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0EFE6" w14:textId="77777777" w:rsidR="000E795F" w:rsidRDefault="000E795F" w:rsidP="000E795F">
      <w:pPr>
        <w:pStyle w:val="Heading1"/>
        <w:rPr>
          <w:rFonts w:eastAsia="Times New Roman"/>
          <w:lang w:eastAsia="en-IN"/>
        </w:rPr>
      </w:pPr>
      <w:r w:rsidRPr="000E795F">
        <w:rPr>
          <w:rFonts w:eastAsia="Times New Roman"/>
          <w:lang w:eastAsia="en-IN"/>
        </w:rPr>
        <w:t>Migration &amp; Transfer</w:t>
      </w:r>
    </w:p>
    <w:p w14:paraId="5B0C980C" w14:textId="392A1592" w:rsidR="000E795F" w:rsidRDefault="000E795F" w:rsidP="000E795F">
      <w:pPr>
        <w:rPr>
          <w:lang w:eastAsia="en-IN"/>
        </w:rPr>
      </w:pPr>
      <w:r w:rsidRPr="000E795F">
        <w:rPr>
          <w:lang w:eastAsia="en-IN"/>
        </w:rPr>
        <w:t>AWS Migration &amp; Transfer services help organizations securely and efficiently move applications, databases, and data to AWS with minimal downtime and operational overhead.</w:t>
      </w:r>
    </w:p>
    <w:p w14:paraId="370823EF" w14:textId="4A6FCD2A" w:rsidR="000E795F" w:rsidRPr="000E795F" w:rsidRDefault="00213841" w:rsidP="00213841">
      <w:pPr>
        <w:pStyle w:val="Heading2"/>
        <w:rPr>
          <w:lang w:eastAsia="en-IN"/>
        </w:rPr>
      </w:pPr>
      <w:r w:rsidRPr="00213841">
        <w:rPr>
          <w:lang w:eastAsia="en-IN"/>
        </w:rPr>
        <w:t xml:space="preserve">Famous Lift &amp; Shift Tools (AWS + </w:t>
      </w:r>
      <w:proofErr w:type="gramStart"/>
      <w:r w:rsidRPr="00213841">
        <w:rPr>
          <w:lang w:eastAsia="en-IN"/>
        </w:rPr>
        <w:t>Non-AWS</w:t>
      </w:r>
      <w:proofErr w:type="gramEnd"/>
      <w:r w:rsidRPr="00213841">
        <w:rPr>
          <w:lang w:eastAsia="en-IN"/>
        </w:rPr>
        <w:t>)</w:t>
      </w:r>
    </w:p>
    <w:p w14:paraId="310BB347" w14:textId="6E13A1F6" w:rsidR="00F32C17" w:rsidRDefault="00213841">
      <w:r w:rsidRPr="00213841">
        <w:t>AWS Native Tools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1"/>
        <w:gridCol w:w="4075"/>
      </w:tblGrid>
      <w:tr w:rsidR="00213841" w:rsidRPr="00213841" w14:paraId="12F10585" w14:textId="77777777">
        <w:trPr>
          <w:tblHeader/>
          <w:tblCellSpacing w:w="15" w:type="dxa"/>
        </w:trPr>
        <w:tc>
          <w:tcPr>
            <w:tcW w:w="0" w:type="auto"/>
            <w:vAlign w:val="center"/>
            <w:hideMark/>
          </w:tcPr>
          <w:p w14:paraId="18A83DD0" w14:textId="77777777" w:rsidR="00213841" w:rsidRPr="00213841" w:rsidRDefault="00213841" w:rsidP="00213841">
            <w:pPr>
              <w:rPr>
                <w:b/>
                <w:bCs/>
              </w:rPr>
            </w:pPr>
            <w:r w:rsidRPr="00213841">
              <w:rPr>
                <w:b/>
                <w:bCs/>
              </w:rPr>
              <w:t>Tool</w:t>
            </w:r>
          </w:p>
        </w:tc>
        <w:tc>
          <w:tcPr>
            <w:tcW w:w="0" w:type="auto"/>
            <w:vAlign w:val="center"/>
            <w:hideMark/>
          </w:tcPr>
          <w:p w14:paraId="09581382" w14:textId="77777777" w:rsidR="00213841" w:rsidRPr="00213841" w:rsidRDefault="00213841" w:rsidP="00213841">
            <w:pPr>
              <w:rPr>
                <w:b/>
                <w:bCs/>
              </w:rPr>
            </w:pPr>
            <w:r w:rsidRPr="00213841">
              <w:rPr>
                <w:b/>
                <w:bCs/>
              </w:rPr>
              <w:t>Used For</w:t>
            </w:r>
          </w:p>
        </w:tc>
      </w:tr>
      <w:tr w:rsidR="00213841" w:rsidRPr="00213841" w14:paraId="18CF9C52" w14:textId="77777777">
        <w:trPr>
          <w:tblCellSpacing w:w="15" w:type="dxa"/>
        </w:trPr>
        <w:tc>
          <w:tcPr>
            <w:tcW w:w="0" w:type="auto"/>
            <w:vAlign w:val="center"/>
            <w:hideMark/>
          </w:tcPr>
          <w:p w14:paraId="436D87FF" w14:textId="77777777" w:rsidR="00213841" w:rsidRPr="00213841" w:rsidRDefault="00213841" w:rsidP="00213841">
            <w:r w:rsidRPr="00213841">
              <w:rPr>
                <w:b/>
                <w:bCs/>
              </w:rPr>
              <w:t>AWS Application Migration Service (MGN)</w:t>
            </w:r>
          </w:p>
        </w:tc>
        <w:tc>
          <w:tcPr>
            <w:tcW w:w="0" w:type="auto"/>
            <w:vAlign w:val="center"/>
            <w:hideMark/>
          </w:tcPr>
          <w:p w14:paraId="5C0722D1" w14:textId="77777777" w:rsidR="00213841" w:rsidRPr="00213841" w:rsidRDefault="00213841" w:rsidP="00213841">
            <w:r w:rsidRPr="00213841">
              <w:t>Primary lift &amp; shift</w:t>
            </w:r>
          </w:p>
        </w:tc>
      </w:tr>
      <w:tr w:rsidR="00213841" w:rsidRPr="00213841" w14:paraId="4402459C" w14:textId="77777777">
        <w:trPr>
          <w:tblCellSpacing w:w="15" w:type="dxa"/>
        </w:trPr>
        <w:tc>
          <w:tcPr>
            <w:tcW w:w="0" w:type="auto"/>
            <w:vAlign w:val="center"/>
            <w:hideMark/>
          </w:tcPr>
          <w:p w14:paraId="6FACBAF2" w14:textId="77777777" w:rsidR="00213841" w:rsidRPr="00213841" w:rsidRDefault="00213841" w:rsidP="00213841">
            <w:r w:rsidRPr="00213841">
              <w:t>AWS VM Import/Export</w:t>
            </w:r>
          </w:p>
        </w:tc>
        <w:tc>
          <w:tcPr>
            <w:tcW w:w="0" w:type="auto"/>
            <w:vAlign w:val="center"/>
            <w:hideMark/>
          </w:tcPr>
          <w:p w14:paraId="508CC8DA" w14:textId="77777777" w:rsidR="00213841" w:rsidRPr="00213841" w:rsidRDefault="00213841" w:rsidP="00213841">
            <w:r w:rsidRPr="00213841">
              <w:t>Old method</w:t>
            </w:r>
          </w:p>
        </w:tc>
      </w:tr>
      <w:tr w:rsidR="00213841" w:rsidRPr="00213841" w14:paraId="2198E749" w14:textId="77777777">
        <w:trPr>
          <w:tblCellSpacing w:w="15" w:type="dxa"/>
        </w:trPr>
        <w:tc>
          <w:tcPr>
            <w:tcW w:w="0" w:type="auto"/>
            <w:vAlign w:val="center"/>
            <w:hideMark/>
          </w:tcPr>
          <w:p w14:paraId="26355986" w14:textId="77777777" w:rsidR="00213841" w:rsidRPr="00213841" w:rsidRDefault="00213841" w:rsidP="00213841">
            <w:r w:rsidRPr="00213841">
              <w:t>AWS Server Migration Service (SMS)</w:t>
            </w:r>
          </w:p>
        </w:tc>
        <w:tc>
          <w:tcPr>
            <w:tcW w:w="0" w:type="auto"/>
            <w:vAlign w:val="center"/>
            <w:hideMark/>
          </w:tcPr>
          <w:p w14:paraId="67B83A13" w14:textId="77777777" w:rsidR="00213841" w:rsidRPr="00213841" w:rsidRDefault="00213841" w:rsidP="00213841">
            <w:r w:rsidRPr="00213841">
              <w:t>Deprecated</w:t>
            </w:r>
          </w:p>
        </w:tc>
      </w:tr>
      <w:tr w:rsidR="00213841" w:rsidRPr="00213841" w14:paraId="58E3F0CA" w14:textId="77777777">
        <w:trPr>
          <w:tblCellSpacing w:w="15" w:type="dxa"/>
        </w:trPr>
        <w:tc>
          <w:tcPr>
            <w:tcW w:w="0" w:type="auto"/>
            <w:vAlign w:val="center"/>
            <w:hideMark/>
          </w:tcPr>
          <w:p w14:paraId="01EDA315" w14:textId="77777777" w:rsidR="00213841" w:rsidRPr="00213841" w:rsidRDefault="00213841" w:rsidP="00213841">
            <w:r w:rsidRPr="00213841">
              <w:t>EC2 Image Builder</w:t>
            </w:r>
          </w:p>
        </w:tc>
        <w:tc>
          <w:tcPr>
            <w:tcW w:w="0" w:type="auto"/>
            <w:vAlign w:val="center"/>
            <w:hideMark/>
          </w:tcPr>
          <w:p w14:paraId="1495FBA7" w14:textId="77777777" w:rsidR="00213841" w:rsidRPr="00213841" w:rsidRDefault="00213841" w:rsidP="00213841">
            <w:r w:rsidRPr="00213841">
              <w:t>Image standardization (post-migration)</w:t>
            </w:r>
          </w:p>
        </w:tc>
      </w:tr>
    </w:tbl>
    <w:p w14:paraId="6D854283" w14:textId="77777777" w:rsidR="00213841" w:rsidRDefault="00213841"/>
    <w:p w14:paraId="1C6CBBB8" w14:textId="65E8D21C" w:rsidR="00213841" w:rsidRDefault="00213841">
      <w:r w:rsidRPr="00213841">
        <w:t>Third-Party / Outside Tools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9"/>
        <w:gridCol w:w="3622"/>
      </w:tblGrid>
      <w:tr w:rsidR="00213841" w:rsidRPr="00213841" w14:paraId="19EE6FCB" w14:textId="77777777">
        <w:trPr>
          <w:tblHeader/>
          <w:tblCellSpacing w:w="15" w:type="dxa"/>
        </w:trPr>
        <w:tc>
          <w:tcPr>
            <w:tcW w:w="0" w:type="auto"/>
            <w:vAlign w:val="center"/>
            <w:hideMark/>
          </w:tcPr>
          <w:p w14:paraId="513D2390" w14:textId="77777777" w:rsidR="00213841" w:rsidRPr="00213841" w:rsidRDefault="00213841" w:rsidP="00213841">
            <w:pPr>
              <w:rPr>
                <w:b/>
                <w:bCs/>
              </w:rPr>
            </w:pPr>
            <w:r w:rsidRPr="00213841">
              <w:rPr>
                <w:b/>
                <w:bCs/>
              </w:rPr>
              <w:t>Tool</w:t>
            </w:r>
          </w:p>
        </w:tc>
        <w:tc>
          <w:tcPr>
            <w:tcW w:w="0" w:type="auto"/>
            <w:vAlign w:val="center"/>
            <w:hideMark/>
          </w:tcPr>
          <w:p w14:paraId="318A1904" w14:textId="77777777" w:rsidR="00213841" w:rsidRPr="00213841" w:rsidRDefault="00213841" w:rsidP="00213841">
            <w:pPr>
              <w:rPr>
                <w:b/>
                <w:bCs/>
              </w:rPr>
            </w:pPr>
            <w:r w:rsidRPr="00213841">
              <w:rPr>
                <w:b/>
                <w:bCs/>
              </w:rPr>
              <w:t>Company</w:t>
            </w:r>
          </w:p>
        </w:tc>
      </w:tr>
      <w:tr w:rsidR="00213841" w:rsidRPr="00213841" w14:paraId="55A70AE9" w14:textId="77777777">
        <w:trPr>
          <w:tblCellSpacing w:w="15" w:type="dxa"/>
        </w:trPr>
        <w:tc>
          <w:tcPr>
            <w:tcW w:w="0" w:type="auto"/>
            <w:vAlign w:val="center"/>
            <w:hideMark/>
          </w:tcPr>
          <w:p w14:paraId="6B438135" w14:textId="77777777" w:rsidR="00213841" w:rsidRPr="00213841" w:rsidRDefault="00213841" w:rsidP="00213841">
            <w:proofErr w:type="spellStart"/>
            <w:r w:rsidRPr="00213841">
              <w:rPr>
                <w:b/>
                <w:bCs/>
              </w:rPr>
              <w:t>CloudEndure</w:t>
            </w:r>
            <w:proofErr w:type="spellEnd"/>
            <w:r w:rsidRPr="00213841">
              <w:rPr>
                <w:b/>
                <w:bCs/>
              </w:rPr>
              <w:t xml:space="preserve"> Migration</w:t>
            </w:r>
          </w:p>
        </w:tc>
        <w:tc>
          <w:tcPr>
            <w:tcW w:w="0" w:type="auto"/>
            <w:vAlign w:val="center"/>
            <w:hideMark/>
          </w:tcPr>
          <w:p w14:paraId="17C0AC84" w14:textId="77777777" w:rsidR="00213841" w:rsidRPr="00213841" w:rsidRDefault="00213841" w:rsidP="00213841">
            <w:r w:rsidRPr="00213841">
              <w:t>(acquired by AWS → became MGN)</w:t>
            </w:r>
          </w:p>
        </w:tc>
      </w:tr>
      <w:tr w:rsidR="00213841" w:rsidRPr="00213841" w14:paraId="64E97577" w14:textId="77777777">
        <w:trPr>
          <w:tblCellSpacing w:w="15" w:type="dxa"/>
        </w:trPr>
        <w:tc>
          <w:tcPr>
            <w:tcW w:w="0" w:type="auto"/>
            <w:vAlign w:val="center"/>
            <w:hideMark/>
          </w:tcPr>
          <w:p w14:paraId="045A6703" w14:textId="77777777" w:rsidR="00213841" w:rsidRPr="00213841" w:rsidRDefault="00213841" w:rsidP="00213841">
            <w:r w:rsidRPr="00213841">
              <w:t>Zerto</w:t>
            </w:r>
          </w:p>
        </w:tc>
        <w:tc>
          <w:tcPr>
            <w:tcW w:w="0" w:type="auto"/>
            <w:vAlign w:val="center"/>
            <w:hideMark/>
          </w:tcPr>
          <w:p w14:paraId="1B2E93D1" w14:textId="77777777" w:rsidR="00213841" w:rsidRPr="00213841" w:rsidRDefault="00213841" w:rsidP="00213841">
            <w:r w:rsidRPr="00213841">
              <w:t>Disaster recovery &amp; migration</w:t>
            </w:r>
          </w:p>
        </w:tc>
      </w:tr>
      <w:tr w:rsidR="00213841" w:rsidRPr="00213841" w14:paraId="6763BA4B" w14:textId="77777777">
        <w:trPr>
          <w:tblCellSpacing w:w="15" w:type="dxa"/>
        </w:trPr>
        <w:tc>
          <w:tcPr>
            <w:tcW w:w="0" w:type="auto"/>
            <w:vAlign w:val="center"/>
            <w:hideMark/>
          </w:tcPr>
          <w:p w14:paraId="6B4C4D70" w14:textId="77777777" w:rsidR="00213841" w:rsidRPr="00213841" w:rsidRDefault="00213841" w:rsidP="00213841">
            <w:r w:rsidRPr="00213841">
              <w:t>Veeam</w:t>
            </w:r>
          </w:p>
        </w:tc>
        <w:tc>
          <w:tcPr>
            <w:tcW w:w="0" w:type="auto"/>
            <w:vAlign w:val="center"/>
            <w:hideMark/>
          </w:tcPr>
          <w:p w14:paraId="6943C183" w14:textId="77777777" w:rsidR="00213841" w:rsidRPr="00213841" w:rsidRDefault="00213841" w:rsidP="00213841">
            <w:r w:rsidRPr="00213841">
              <w:t>Backup-based migration</w:t>
            </w:r>
          </w:p>
        </w:tc>
      </w:tr>
      <w:tr w:rsidR="00213841" w:rsidRPr="00213841" w14:paraId="479CC179" w14:textId="77777777">
        <w:trPr>
          <w:tblCellSpacing w:w="15" w:type="dxa"/>
        </w:trPr>
        <w:tc>
          <w:tcPr>
            <w:tcW w:w="0" w:type="auto"/>
            <w:vAlign w:val="center"/>
            <w:hideMark/>
          </w:tcPr>
          <w:p w14:paraId="77EECB2D" w14:textId="77777777" w:rsidR="00213841" w:rsidRPr="00213841" w:rsidRDefault="00213841" w:rsidP="00213841">
            <w:r w:rsidRPr="00213841">
              <w:t>VMware HCX</w:t>
            </w:r>
          </w:p>
        </w:tc>
        <w:tc>
          <w:tcPr>
            <w:tcW w:w="0" w:type="auto"/>
            <w:vAlign w:val="center"/>
            <w:hideMark/>
          </w:tcPr>
          <w:p w14:paraId="1EF567D3" w14:textId="77777777" w:rsidR="00213841" w:rsidRPr="00213841" w:rsidRDefault="00213841" w:rsidP="00213841">
            <w:r w:rsidRPr="00213841">
              <w:t>VMware → AWS</w:t>
            </w:r>
          </w:p>
        </w:tc>
      </w:tr>
      <w:tr w:rsidR="00213841" w:rsidRPr="00213841" w14:paraId="5D7BE101" w14:textId="77777777">
        <w:trPr>
          <w:tblCellSpacing w:w="15" w:type="dxa"/>
        </w:trPr>
        <w:tc>
          <w:tcPr>
            <w:tcW w:w="0" w:type="auto"/>
            <w:vAlign w:val="center"/>
            <w:hideMark/>
          </w:tcPr>
          <w:p w14:paraId="63B72528" w14:textId="77777777" w:rsidR="00213841" w:rsidRPr="00213841" w:rsidRDefault="00213841" w:rsidP="00213841">
            <w:proofErr w:type="spellStart"/>
            <w:r w:rsidRPr="00213841">
              <w:t>PlateSpin</w:t>
            </w:r>
            <w:proofErr w:type="spellEnd"/>
          </w:p>
        </w:tc>
        <w:tc>
          <w:tcPr>
            <w:tcW w:w="0" w:type="auto"/>
            <w:vAlign w:val="center"/>
            <w:hideMark/>
          </w:tcPr>
          <w:p w14:paraId="04196672" w14:textId="77777777" w:rsidR="00213841" w:rsidRPr="00213841" w:rsidRDefault="00213841" w:rsidP="00213841">
            <w:r w:rsidRPr="00213841">
              <w:t>Micro Focus</w:t>
            </w:r>
          </w:p>
        </w:tc>
      </w:tr>
      <w:tr w:rsidR="00213841" w:rsidRPr="00213841" w14:paraId="74A4D96D" w14:textId="77777777">
        <w:trPr>
          <w:tblCellSpacing w:w="15" w:type="dxa"/>
        </w:trPr>
        <w:tc>
          <w:tcPr>
            <w:tcW w:w="0" w:type="auto"/>
            <w:vAlign w:val="center"/>
            <w:hideMark/>
          </w:tcPr>
          <w:p w14:paraId="7473C90A" w14:textId="77777777" w:rsidR="00213841" w:rsidRPr="00213841" w:rsidRDefault="00213841" w:rsidP="00213841">
            <w:r w:rsidRPr="00213841">
              <w:t>Carbonite Migrate</w:t>
            </w:r>
          </w:p>
        </w:tc>
        <w:tc>
          <w:tcPr>
            <w:tcW w:w="0" w:type="auto"/>
            <w:vAlign w:val="center"/>
            <w:hideMark/>
          </w:tcPr>
          <w:p w14:paraId="18F47122" w14:textId="77777777" w:rsidR="00213841" w:rsidRPr="00213841" w:rsidRDefault="00213841" w:rsidP="00213841">
            <w:r w:rsidRPr="00213841">
              <w:t>OpenText</w:t>
            </w:r>
          </w:p>
        </w:tc>
      </w:tr>
    </w:tbl>
    <w:p w14:paraId="185D74C3" w14:textId="77777777" w:rsidR="00213841" w:rsidRDefault="00213841" w:rsidP="00213841">
      <w:pPr>
        <w:pStyle w:val="Heading1"/>
        <w:rPr>
          <w:rFonts w:eastAsia="Times New Roman"/>
          <w:lang w:eastAsia="en-IN"/>
        </w:rPr>
      </w:pPr>
      <w:r w:rsidRPr="00213841">
        <w:rPr>
          <w:rFonts w:eastAsia="Times New Roman"/>
          <w:lang w:eastAsia="en-IN"/>
        </w:rPr>
        <w:t>AWS Migration Hub</w:t>
      </w:r>
    </w:p>
    <w:p w14:paraId="3D330F98" w14:textId="77777777" w:rsidR="00213841" w:rsidRPr="00213841" w:rsidRDefault="00213841" w:rsidP="00213841">
      <w:pPr>
        <w:rPr>
          <w:lang w:eastAsia="en-IN"/>
        </w:rPr>
      </w:pPr>
      <w:r w:rsidRPr="00213841">
        <w:rPr>
          <w:b/>
          <w:bCs/>
          <w:lang w:eastAsia="en-IN"/>
        </w:rPr>
        <w:t>AWS Migration Hub = Central tracking &amp; visibility service for migrations</w:t>
      </w:r>
    </w:p>
    <w:p w14:paraId="6AEA03DF" w14:textId="77777777" w:rsidR="00213841" w:rsidRPr="00213841" w:rsidRDefault="00213841" w:rsidP="00213841">
      <w:pPr>
        <w:rPr>
          <w:lang w:eastAsia="en-IN"/>
        </w:rPr>
      </w:pPr>
      <w:r w:rsidRPr="00213841">
        <w:rPr>
          <w:rFonts w:ascii="Segoe UI Emoji" w:hAnsi="Segoe UI Emoji" w:cs="Segoe UI Emoji"/>
          <w:lang w:eastAsia="en-IN"/>
        </w:rPr>
        <w:t>👉</w:t>
      </w:r>
      <w:r w:rsidRPr="00213841">
        <w:rPr>
          <w:lang w:eastAsia="en-IN"/>
        </w:rPr>
        <w:t xml:space="preserve"> It helps you </w:t>
      </w:r>
      <w:r w:rsidRPr="00213841">
        <w:rPr>
          <w:b/>
          <w:bCs/>
          <w:lang w:eastAsia="en-IN"/>
        </w:rPr>
        <w:t>plan, track, and monitor</w:t>
      </w:r>
      <w:r w:rsidRPr="00213841">
        <w:rPr>
          <w:lang w:eastAsia="en-IN"/>
        </w:rPr>
        <w:t xml:space="preserve"> migrations</w:t>
      </w:r>
      <w:r w:rsidRPr="00213841">
        <w:rPr>
          <w:lang w:eastAsia="en-IN"/>
        </w:rPr>
        <w:br/>
      </w:r>
      <w:r w:rsidRPr="00213841">
        <w:rPr>
          <w:rFonts w:ascii="Segoe UI Emoji" w:hAnsi="Segoe UI Emoji" w:cs="Segoe UI Emoji"/>
          <w:lang w:eastAsia="en-IN"/>
        </w:rPr>
        <w:t>👉</w:t>
      </w:r>
      <w:r w:rsidRPr="00213841">
        <w:rPr>
          <w:lang w:eastAsia="en-IN"/>
        </w:rPr>
        <w:t xml:space="preserve"> It </w:t>
      </w:r>
      <w:r w:rsidRPr="00213841">
        <w:rPr>
          <w:b/>
          <w:bCs/>
          <w:lang w:eastAsia="en-IN"/>
        </w:rPr>
        <w:t>does NOT move servers or databases</w:t>
      </w:r>
    </w:p>
    <w:p w14:paraId="2EA3710F" w14:textId="77777777" w:rsidR="00213841" w:rsidRPr="00213841" w:rsidRDefault="00213841" w:rsidP="00213841">
      <w:pPr>
        <w:rPr>
          <w:lang w:eastAsia="en-IN"/>
        </w:rPr>
      </w:pPr>
      <w:r w:rsidRPr="00213841">
        <w:rPr>
          <w:lang w:eastAsia="en-IN"/>
        </w:rPr>
        <w:t>Think of it as:</w:t>
      </w:r>
    </w:p>
    <w:p w14:paraId="4F35076B" w14:textId="77777777" w:rsidR="00213841" w:rsidRPr="00213841" w:rsidRDefault="00213841" w:rsidP="00213841">
      <w:pPr>
        <w:rPr>
          <w:lang w:eastAsia="en-IN"/>
        </w:rPr>
      </w:pPr>
      <w:r w:rsidRPr="00213841">
        <w:rPr>
          <w:b/>
          <w:bCs/>
          <w:lang w:eastAsia="en-IN"/>
        </w:rPr>
        <w:lastRenderedPageBreak/>
        <w:t>A single dashboard to see all migrations happening across AWS tools and partners</w:t>
      </w:r>
    </w:p>
    <w:p w14:paraId="24821A5A" w14:textId="35CE4B6D" w:rsidR="00213841" w:rsidRDefault="00213841" w:rsidP="00213841">
      <w:pPr>
        <w:rPr>
          <w:lang w:eastAsia="en-IN"/>
        </w:rPr>
      </w:pPr>
      <w:r w:rsidRPr="00213841">
        <w:rPr>
          <w:lang w:eastAsia="en-IN"/>
        </w:rPr>
        <w:t>AWS Migration Hub provides a centralized dashboard to track the progress of application and server migrations across multiple AWS and partner migration tools, without performing the migration itself.</w:t>
      </w:r>
    </w:p>
    <w:p w14:paraId="42C8AEA4" w14:textId="485DD8E5" w:rsidR="006978DF" w:rsidRDefault="006978DF" w:rsidP="00213841">
      <w:pPr>
        <w:rPr>
          <w:b/>
          <w:bCs/>
          <w:lang w:eastAsia="en-IN"/>
        </w:rPr>
      </w:pPr>
      <w:r w:rsidRPr="006978DF">
        <w:rPr>
          <w:b/>
          <w:bCs/>
          <w:lang w:eastAsia="en-IN"/>
        </w:rPr>
        <w:t>AWS-native migration tools automatically report to Migration Hub</w:t>
      </w:r>
      <w:r w:rsidRPr="006978DF">
        <w:rPr>
          <w:lang w:eastAsia="en-IN"/>
        </w:rPr>
        <w:br/>
      </w:r>
      <w:r w:rsidRPr="006978DF">
        <w:rPr>
          <w:rFonts w:ascii="Segoe UI Emoji" w:hAnsi="Segoe UI Emoji" w:cs="Segoe UI Emoji"/>
          <w:lang w:eastAsia="en-IN"/>
        </w:rPr>
        <w:t>❌</w:t>
      </w:r>
      <w:r w:rsidRPr="006978DF">
        <w:rPr>
          <w:lang w:eastAsia="en-IN"/>
        </w:rPr>
        <w:t xml:space="preserve"> </w:t>
      </w:r>
      <w:r w:rsidRPr="006978DF">
        <w:rPr>
          <w:b/>
          <w:bCs/>
          <w:lang w:eastAsia="en-IN"/>
        </w:rPr>
        <w:t>Other tools &amp; custom migrations need integration / mapping</w:t>
      </w:r>
    </w:p>
    <w:p w14:paraId="19F09809" w14:textId="77777777" w:rsidR="00A724C3" w:rsidRDefault="00A724C3" w:rsidP="00213841">
      <w:pPr>
        <w:rPr>
          <w:b/>
          <w:bCs/>
          <w:lang w:eastAsia="en-IN"/>
        </w:rPr>
      </w:pPr>
    </w:p>
    <w:p w14:paraId="6EB77C30" w14:textId="1A538CE5" w:rsidR="00A724C3" w:rsidRPr="00A724C3" w:rsidRDefault="00A724C3" w:rsidP="00A724C3">
      <w:pPr>
        <w:pStyle w:val="Heading1"/>
        <w:rPr>
          <w:rFonts w:eastAsia="Times New Roman"/>
          <w:lang w:eastAsia="en-IN"/>
        </w:rPr>
      </w:pPr>
      <w:r w:rsidRPr="00A724C3">
        <w:rPr>
          <w:rFonts w:eastAsia="Times New Roman"/>
          <w:lang w:eastAsia="en-IN"/>
        </w:rPr>
        <w:t xml:space="preserve">AWS Application Migration </w:t>
      </w:r>
      <w:proofErr w:type="gramStart"/>
      <w:r w:rsidRPr="00A724C3">
        <w:rPr>
          <w:rFonts w:eastAsia="Times New Roman"/>
          <w:lang w:eastAsia="en-IN"/>
        </w:rPr>
        <w:t>Service</w:t>
      </w:r>
      <w:r>
        <w:rPr>
          <w:rFonts w:eastAsia="Times New Roman"/>
          <w:lang w:eastAsia="en-IN"/>
        </w:rPr>
        <w:t>(</w:t>
      </w:r>
      <w:proofErr w:type="gramEnd"/>
      <w:r w:rsidRPr="00A724C3">
        <w:rPr>
          <w:rFonts w:eastAsia="Times New Roman"/>
          <w:lang w:eastAsia="en-IN"/>
        </w:rPr>
        <w:t>AWS MGN</w:t>
      </w:r>
      <w:r>
        <w:rPr>
          <w:rFonts w:eastAsia="Times New Roman"/>
          <w:lang w:eastAsia="en-IN"/>
        </w:rPr>
        <w:t>)</w:t>
      </w:r>
    </w:p>
    <w:p w14:paraId="0F27E862" w14:textId="373FDD51" w:rsidR="00213841" w:rsidRDefault="00A724C3">
      <w:r w:rsidRPr="00A724C3">
        <w:rPr>
          <w:b/>
          <w:bCs/>
        </w:rPr>
        <w:t>AWS Application Migration Service</w:t>
      </w:r>
      <w:r w:rsidRPr="00A724C3">
        <w:t xml:space="preserve"> helps you </w:t>
      </w:r>
      <w:r w:rsidRPr="00A724C3">
        <w:rPr>
          <w:b/>
          <w:bCs/>
        </w:rPr>
        <w:t>lift-and-shift (rehost)</w:t>
      </w:r>
      <w:r w:rsidRPr="00A724C3">
        <w:t xml:space="preserve"> physical servers, virtual machines, or EC2 instances </w:t>
      </w:r>
      <w:r w:rsidRPr="00A724C3">
        <w:rPr>
          <w:b/>
          <w:bCs/>
        </w:rPr>
        <w:t>to AWS EC2</w:t>
      </w:r>
      <w:r w:rsidRPr="00A724C3">
        <w:t xml:space="preserve"> with </w:t>
      </w:r>
      <w:r w:rsidRPr="00A724C3">
        <w:rPr>
          <w:b/>
          <w:bCs/>
        </w:rPr>
        <w:t>near-zero downtime</w:t>
      </w:r>
      <w:r w:rsidRPr="00A724C3">
        <w:t>.</w:t>
      </w:r>
    </w:p>
    <w:p w14:paraId="3537617C" w14:textId="77777777" w:rsidR="00A724C3" w:rsidRDefault="00A724C3" w:rsidP="00A724C3">
      <w:r>
        <w:t>Source Server</w:t>
      </w:r>
    </w:p>
    <w:p w14:paraId="28A3951C" w14:textId="77777777" w:rsidR="00A724C3" w:rsidRDefault="00A724C3" w:rsidP="00A724C3">
      <w:r>
        <w:t xml:space="preserve">   ↓ (MGN Agent)</w:t>
      </w:r>
    </w:p>
    <w:p w14:paraId="269C1C74" w14:textId="77777777" w:rsidR="00A724C3" w:rsidRDefault="00A724C3" w:rsidP="00A724C3">
      <w:r>
        <w:t>Replication Server (Staging Subnet)</w:t>
      </w:r>
    </w:p>
    <w:p w14:paraId="4DFC5A58" w14:textId="77777777" w:rsidR="00A724C3" w:rsidRDefault="00A724C3" w:rsidP="00A724C3">
      <w:r>
        <w:t xml:space="preserve">   ↓</w:t>
      </w:r>
    </w:p>
    <w:p w14:paraId="6522B164" w14:textId="77777777" w:rsidR="00A724C3" w:rsidRDefault="00A724C3" w:rsidP="00A724C3">
      <w:r>
        <w:t>EBS Snapshots</w:t>
      </w:r>
    </w:p>
    <w:p w14:paraId="7EFC37D8" w14:textId="77777777" w:rsidR="00A724C3" w:rsidRDefault="00A724C3" w:rsidP="00A724C3">
      <w:r>
        <w:t xml:space="preserve">   ↓</w:t>
      </w:r>
    </w:p>
    <w:p w14:paraId="35591CA1" w14:textId="2CF7569A" w:rsidR="00A724C3" w:rsidRDefault="00A724C3" w:rsidP="00A724C3">
      <w:r>
        <w:t>Target EC2 (Cutover Instance)</w:t>
      </w:r>
    </w:p>
    <w:p w14:paraId="51748573" w14:textId="77777777" w:rsidR="008F0794" w:rsidRDefault="008F0794" w:rsidP="00A724C3"/>
    <w:p w14:paraId="251687F5" w14:textId="40D7F553" w:rsidR="008F0794" w:rsidRDefault="008F0794" w:rsidP="008F0794">
      <w:pPr>
        <w:pStyle w:val="Heading1"/>
      </w:pPr>
      <w:r w:rsidRPr="008F0794">
        <w:t>AWS Application Discovery Service (ADS)</w:t>
      </w:r>
    </w:p>
    <w:p w14:paraId="39192E14" w14:textId="77777777" w:rsidR="008F0794" w:rsidRPr="008F0794" w:rsidRDefault="008F0794" w:rsidP="008F0794">
      <w:r w:rsidRPr="008F0794">
        <w:rPr>
          <w:b/>
          <w:bCs/>
        </w:rPr>
        <w:t>AWS Application Discovery Service</w:t>
      </w:r>
      <w:r w:rsidRPr="008F0794">
        <w:t xml:space="preserve"> is a </w:t>
      </w:r>
      <w:r w:rsidRPr="008F0794">
        <w:rPr>
          <w:b/>
          <w:bCs/>
        </w:rPr>
        <w:t>discovery &amp; dependency-mapping service</w:t>
      </w:r>
      <w:r w:rsidRPr="008F0794">
        <w:t>.</w:t>
      </w:r>
    </w:p>
    <w:p w14:paraId="1609793A" w14:textId="77777777" w:rsidR="008F0794" w:rsidRPr="008F0794" w:rsidRDefault="008F0794" w:rsidP="008F0794">
      <w:r w:rsidRPr="008F0794">
        <w:rPr>
          <w:rFonts w:ascii="Segoe UI Emoji" w:hAnsi="Segoe UI Emoji" w:cs="Segoe UI Emoji"/>
        </w:rPr>
        <w:t>👉</w:t>
      </w:r>
      <w:r w:rsidRPr="008F0794">
        <w:t xml:space="preserve"> It </w:t>
      </w:r>
      <w:r w:rsidRPr="008F0794">
        <w:rPr>
          <w:b/>
          <w:bCs/>
        </w:rPr>
        <w:t>collects information about your existing servers and applications</w:t>
      </w:r>
      <w:r w:rsidRPr="008F0794">
        <w:br/>
      </w:r>
      <w:r w:rsidRPr="008F0794">
        <w:rPr>
          <w:rFonts w:ascii="Segoe UI Emoji" w:hAnsi="Segoe UI Emoji" w:cs="Segoe UI Emoji"/>
        </w:rPr>
        <w:t>👉</w:t>
      </w:r>
      <w:r w:rsidRPr="008F0794">
        <w:t xml:space="preserve"> It helps you </w:t>
      </w:r>
      <w:r w:rsidRPr="008F0794">
        <w:rPr>
          <w:b/>
          <w:bCs/>
        </w:rPr>
        <w:t>understand what you have before migrating</w:t>
      </w:r>
      <w:r w:rsidRPr="008F0794">
        <w:br/>
      </w:r>
      <w:r w:rsidRPr="008F0794">
        <w:rPr>
          <w:rFonts w:ascii="Segoe UI Emoji" w:hAnsi="Segoe UI Emoji" w:cs="Segoe UI Emoji"/>
        </w:rPr>
        <w:t>👉</w:t>
      </w:r>
      <w:r w:rsidRPr="008F0794">
        <w:t xml:space="preserve"> It answers:</w:t>
      </w:r>
    </w:p>
    <w:p w14:paraId="047C763F" w14:textId="77777777" w:rsidR="008F0794" w:rsidRPr="008F0794" w:rsidRDefault="008F0794" w:rsidP="008F0794">
      <w:r w:rsidRPr="008F0794">
        <w:t>“What servers exist, what apps run on them, and how they depend on each other?”</w:t>
      </w:r>
    </w:p>
    <w:p w14:paraId="1EC8660D" w14:textId="4CEBD346" w:rsidR="008F0794" w:rsidRDefault="008F0794" w:rsidP="008F0794">
      <w:r w:rsidRPr="008F0794">
        <w:t>AWS Application Discovery Service helps discover on-premises and cloud server inventories and application dependencies to reduce risk and plan migrations by providing accurate dependency mapping before moving workloads to AWS.</w:t>
      </w:r>
    </w:p>
    <w:p w14:paraId="02E4F88E" w14:textId="77777777" w:rsidR="008F0794" w:rsidRDefault="008F0794" w:rsidP="008F0794"/>
    <w:p w14:paraId="6CB86269" w14:textId="77777777" w:rsidR="008F0794" w:rsidRDefault="008F0794" w:rsidP="008F0794">
      <w:pPr>
        <w:spacing w:after="0" w:line="240" w:lineRule="auto"/>
        <w:rPr>
          <w:rFonts w:ascii="Calibri" w:eastAsia="Times New Roman" w:hAnsi="Calibri" w:cs="Calibri"/>
          <w:color w:val="000000"/>
          <w:kern w:val="0"/>
          <w:sz w:val="22"/>
          <w:szCs w:val="22"/>
          <w:lang w:eastAsia="en-IN"/>
          <w14:ligatures w14:val="none"/>
        </w:rPr>
      </w:pPr>
    </w:p>
    <w:p w14:paraId="421E370F" w14:textId="1C3307A1" w:rsidR="008F0794" w:rsidRPr="008F0794" w:rsidRDefault="008F0794" w:rsidP="008F0794">
      <w:pPr>
        <w:pStyle w:val="Heading1"/>
        <w:rPr>
          <w:rFonts w:eastAsia="Times New Roman"/>
          <w:lang w:eastAsia="en-IN"/>
        </w:rPr>
      </w:pPr>
      <w:r w:rsidRPr="008F0794">
        <w:rPr>
          <w:rFonts w:eastAsia="Times New Roman"/>
          <w:lang w:eastAsia="en-IN"/>
        </w:rPr>
        <w:lastRenderedPageBreak/>
        <w:t>Database Migration Service</w:t>
      </w:r>
    </w:p>
    <w:p w14:paraId="3EBA5837" w14:textId="77777777" w:rsidR="00540D0D" w:rsidRPr="00540D0D" w:rsidRDefault="00540D0D" w:rsidP="00540D0D">
      <w:r w:rsidRPr="00540D0D">
        <w:rPr>
          <w:b/>
          <w:bCs/>
        </w:rPr>
        <w:t>AWS Database Migration Service (DMS)</w:t>
      </w:r>
      <w:r w:rsidRPr="00540D0D">
        <w:t xml:space="preserve"> is used to </w:t>
      </w:r>
      <w:r w:rsidRPr="00540D0D">
        <w:rPr>
          <w:b/>
          <w:bCs/>
        </w:rPr>
        <w:t>migrate databases to AWS with minimal or zero downtime</w:t>
      </w:r>
      <w:r w:rsidRPr="00540D0D">
        <w:t>.</w:t>
      </w:r>
    </w:p>
    <w:p w14:paraId="0DD71B49" w14:textId="77777777" w:rsidR="00540D0D" w:rsidRPr="00540D0D" w:rsidRDefault="00540D0D" w:rsidP="00540D0D">
      <w:r w:rsidRPr="00540D0D">
        <w:t>It supports:</w:t>
      </w:r>
    </w:p>
    <w:p w14:paraId="103E892D" w14:textId="77777777" w:rsidR="00540D0D" w:rsidRPr="00540D0D" w:rsidRDefault="00540D0D" w:rsidP="00540D0D">
      <w:pPr>
        <w:numPr>
          <w:ilvl w:val="0"/>
          <w:numId w:val="1"/>
        </w:numPr>
      </w:pPr>
      <w:r w:rsidRPr="00540D0D">
        <w:rPr>
          <w:b/>
          <w:bCs/>
        </w:rPr>
        <w:t>Homogeneous migrations</w:t>
      </w:r>
      <w:r w:rsidRPr="00540D0D">
        <w:br/>
        <w:t>(Oracle → Oracle, MySQL → MySQL)</w:t>
      </w:r>
    </w:p>
    <w:p w14:paraId="4A214C07" w14:textId="77777777" w:rsidR="00540D0D" w:rsidRPr="00540D0D" w:rsidRDefault="00540D0D" w:rsidP="00540D0D">
      <w:pPr>
        <w:numPr>
          <w:ilvl w:val="0"/>
          <w:numId w:val="1"/>
        </w:numPr>
      </w:pPr>
      <w:r w:rsidRPr="00540D0D">
        <w:rPr>
          <w:b/>
          <w:bCs/>
        </w:rPr>
        <w:t>Heterogeneous migrations</w:t>
      </w:r>
      <w:r w:rsidRPr="00540D0D">
        <w:br/>
        <w:t>(Oracle → PostgreSQL, SQL Server → Aurora, etc.)</w:t>
      </w:r>
    </w:p>
    <w:p w14:paraId="7A6E89B9" w14:textId="77777777" w:rsidR="00540D0D" w:rsidRPr="00540D0D" w:rsidRDefault="00540D0D" w:rsidP="00540D0D">
      <w:r w:rsidRPr="00540D0D">
        <w:rPr>
          <w:rFonts w:ascii="Segoe UI Emoji" w:hAnsi="Segoe UI Emoji" w:cs="Segoe UI Emoji"/>
        </w:rPr>
        <w:t>👉</w:t>
      </w:r>
      <w:r w:rsidRPr="00540D0D">
        <w:t xml:space="preserve"> </w:t>
      </w:r>
      <w:r w:rsidRPr="00540D0D">
        <w:rPr>
          <w:b/>
          <w:bCs/>
        </w:rPr>
        <w:t>Applications can keep running during migration</w:t>
      </w:r>
    </w:p>
    <w:p w14:paraId="5BD58F7C" w14:textId="4BCEFDCF" w:rsidR="008F0794" w:rsidRDefault="0043045F" w:rsidP="008F0794">
      <w:r w:rsidRPr="0043045F">
        <w:t>AWS Database Migration Service is a managed service that enables secure and continuous migration of databases to AWS with minimal downtime by using full load and change data capture to replicate ongoing changes from source to target databases.</w:t>
      </w:r>
    </w:p>
    <w:p w14:paraId="131FB1CF" w14:textId="77777777" w:rsidR="0043045F" w:rsidRDefault="0043045F" w:rsidP="008F0794"/>
    <w:p w14:paraId="6F241850" w14:textId="069DC0FA" w:rsidR="0043045F" w:rsidRDefault="0043045F" w:rsidP="0043045F">
      <w:pPr>
        <w:pStyle w:val="Heading1"/>
        <w:rPr>
          <w:rFonts w:eastAsia="Times New Roman"/>
          <w:lang w:eastAsia="en-IN"/>
        </w:rPr>
      </w:pPr>
      <w:r w:rsidRPr="0043045F">
        <w:rPr>
          <w:rFonts w:eastAsia="Times New Roman"/>
          <w:lang w:eastAsia="en-IN"/>
        </w:rPr>
        <w:t>AWS Transfer Family</w:t>
      </w:r>
    </w:p>
    <w:p w14:paraId="711EC747" w14:textId="77777777" w:rsidR="00CF0C81" w:rsidRPr="00CF0C81" w:rsidRDefault="00CF0C81" w:rsidP="00CF0C81">
      <w:pPr>
        <w:rPr>
          <w:lang w:eastAsia="en-IN"/>
        </w:rPr>
      </w:pPr>
      <w:r w:rsidRPr="00CF0C81">
        <w:rPr>
          <w:lang w:eastAsia="en-IN"/>
        </w:rPr>
        <w:t xml:space="preserve">AWS Transfer Family is a </w:t>
      </w:r>
      <w:r w:rsidRPr="00CF0C81">
        <w:rPr>
          <w:b/>
          <w:bCs/>
          <w:lang w:eastAsia="en-IN"/>
        </w:rPr>
        <w:t>fully managed service</w:t>
      </w:r>
      <w:r w:rsidRPr="00CF0C81">
        <w:rPr>
          <w:lang w:eastAsia="en-IN"/>
        </w:rPr>
        <w:t xml:space="preserve"> that allows you to </w:t>
      </w:r>
      <w:r w:rsidRPr="00CF0C81">
        <w:rPr>
          <w:b/>
          <w:bCs/>
          <w:lang w:eastAsia="en-IN"/>
        </w:rPr>
        <w:t>transfer files directly into and out of AWS storage services</w:t>
      </w:r>
      <w:r w:rsidRPr="00CF0C81">
        <w:rPr>
          <w:lang w:eastAsia="en-IN"/>
        </w:rPr>
        <w:t xml:space="preserve"> using standard file transfer protocols.</w:t>
      </w:r>
    </w:p>
    <w:p w14:paraId="44CFD093" w14:textId="77777777" w:rsidR="00CF0C81" w:rsidRPr="00CF0C81" w:rsidRDefault="00CF0C81" w:rsidP="00CF0C81">
      <w:pPr>
        <w:numPr>
          <w:ilvl w:val="0"/>
          <w:numId w:val="2"/>
        </w:numPr>
        <w:rPr>
          <w:lang w:eastAsia="en-IN"/>
        </w:rPr>
      </w:pPr>
      <w:r w:rsidRPr="00CF0C81">
        <w:rPr>
          <w:lang w:eastAsia="en-IN"/>
        </w:rPr>
        <w:t xml:space="preserve">Supports </w:t>
      </w:r>
      <w:r w:rsidRPr="00CF0C81">
        <w:rPr>
          <w:b/>
          <w:bCs/>
          <w:lang w:eastAsia="en-IN"/>
        </w:rPr>
        <w:t>SFTP, FTPS, and FTP</w:t>
      </w:r>
      <w:r w:rsidRPr="00CF0C81">
        <w:rPr>
          <w:lang w:eastAsia="en-IN"/>
        </w:rPr>
        <w:t>.</w:t>
      </w:r>
    </w:p>
    <w:p w14:paraId="738172E3" w14:textId="77777777" w:rsidR="00CF0C81" w:rsidRPr="00CF0C81" w:rsidRDefault="00CF0C81" w:rsidP="00CF0C81">
      <w:pPr>
        <w:numPr>
          <w:ilvl w:val="0"/>
          <w:numId w:val="2"/>
        </w:numPr>
        <w:rPr>
          <w:lang w:eastAsia="en-IN"/>
        </w:rPr>
      </w:pPr>
      <w:r w:rsidRPr="00CF0C81">
        <w:rPr>
          <w:lang w:eastAsia="en-IN"/>
        </w:rPr>
        <w:t xml:space="preserve">Integrates directly with </w:t>
      </w:r>
      <w:r w:rsidRPr="00CF0C81">
        <w:rPr>
          <w:b/>
          <w:bCs/>
          <w:lang w:eastAsia="en-IN"/>
        </w:rPr>
        <w:t>Amazon S3</w:t>
      </w:r>
      <w:r w:rsidRPr="00CF0C81">
        <w:rPr>
          <w:lang w:eastAsia="en-IN"/>
        </w:rPr>
        <w:t xml:space="preserve"> and </w:t>
      </w:r>
      <w:r w:rsidRPr="00CF0C81">
        <w:rPr>
          <w:b/>
          <w:bCs/>
          <w:lang w:eastAsia="en-IN"/>
        </w:rPr>
        <w:t>Amazon EFS</w:t>
      </w:r>
      <w:r w:rsidRPr="00CF0C81">
        <w:rPr>
          <w:lang w:eastAsia="en-IN"/>
        </w:rPr>
        <w:t>.</w:t>
      </w:r>
    </w:p>
    <w:p w14:paraId="4821665A" w14:textId="77777777" w:rsidR="00CF0C81" w:rsidRPr="00CF0C81" w:rsidRDefault="00CF0C81" w:rsidP="00CF0C81">
      <w:pPr>
        <w:numPr>
          <w:ilvl w:val="0"/>
          <w:numId w:val="2"/>
        </w:numPr>
        <w:rPr>
          <w:lang w:eastAsia="en-IN"/>
        </w:rPr>
      </w:pPr>
      <w:r w:rsidRPr="00CF0C81">
        <w:rPr>
          <w:lang w:eastAsia="en-IN"/>
        </w:rPr>
        <w:t xml:space="preserve">Designed for organizations that need to </w:t>
      </w:r>
      <w:r w:rsidRPr="00CF0C81">
        <w:rPr>
          <w:b/>
          <w:bCs/>
          <w:lang w:eastAsia="en-IN"/>
        </w:rPr>
        <w:t>replace traditional FTP/SFTP servers</w:t>
      </w:r>
      <w:r w:rsidRPr="00CF0C81">
        <w:rPr>
          <w:lang w:eastAsia="en-IN"/>
        </w:rPr>
        <w:t xml:space="preserve"> with a secure, scalable, cloud-native solution.</w:t>
      </w:r>
    </w:p>
    <w:p w14:paraId="3DBB12BB" w14:textId="77777777" w:rsidR="007B6808" w:rsidRDefault="007B6808" w:rsidP="007B6808">
      <w:pPr>
        <w:rPr>
          <w:lang w:eastAsia="en-IN"/>
        </w:rPr>
      </w:pPr>
      <w:r>
        <w:rPr>
          <w:lang w:eastAsia="en-IN"/>
        </w:rPr>
        <w:t>External Partners / Legacy Systems</w:t>
      </w:r>
    </w:p>
    <w:p w14:paraId="4CCA6700" w14:textId="77777777" w:rsidR="007B6808" w:rsidRDefault="007B6808" w:rsidP="007B6808">
      <w:pPr>
        <w:rPr>
          <w:lang w:eastAsia="en-IN"/>
        </w:rPr>
      </w:pPr>
      <w:r>
        <w:rPr>
          <w:lang w:eastAsia="en-IN"/>
        </w:rPr>
        <w:t xml:space="preserve">        │</w:t>
      </w:r>
    </w:p>
    <w:p w14:paraId="0BDE4764" w14:textId="77777777" w:rsidR="007B6808" w:rsidRDefault="007B6808" w:rsidP="007B6808">
      <w:pPr>
        <w:rPr>
          <w:lang w:eastAsia="en-IN"/>
        </w:rPr>
      </w:pPr>
      <w:r>
        <w:rPr>
          <w:lang w:eastAsia="en-IN"/>
        </w:rPr>
        <w:t xml:space="preserve">        </w:t>
      </w:r>
      <w:r>
        <w:rPr>
          <w:rFonts w:ascii="Arial" w:hAnsi="Arial" w:cs="Arial"/>
          <w:lang w:eastAsia="en-IN"/>
        </w:rPr>
        <w:t>▼</w:t>
      </w:r>
    </w:p>
    <w:p w14:paraId="69657961" w14:textId="77777777" w:rsidR="007B6808" w:rsidRDefault="007B6808" w:rsidP="007B6808">
      <w:pPr>
        <w:rPr>
          <w:lang w:eastAsia="en-IN"/>
        </w:rPr>
      </w:pPr>
      <w:r>
        <w:rPr>
          <w:lang w:eastAsia="en-IN"/>
        </w:rPr>
        <w:t>AWS Transfer Family (SFTP/FTP/FTPS)</w:t>
      </w:r>
    </w:p>
    <w:p w14:paraId="74EE64F6" w14:textId="77777777" w:rsidR="007B6808" w:rsidRDefault="007B6808" w:rsidP="007B6808">
      <w:pPr>
        <w:rPr>
          <w:lang w:eastAsia="en-IN"/>
        </w:rPr>
      </w:pPr>
      <w:r>
        <w:rPr>
          <w:lang w:eastAsia="en-IN"/>
        </w:rPr>
        <w:t xml:space="preserve">        │</w:t>
      </w:r>
    </w:p>
    <w:p w14:paraId="78A432B1" w14:textId="77777777" w:rsidR="007B6808" w:rsidRDefault="007B6808" w:rsidP="007B6808">
      <w:pPr>
        <w:rPr>
          <w:lang w:eastAsia="en-IN"/>
        </w:rPr>
      </w:pPr>
      <w:r>
        <w:rPr>
          <w:lang w:eastAsia="en-IN"/>
        </w:rPr>
        <w:t xml:space="preserve">        </w:t>
      </w:r>
      <w:r>
        <w:rPr>
          <w:rFonts w:ascii="Arial" w:hAnsi="Arial" w:cs="Arial"/>
          <w:lang w:eastAsia="en-IN"/>
        </w:rPr>
        <w:t>▼</w:t>
      </w:r>
    </w:p>
    <w:p w14:paraId="4E399DEC" w14:textId="77777777" w:rsidR="007B6808" w:rsidRDefault="007B6808" w:rsidP="007B6808">
      <w:pPr>
        <w:rPr>
          <w:lang w:eastAsia="en-IN"/>
        </w:rPr>
      </w:pPr>
      <w:r>
        <w:rPr>
          <w:lang w:eastAsia="en-IN"/>
        </w:rPr>
        <w:t>S3 / EFS Storage</w:t>
      </w:r>
    </w:p>
    <w:p w14:paraId="136C36B0" w14:textId="77777777" w:rsidR="007B6808" w:rsidRDefault="007B6808" w:rsidP="007B6808">
      <w:pPr>
        <w:rPr>
          <w:lang w:eastAsia="en-IN"/>
        </w:rPr>
      </w:pPr>
      <w:r>
        <w:rPr>
          <w:lang w:eastAsia="en-IN"/>
        </w:rPr>
        <w:t xml:space="preserve">        │</w:t>
      </w:r>
    </w:p>
    <w:p w14:paraId="397AAA25" w14:textId="77777777" w:rsidR="007B6808" w:rsidRDefault="007B6808" w:rsidP="007B6808">
      <w:pPr>
        <w:rPr>
          <w:lang w:eastAsia="en-IN"/>
        </w:rPr>
      </w:pPr>
      <w:r>
        <w:rPr>
          <w:lang w:eastAsia="en-IN"/>
        </w:rPr>
        <w:t xml:space="preserve">        </w:t>
      </w:r>
      <w:r>
        <w:rPr>
          <w:rFonts w:ascii="Arial" w:hAnsi="Arial" w:cs="Arial"/>
          <w:lang w:eastAsia="en-IN"/>
        </w:rPr>
        <w:t>▼</w:t>
      </w:r>
    </w:p>
    <w:p w14:paraId="31DE2DBA" w14:textId="77777777" w:rsidR="007B6808" w:rsidRDefault="007B6808" w:rsidP="007B6808">
      <w:pPr>
        <w:rPr>
          <w:lang w:eastAsia="en-IN"/>
        </w:rPr>
      </w:pPr>
      <w:r>
        <w:rPr>
          <w:lang w:eastAsia="en-IN"/>
        </w:rPr>
        <w:lastRenderedPageBreak/>
        <w:t>AWS Analytics / ML / Processing</w:t>
      </w:r>
    </w:p>
    <w:p w14:paraId="3EAEF1C3" w14:textId="338CFBB5" w:rsidR="00CF0C81" w:rsidRDefault="007B6808" w:rsidP="007B6808">
      <w:pPr>
        <w:rPr>
          <w:lang w:eastAsia="en-IN"/>
        </w:rPr>
      </w:pPr>
      <w:r>
        <w:rPr>
          <w:lang w:eastAsia="en-IN"/>
        </w:rPr>
        <w:t xml:space="preserve">  (Athena / Redshift / EMR / SageMaker / </w:t>
      </w:r>
      <w:proofErr w:type="spellStart"/>
      <w:r>
        <w:rPr>
          <w:lang w:eastAsia="en-IN"/>
        </w:rPr>
        <w:t>QuickSight</w:t>
      </w:r>
      <w:proofErr w:type="spellEnd"/>
      <w:r>
        <w:rPr>
          <w:lang w:eastAsia="en-IN"/>
        </w:rPr>
        <w:t>)</w:t>
      </w:r>
    </w:p>
    <w:p w14:paraId="3A2F3172" w14:textId="77777777" w:rsidR="007B6808" w:rsidRDefault="007B6808" w:rsidP="007B6808">
      <w:pPr>
        <w:rPr>
          <w:lang w:eastAsia="en-IN"/>
        </w:rPr>
      </w:pPr>
    </w:p>
    <w:p w14:paraId="7A29AC9D" w14:textId="24715923" w:rsidR="007B6808" w:rsidRDefault="007B6808" w:rsidP="007B6808">
      <w:pPr>
        <w:pStyle w:val="Heading1"/>
        <w:rPr>
          <w:rFonts w:eastAsia="Times New Roman"/>
          <w:lang w:eastAsia="en-IN"/>
        </w:rPr>
      </w:pPr>
      <w:r w:rsidRPr="007B6808">
        <w:rPr>
          <w:rFonts w:eastAsia="Times New Roman"/>
          <w:lang w:eastAsia="en-IN"/>
        </w:rPr>
        <w:t>AWS Snow Family</w:t>
      </w:r>
      <w:r w:rsidR="007F750C">
        <w:rPr>
          <w:rFonts w:eastAsia="Times New Roman"/>
          <w:lang w:eastAsia="en-IN"/>
        </w:rPr>
        <w:t>:</w:t>
      </w:r>
    </w:p>
    <w:p w14:paraId="4DB76EC8" w14:textId="56A6B477" w:rsidR="007F750C" w:rsidRDefault="007F750C" w:rsidP="007F750C">
      <w:pPr>
        <w:rPr>
          <w:lang w:eastAsia="en-IN"/>
        </w:rPr>
      </w:pPr>
      <w:r w:rsidRPr="007F750C">
        <w:rPr>
          <w:lang w:eastAsia="en-IN"/>
        </w:rPr>
        <w:t xml:space="preserve">AWS Snow Family is a set of </w:t>
      </w:r>
      <w:r w:rsidRPr="007F750C">
        <w:rPr>
          <w:b/>
          <w:bCs/>
          <w:lang w:eastAsia="en-IN"/>
        </w:rPr>
        <w:t>physical devices and services</w:t>
      </w:r>
      <w:r w:rsidRPr="007F750C">
        <w:rPr>
          <w:lang w:eastAsia="en-IN"/>
        </w:rPr>
        <w:t xml:space="preserve"> designed for </w:t>
      </w:r>
      <w:r w:rsidRPr="007F750C">
        <w:rPr>
          <w:b/>
          <w:bCs/>
          <w:lang w:eastAsia="en-IN"/>
        </w:rPr>
        <w:t>secure, offline, and large-scale data transfer</w:t>
      </w:r>
      <w:r w:rsidRPr="007F750C">
        <w:rPr>
          <w:lang w:eastAsia="en-IN"/>
        </w:rPr>
        <w:t xml:space="preserve"> between on-premises environments and AWS.</w:t>
      </w:r>
    </w:p>
    <w:p w14:paraId="674DAEF8" w14:textId="7AE0E59F" w:rsidR="007F750C" w:rsidRPr="007F750C" w:rsidRDefault="007F750C" w:rsidP="007F750C">
      <w:pPr>
        <w:pStyle w:val="ListParagraph"/>
        <w:numPr>
          <w:ilvl w:val="0"/>
          <w:numId w:val="2"/>
        </w:numPr>
        <w:rPr>
          <w:lang w:eastAsia="en-IN"/>
        </w:rPr>
      </w:pPr>
      <w:r w:rsidRPr="007F750C">
        <w:rPr>
          <w:lang w:eastAsia="en-IN"/>
        </w:rPr>
        <w:t xml:space="preserve">Ideal for </w:t>
      </w:r>
      <w:r w:rsidRPr="007F750C">
        <w:rPr>
          <w:b/>
          <w:bCs/>
          <w:lang w:eastAsia="en-IN"/>
        </w:rPr>
        <w:t>large datasets, disconnected environments, or edge computing</w:t>
      </w:r>
      <w:r w:rsidRPr="007F750C">
        <w:rPr>
          <w:lang w:eastAsia="en-IN"/>
        </w:rPr>
        <w:t>.</w:t>
      </w:r>
    </w:p>
    <w:p w14:paraId="2A3E4F24" w14:textId="7E2AF529" w:rsidR="007F750C" w:rsidRPr="007F750C" w:rsidRDefault="007F750C" w:rsidP="007F750C">
      <w:pPr>
        <w:pStyle w:val="ListParagraph"/>
        <w:numPr>
          <w:ilvl w:val="0"/>
          <w:numId w:val="2"/>
        </w:numPr>
        <w:rPr>
          <w:lang w:eastAsia="en-IN"/>
        </w:rPr>
      </w:pPr>
      <w:r w:rsidRPr="007F750C">
        <w:rPr>
          <w:lang w:eastAsia="en-IN"/>
        </w:rPr>
        <w:t xml:space="preserve">Helps move data to </w:t>
      </w:r>
      <w:r w:rsidRPr="007F750C">
        <w:rPr>
          <w:b/>
          <w:bCs/>
          <w:lang w:eastAsia="en-IN"/>
        </w:rPr>
        <w:t>S3, Glacier, or other AWS services</w:t>
      </w:r>
      <w:r w:rsidRPr="007F750C">
        <w:rPr>
          <w:lang w:eastAsia="en-IN"/>
        </w:rPr>
        <w:t xml:space="preserve"> when network transfer isn’t practical.</w:t>
      </w:r>
    </w:p>
    <w:p w14:paraId="1859CC01" w14:textId="5DB4ACD3" w:rsidR="007F750C" w:rsidRDefault="007F750C" w:rsidP="007F750C">
      <w:pPr>
        <w:pStyle w:val="Heading1"/>
        <w:rPr>
          <w:rFonts w:eastAsia="Times New Roman"/>
          <w:lang w:eastAsia="en-IN"/>
        </w:rPr>
      </w:pPr>
      <w:proofErr w:type="spellStart"/>
      <w:r w:rsidRPr="007F750C">
        <w:rPr>
          <w:rFonts w:eastAsia="Times New Roman"/>
          <w:lang w:eastAsia="en-IN"/>
        </w:rPr>
        <w:t>DataSync</w:t>
      </w:r>
      <w:proofErr w:type="spellEnd"/>
    </w:p>
    <w:p w14:paraId="285FADAB" w14:textId="77777777" w:rsidR="007F750C" w:rsidRPr="007F750C" w:rsidRDefault="007F750C" w:rsidP="007F750C">
      <w:pPr>
        <w:rPr>
          <w:lang w:eastAsia="en-IN"/>
        </w:rPr>
      </w:pPr>
      <w:r w:rsidRPr="007F750C">
        <w:rPr>
          <w:lang w:eastAsia="en-IN"/>
        </w:rPr>
        <w:t xml:space="preserve">AWS </w:t>
      </w:r>
      <w:proofErr w:type="spellStart"/>
      <w:r w:rsidRPr="007F750C">
        <w:rPr>
          <w:lang w:eastAsia="en-IN"/>
        </w:rPr>
        <w:t>DataSync</w:t>
      </w:r>
      <w:proofErr w:type="spellEnd"/>
      <w:r w:rsidRPr="007F750C">
        <w:rPr>
          <w:lang w:eastAsia="en-IN"/>
        </w:rPr>
        <w:t xml:space="preserve"> is a </w:t>
      </w:r>
      <w:r w:rsidRPr="007F750C">
        <w:rPr>
          <w:b/>
          <w:bCs/>
          <w:lang w:eastAsia="en-IN"/>
        </w:rPr>
        <w:t>fully managed service</w:t>
      </w:r>
      <w:r w:rsidRPr="007F750C">
        <w:rPr>
          <w:lang w:eastAsia="en-IN"/>
        </w:rPr>
        <w:t xml:space="preserve"> that automates </w:t>
      </w:r>
      <w:r w:rsidRPr="007F750C">
        <w:rPr>
          <w:b/>
          <w:bCs/>
          <w:lang w:eastAsia="en-IN"/>
        </w:rPr>
        <w:t>data transfer between on-premises storage and AWS services</w:t>
      </w:r>
      <w:r w:rsidRPr="007F750C">
        <w:rPr>
          <w:lang w:eastAsia="en-IN"/>
        </w:rPr>
        <w:t>.</w:t>
      </w:r>
    </w:p>
    <w:p w14:paraId="79964EB0" w14:textId="77777777" w:rsidR="007F750C" w:rsidRPr="007F750C" w:rsidRDefault="007F750C" w:rsidP="007F750C">
      <w:pPr>
        <w:numPr>
          <w:ilvl w:val="0"/>
          <w:numId w:val="4"/>
        </w:numPr>
        <w:rPr>
          <w:lang w:eastAsia="en-IN"/>
        </w:rPr>
      </w:pPr>
      <w:r w:rsidRPr="007F750C">
        <w:rPr>
          <w:lang w:eastAsia="en-IN"/>
        </w:rPr>
        <w:t xml:space="preserve">Designed for </w:t>
      </w:r>
      <w:r w:rsidRPr="007F750C">
        <w:rPr>
          <w:b/>
          <w:bCs/>
          <w:lang w:eastAsia="en-IN"/>
        </w:rPr>
        <w:t>large-scale, online, or recurring transfers</w:t>
      </w:r>
      <w:r w:rsidRPr="007F750C">
        <w:rPr>
          <w:lang w:eastAsia="en-IN"/>
        </w:rPr>
        <w:t>.</w:t>
      </w:r>
    </w:p>
    <w:p w14:paraId="1655A06A" w14:textId="77777777" w:rsidR="007F750C" w:rsidRPr="007F750C" w:rsidRDefault="007F750C" w:rsidP="007F750C">
      <w:pPr>
        <w:numPr>
          <w:ilvl w:val="0"/>
          <w:numId w:val="4"/>
        </w:numPr>
        <w:rPr>
          <w:lang w:eastAsia="en-IN"/>
        </w:rPr>
      </w:pPr>
      <w:r w:rsidRPr="007F750C">
        <w:rPr>
          <w:lang w:eastAsia="en-IN"/>
        </w:rPr>
        <w:t xml:space="preserve">Handles </w:t>
      </w:r>
      <w:r w:rsidRPr="007F750C">
        <w:rPr>
          <w:b/>
          <w:bCs/>
          <w:lang w:eastAsia="en-IN"/>
        </w:rPr>
        <w:t>data movement, validation, and scheduling</w:t>
      </w:r>
      <w:r w:rsidRPr="007F750C">
        <w:rPr>
          <w:lang w:eastAsia="en-IN"/>
        </w:rPr>
        <w:t xml:space="preserve"> automatically.</w:t>
      </w:r>
    </w:p>
    <w:p w14:paraId="6DF7BA54" w14:textId="77777777" w:rsidR="007F750C" w:rsidRPr="007F750C" w:rsidRDefault="007F750C" w:rsidP="007F750C">
      <w:pPr>
        <w:numPr>
          <w:ilvl w:val="0"/>
          <w:numId w:val="4"/>
        </w:numPr>
        <w:rPr>
          <w:lang w:eastAsia="en-IN"/>
        </w:rPr>
      </w:pPr>
      <w:r w:rsidRPr="007F750C">
        <w:rPr>
          <w:lang w:eastAsia="en-IN"/>
        </w:rPr>
        <w:t xml:space="preserve">Optimized for </w:t>
      </w:r>
      <w:r w:rsidRPr="007F750C">
        <w:rPr>
          <w:b/>
          <w:bCs/>
          <w:lang w:eastAsia="en-IN"/>
        </w:rPr>
        <w:t>speed, reliability, and security</w:t>
      </w:r>
      <w:r w:rsidRPr="007F750C">
        <w:rPr>
          <w:lang w:eastAsia="en-IN"/>
        </w:rPr>
        <w:t>.</w:t>
      </w:r>
    </w:p>
    <w:p w14:paraId="4D71997B" w14:textId="72C25C5B" w:rsidR="007F750C" w:rsidRDefault="00D94642" w:rsidP="00D94642">
      <w:pPr>
        <w:pStyle w:val="Heading1"/>
        <w:rPr>
          <w:rFonts w:eastAsia="Times New Roman"/>
          <w:lang w:eastAsia="en-IN"/>
        </w:rPr>
      </w:pPr>
      <w:r w:rsidRPr="00D94642">
        <w:rPr>
          <w:rFonts w:eastAsia="Times New Roman"/>
          <w:lang w:eastAsia="en-IN"/>
        </w:rPr>
        <w:t>Amazon Elastic VMware Service</w:t>
      </w:r>
    </w:p>
    <w:p w14:paraId="27054BC1" w14:textId="77777777" w:rsidR="00D94642" w:rsidRPr="00D94642" w:rsidRDefault="00D94642" w:rsidP="00D94642">
      <w:pPr>
        <w:numPr>
          <w:ilvl w:val="0"/>
          <w:numId w:val="5"/>
        </w:numPr>
        <w:rPr>
          <w:lang w:eastAsia="en-IN"/>
        </w:rPr>
      </w:pPr>
      <w:r w:rsidRPr="00D94642">
        <w:rPr>
          <w:lang w:eastAsia="en-IN"/>
        </w:rPr>
        <w:t xml:space="preserve">It is a </w:t>
      </w:r>
      <w:r w:rsidRPr="00D94642">
        <w:rPr>
          <w:b/>
          <w:bCs/>
          <w:lang w:eastAsia="en-IN"/>
        </w:rPr>
        <w:t>managed service that lets you run your VMware workloads on AWS</w:t>
      </w:r>
      <w:r w:rsidRPr="00D94642">
        <w:rPr>
          <w:lang w:eastAsia="en-IN"/>
        </w:rPr>
        <w:t>.</w:t>
      </w:r>
    </w:p>
    <w:p w14:paraId="1137F31F" w14:textId="77777777" w:rsidR="00D94642" w:rsidRPr="00D94642" w:rsidRDefault="00D94642" w:rsidP="00D94642">
      <w:pPr>
        <w:numPr>
          <w:ilvl w:val="0"/>
          <w:numId w:val="5"/>
        </w:numPr>
        <w:rPr>
          <w:lang w:eastAsia="en-IN"/>
        </w:rPr>
      </w:pPr>
      <w:r w:rsidRPr="00D94642">
        <w:rPr>
          <w:lang w:eastAsia="en-IN"/>
        </w:rPr>
        <w:t xml:space="preserve">VMware is a technology that lets you </w:t>
      </w:r>
      <w:r w:rsidRPr="00D94642">
        <w:rPr>
          <w:b/>
          <w:bCs/>
          <w:lang w:eastAsia="en-IN"/>
        </w:rPr>
        <w:t>run multiple virtual machines (VMs) on a single physical server</w:t>
      </w:r>
      <w:r w:rsidRPr="00D94642">
        <w:rPr>
          <w:lang w:eastAsia="en-IN"/>
        </w:rPr>
        <w:t>.</w:t>
      </w:r>
    </w:p>
    <w:p w14:paraId="2A76B518" w14:textId="77777777" w:rsidR="00D94642" w:rsidRPr="00D94642" w:rsidRDefault="00D94642" w:rsidP="00D94642">
      <w:pPr>
        <w:numPr>
          <w:ilvl w:val="0"/>
          <w:numId w:val="5"/>
        </w:numPr>
        <w:rPr>
          <w:lang w:eastAsia="en-IN"/>
        </w:rPr>
      </w:pPr>
      <w:r w:rsidRPr="00D94642">
        <w:rPr>
          <w:lang w:eastAsia="en-IN"/>
        </w:rPr>
        <w:t xml:space="preserve">Many companies already run </w:t>
      </w:r>
      <w:r w:rsidRPr="00D94642">
        <w:rPr>
          <w:b/>
          <w:bCs/>
          <w:lang w:eastAsia="en-IN"/>
        </w:rPr>
        <w:t>applications in VMware on-premises</w:t>
      </w:r>
      <w:r w:rsidRPr="00D94642">
        <w:rPr>
          <w:lang w:eastAsia="en-IN"/>
        </w:rPr>
        <w:t xml:space="preserve"> and want to move to the cloud </w:t>
      </w:r>
      <w:r w:rsidRPr="00D94642">
        <w:rPr>
          <w:b/>
          <w:bCs/>
          <w:lang w:eastAsia="en-IN"/>
        </w:rPr>
        <w:t>without rewriting their apps</w:t>
      </w:r>
      <w:r w:rsidRPr="00D94642">
        <w:rPr>
          <w:lang w:eastAsia="en-IN"/>
        </w:rPr>
        <w:t>.</w:t>
      </w:r>
    </w:p>
    <w:p w14:paraId="270E227A" w14:textId="77777777" w:rsidR="00D94642" w:rsidRPr="00D94642" w:rsidRDefault="00D94642" w:rsidP="00D94642">
      <w:pPr>
        <w:numPr>
          <w:ilvl w:val="0"/>
          <w:numId w:val="5"/>
        </w:numPr>
        <w:rPr>
          <w:lang w:eastAsia="en-IN"/>
        </w:rPr>
      </w:pPr>
      <w:r w:rsidRPr="00D94642">
        <w:rPr>
          <w:lang w:eastAsia="en-IN"/>
        </w:rPr>
        <w:t xml:space="preserve">AWS Elastic VMware Service allows you to </w:t>
      </w:r>
      <w:r w:rsidRPr="00D94642">
        <w:rPr>
          <w:b/>
          <w:bCs/>
          <w:lang w:eastAsia="en-IN"/>
        </w:rPr>
        <w:t>run the same VMware environment in AWS</w:t>
      </w:r>
      <w:r w:rsidRPr="00D94642">
        <w:rPr>
          <w:lang w:eastAsia="en-IN"/>
        </w:rPr>
        <w:t>, but fully managed by AWS.</w:t>
      </w:r>
    </w:p>
    <w:p w14:paraId="72B5CBCE" w14:textId="77777777" w:rsidR="00D94642" w:rsidRPr="00D94642" w:rsidRDefault="00D94642" w:rsidP="00D94642">
      <w:pPr>
        <w:rPr>
          <w:lang w:eastAsia="en-IN"/>
        </w:rPr>
      </w:pPr>
    </w:p>
    <w:sectPr w:rsidR="00D94642" w:rsidRPr="00D946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E0630"/>
    <w:multiLevelType w:val="multilevel"/>
    <w:tmpl w:val="066E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662C2"/>
    <w:multiLevelType w:val="hybridMultilevel"/>
    <w:tmpl w:val="E306D7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E53514E"/>
    <w:multiLevelType w:val="multilevel"/>
    <w:tmpl w:val="D4F2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2101EB"/>
    <w:multiLevelType w:val="multilevel"/>
    <w:tmpl w:val="707C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F4780C"/>
    <w:multiLevelType w:val="multilevel"/>
    <w:tmpl w:val="70C2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731262">
    <w:abstractNumId w:val="0"/>
  </w:num>
  <w:num w:numId="2" w16cid:durableId="616302504">
    <w:abstractNumId w:val="4"/>
  </w:num>
  <w:num w:numId="3" w16cid:durableId="1936281035">
    <w:abstractNumId w:val="1"/>
  </w:num>
  <w:num w:numId="4" w16cid:durableId="1210646893">
    <w:abstractNumId w:val="2"/>
  </w:num>
  <w:num w:numId="5" w16cid:durableId="4778457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FD1"/>
    <w:rsid w:val="000E795F"/>
    <w:rsid w:val="00213841"/>
    <w:rsid w:val="0043045F"/>
    <w:rsid w:val="00540D0D"/>
    <w:rsid w:val="006978DF"/>
    <w:rsid w:val="007B6808"/>
    <w:rsid w:val="007F750C"/>
    <w:rsid w:val="008F0794"/>
    <w:rsid w:val="00A508BE"/>
    <w:rsid w:val="00A724C3"/>
    <w:rsid w:val="00CF0C81"/>
    <w:rsid w:val="00D94642"/>
    <w:rsid w:val="00E91FD1"/>
    <w:rsid w:val="00F32C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94234"/>
  <w15:chartTrackingRefBased/>
  <w15:docId w15:val="{DCA8182D-F22F-4E48-AA28-582457D57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F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1F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1F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1F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1F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1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F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1F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1F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1F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1F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1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FD1"/>
    <w:rPr>
      <w:rFonts w:eastAsiaTheme="majorEastAsia" w:cstheme="majorBidi"/>
      <w:color w:val="272727" w:themeColor="text1" w:themeTint="D8"/>
    </w:rPr>
  </w:style>
  <w:style w:type="paragraph" w:styleId="Title">
    <w:name w:val="Title"/>
    <w:basedOn w:val="Normal"/>
    <w:next w:val="Normal"/>
    <w:link w:val="TitleChar"/>
    <w:uiPriority w:val="10"/>
    <w:qFormat/>
    <w:rsid w:val="00E91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FD1"/>
    <w:pPr>
      <w:spacing w:before="160"/>
      <w:jc w:val="center"/>
    </w:pPr>
    <w:rPr>
      <w:i/>
      <w:iCs/>
      <w:color w:val="404040" w:themeColor="text1" w:themeTint="BF"/>
    </w:rPr>
  </w:style>
  <w:style w:type="character" w:customStyle="1" w:styleId="QuoteChar">
    <w:name w:val="Quote Char"/>
    <w:basedOn w:val="DefaultParagraphFont"/>
    <w:link w:val="Quote"/>
    <w:uiPriority w:val="29"/>
    <w:rsid w:val="00E91FD1"/>
    <w:rPr>
      <w:i/>
      <w:iCs/>
      <w:color w:val="404040" w:themeColor="text1" w:themeTint="BF"/>
    </w:rPr>
  </w:style>
  <w:style w:type="paragraph" w:styleId="ListParagraph">
    <w:name w:val="List Paragraph"/>
    <w:basedOn w:val="Normal"/>
    <w:uiPriority w:val="34"/>
    <w:qFormat/>
    <w:rsid w:val="00E91FD1"/>
    <w:pPr>
      <w:ind w:left="720"/>
      <w:contextualSpacing/>
    </w:pPr>
  </w:style>
  <w:style w:type="character" w:styleId="IntenseEmphasis">
    <w:name w:val="Intense Emphasis"/>
    <w:basedOn w:val="DefaultParagraphFont"/>
    <w:uiPriority w:val="21"/>
    <w:qFormat/>
    <w:rsid w:val="00E91FD1"/>
    <w:rPr>
      <w:i/>
      <w:iCs/>
      <w:color w:val="0F4761" w:themeColor="accent1" w:themeShade="BF"/>
    </w:rPr>
  </w:style>
  <w:style w:type="paragraph" w:styleId="IntenseQuote">
    <w:name w:val="Intense Quote"/>
    <w:basedOn w:val="Normal"/>
    <w:next w:val="Normal"/>
    <w:link w:val="IntenseQuoteChar"/>
    <w:uiPriority w:val="30"/>
    <w:qFormat/>
    <w:rsid w:val="00E91F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1FD1"/>
    <w:rPr>
      <w:i/>
      <w:iCs/>
      <w:color w:val="0F4761" w:themeColor="accent1" w:themeShade="BF"/>
    </w:rPr>
  </w:style>
  <w:style w:type="character" w:styleId="IntenseReference">
    <w:name w:val="Intense Reference"/>
    <w:basedOn w:val="DefaultParagraphFont"/>
    <w:uiPriority w:val="32"/>
    <w:qFormat/>
    <w:rsid w:val="00E91F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1</Pages>
  <Words>668</Words>
  <Characters>3811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 Reddy</dc:creator>
  <cp:keywords/>
  <dc:description/>
  <cp:lastModifiedBy>Srinivasa Reddy</cp:lastModifiedBy>
  <cp:revision>6</cp:revision>
  <dcterms:created xsi:type="dcterms:W3CDTF">2025-12-19T02:18:00Z</dcterms:created>
  <dcterms:modified xsi:type="dcterms:W3CDTF">2025-12-19T04:07:00Z</dcterms:modified>
</cp:coreProperties>
</file>