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C"/>
          <w:sz w:val="48"/>
        </w:rPr>
        <w:t>Day 2 Lab Guide</w:t>
      </w:r>
    </w:p>
    <w:p>
      <w:pPr>
        <w:jc w:val="center"/>
      </w:pPr>
      <w:r>
        <w:rPr>
          <w:color w:val="505050"/>
          <w:sz w:val="26"/>
        </w:rPr>
        <w:t>Azure Resource Groups, RBAC, ADLS Gen2 and Azure Databricks Foundation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529C"/>
              </w:rPr>
              <w:t xml:space="preserve">Class objective: </w:t>
            </w:r>
            <w:r>
              <w:t>By the end of Day 2, each student should be able to sign in using their training account, work only inside their assigned resource group, understand Azure cost controls, create/use ADLS Gen2, open Databricks, run a starter PySpark notebook, and write processed data back to storage.</w:t>
            </w:r>
          </w:p>
        </w:tc>
      </w:tr>
    </w:tbl>
    <w:p>
      <w:pPr>
        <w:pStyle w:val="Heading1"/>
      </w:pPr>
      <w:r>
        <w:t>1. Day 2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5A9C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592"/>
            <w:shd w:fill="005A9C"/>
          </w:tcPr>
          <w:p>
            <w:r/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592"/>
            <w:shd w:fill="005A9C"/>
          </w:tcPr>
          <w:p>
            <w:r/>
            <w:r>
              <w:rPr>
                <w:b/>
                <w:color w:val="FFFFFF"/>
              </w:rPr>
              <w:t>Student output</w:t>
            </w:r>
          </w:p>
        </w:tc>
        <w:tc>
          <w:tcPr>
            <w:tcW w:type="dxa" w:w="2592"/>
            <w:shd w:fill="005A9C"/>
          </w:tcPr>
          <w:p>
            <w:r/>
            <w:r>
              <w:rPr>
                <w:b/>
                <w:color w:val="FFFFFF"/>
              </w:rPr>
              <w:t>Instructor checkpoint</w:t>
            </w:r>
          </w:p>
        </w:tc>
      </w:tr>
      <w:tr>
        <w:tc>
          <w:tcPr>
            <w:tcW w:type="dxa" w:w="2592"/>
          </w:tcPr>
          <w:p>
            <w:r>
              <w:t>Lab 1: Student login and access check</w:t>
            </w:r>
          </w:p>
        </w:tc>
        <w:tc>
          <w:tcPr>
            <w:tcW w:type="dxa" w:w="2592"/>
          </w:tcPr>
          <w:p>
            <w:r>
              <w:t>30 min</w:t>
            </w:r>
          </w:p>
        </w:tc>
        <w:tc>
          <w:tcPr>
            <w:tcW w:type="dxa" w:w="2592"/>
          </w:tcPr>
          <w:p>
            <w:r>
              <w:t>Student signs in and sees only own resource group</w:t>
            </w:r>
          </w:p>
        </w:tc>
        <w:tc>
          <w:tcPr>
            <w:tcW w:type="dxa" w:w="2592"/>
          </w:tcPr>
          <w:p>
            <w:r>
              <w:t>Student01 tested first</w:t>
            </w:r>
          </w:p>
        </w:tc>
      </w:tr>
      <w:tr>
        <w:tc>
          <w:tcPr>
            <w:tcW w:type="dxa" w:w="2592"/>
          </w:tcPr>
          <w:p>
            <w:r>
              <w:t>Lab 2: Azure Cost Management basics</w:t>
            </w:r>
          </w:p>
        </w:tc>
        <w:tc>
          <w:tcPr>
            <w:tcW w:type="dxa" w:w="2592"/>
          </w:tcPr>
          <w:p>
            <w:r>
              <w:t>25 min</w:t>
            </w:r>
          </w:p>
        </w:tc>
        <w:tc>
          <w:tcPr>
            <w:tcW w:type="dxa" w:w="2592"/>
          </w:tcPr>
          <w:p>
            <w:r>
              <w:t>Students understand budgets, alerts and cleanup discipline</w:t>
            </w:r>
          </w:p>
        </w:tc>
        <w:tc>
          <w:tcPr>
            <w:tcW w:type="dxa" w:w="2592"/>
          </w:tcPr>
          <w:p>
            <w:r>
              <w:t>Budget alert exists on subscription</w:t>
            </w:r>
          </w:p>
        </w:tc>
      </w:tr>
      <w:tr>
        <w:tc>
          <w:tcPr>
            <w:tcW w:type="dxa" w:w="2592"/>
          </w:tcPr>
          <w:p>
            <w:r>
              <w:t>Lab 3: ADLS Gen2 setup</w:t>
            </w:r>
          </w:p>
        </w:tc>
        <w:tc>
          <w:tcPr>
            <w:tcW w:type="dxa" w:w="2592"/>
          </w:tcPr>
          <w:p>
            <w:r>
              <w:t>60 min</w:t>
            </w:r>
          </w:p>
        </w:tc>
        <w:tc>
          <w:tcPr>
            <w:tcW w:type="dxa" w:w="2592"/>
          </w:tcPr>
          <w:p>
            <w:r>
              <w:t>Storage account + containers + folders created</w:t>
            </w:r>
          </w:p>
        </w:tc>
        <w:tc>
          <w:tcPr>
            <w:tcW w:type="dxa" w:w="2592"/>
          </w:tcPr>
          <w:p>
            <w:r>
              <w:t>Storage Blob Data Contributor assigned where required</w:t>
            </w:r>
          </w:p>
        </w:tc>
      </w:tr>
      <w:tr>
        <w:tc>
          <w:tcPr>
            <w:tcW w:type="dxa" w:w="2592"/>
          </w:tcPr>
          <w:p>
            <w:r>
              <w:t>Lab 4: Databricks workspace and compute</w:t>
            </w:r>
          </w:p>
        </w:tc>
        <w:tc>
          <w:tcPr>
            <w:tcW w:type="dxa" w:w="2592"/>
          </w:tcPr>
          <w:p>
            <w:r>
              <w:t>75 min</w:t>
            </w:r>
          </w:p>
        </w:tc>
        <w:tc>
          <w:tcPr>
            <w:tcW w:type="dxa" w:w="2592"/>
          </w:tcPr>
          <w:p>
            <w:r>
              <w:t>Workspace opened; compute configured safely</w:t>
            </w:r>
          </w:p>
        </w:tc>
        <w:tc>
          <w:tcPr>
            <w:tcW w:type="dxa" w:w="2592"/>
          </w:tcPr>
          <w:p>
            <w:r>
              <w:t>Cluster/serverless policy explained</w:t>
            </w:r>
          </w:p>
        </w:tc>
      </w:tr>
      <w:tr>
        <w:tc>
          <w:tcPr>
            <w:tcW w:type="dxa" w:w="2592"/>
          </w:tcPr>
          <w:p>
            <w:r>
              <w:t>Lab 5: Notebook ETL with PySpark</w:t>
            </w:r>
          </w:p>
        </w:tc>
        <w:tc>
          <w:tcPr>
            <w:tcW w:type="dxa" w:w="2592"/>
          </w:tcPr>
          <w:p>
            <w:r>
              <w:t>90 min</w:t>
            </w:r>
          </w:p>
        </w:tc>
        <w:tc>
          <w:tcPr>
            <w:tcW w:type="dxa" w:w="2592"/>
          </w:tcPr>
          <w:p>
            <w:r>
              <w:t>Read CSV/JSON, transform, write Parquet</w:t>
            </w:r>
          </w:p>
        </w:tc>
        <w:tc>
          <w:tcPr>
            <w:tcW w:type="dxa" w:w="2592"/>
          </w:tcPr>
          <w:p>
            <w:r>
              <w:t>Notebook output verified</w:t>
            </w:r>
          </w:p>
        </w:tc>
      </w:tr>
      <w:tr>
        <w:tc>
          <w:tcPr>
            <w:tcW w:type="dxa" w:w="2592"/>
          </w:tcPr>
          <w:p>
            <w:r>
              <w:t>Lab 6: Monitoring and cleanup</w:t>
            </w:r>
          </w:p>
        </w:tc>
        <w:tc>
          <w:tcPr>
            <w:tcW w:type="dxa" w:w="2592"/>
          </w:tcPr>
          <w:p>
            <w:r>
              <w:t>30 min</w:t>
            </w:r>
          </w:p>
        </w:tc>
        <w:tc>
          <w:tcPr>
            <w:tcW w:type="dxa" w:w="2592"/>
          </w:tcPr>
          <w:p>
            <w:r>
              <w:t>Students stop compute and understand cost cleanup</w:t>
            </w:r>
          </w:p>
        </w:tc>
        <w:tc>
          <w:tcPr>
            <w:tcW w:type="dxa" w:w="2592"/>
          </w:tcPr>
          <w:p>
            <w:r>
              <w:t>Instructor reviews costs and active resources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CE"/>
            <w:vAlign w:val="center"/>
          </w:tcPr>
          <w:p>
            <w:r>
              <w:rPr>
                <w:b/>
                <w:color w:val="00529C"/>
              </w:rPr>
              <w:t xml:space="preserve">Recommended trainer setup: </w:t>
            </w:r>
            <w:r>
              <w:t>Use one shared resource group for trainer-managed assets, plus isolated resource groups rg-student01 to rg-student14. Assign each student Contributor only on their own resource group; do not assign Owner.</w:t>
            </w:r>
          </w:p>
        </w:tc>
      </w:tr>
    </w:tbl>
    <w:p>
      <w:pPr>
        <w:pStyle w:val="Heading1"/>
      </w:pPr>
      <w:r>
        <w:t>2. Prerequisites completed from Day 1</w:t>
      </w:r>
    </w:p>
    <w:p>
      <w:pPr>
        <w:pStyle w:val="ListBullet"/>
      </w:pPr>
      <w:r>
        <w:t>Existing tenant verified: InnovatorLearning Training solutions.</w:t>
      </w:r>
    </w:p>
    <w:p>
      <w:pPr>
        <w:pStyle w:val="ListBullet"/>
      </w:pPr>
      <w:r>
        <w:t>Azure subscription verified: Azure subscription Cencora, Active, Azure Plan.</w:t>
      </w:r>
    </w:p>
    <w:p>
      <w:pPr>
        <w:pStyle w:val="ListBullet"/>
      </w:pPr>
      <w:r>
        <w:t>Instructor has Owner role on the Azure subscription.</w:t>
      </w:r>
    </w:p>
    <w:p>
      <w:pPr>
        <w:pStyle w:val="ListBullet"/>
      </w:pPr>
      <w:r>
        <w:t>14 student users created in Microsoft Entra ID.</w:t>
      </w:r>
    </w:p>
    <w:p>
      <w:pPr>
        <w:pStyle w:val="ListBullet"/>
      </w:pPr>
      <w:r>
        <w:t>Cloud-Data-GenAI-Students security group created and populated with 14 members.</w:t>
      </w:r>
    </w:p>
    <w:p>
      <w:pPr>
        <w:pStyle w:val="ListBullet"/>
      </w:pPr>
      <w:r>
        <w:t>Resource groups created: rg-student01 to rg-student14, plus rg-cloud-genai-training or equivalent shared RG.</w:t>
      </w:r>
    </w:p>
    <w:p>
      <w:pPr>
        <w:pStyle w:val="Heading1"/>
      </w:pPr>
      <w:r>
        <w:t>Lab 1 - Student login and RBAC validation</w:t>
      </w:r>
    </w:p>
    <w:p>
      <w:r>
        <w:t>Goal: confirm each student can log in and can access only their assigned resource group.</w:t>
      </w:r>
    </w:p>
    <w:p>
      <w:pPr>
        <w:pStyle w:val="ListNumber"/>
      </w:pPr>
      <w:r>
        <w:rPr>
          <w:b/>
        </w:rPr>
        <w:t xml:space="preserve">Instructor: </w:t>
      </w:r>
      <w:r>
        <w:t>Open a private/incognito browser window and test student01 first.</w:t>
      </w:r>
    </w:p>
    <w:p>
      <w:pPr>
        <w:pStyle w:val="ListNumber"/>
      </w:pPr>
      <w:r>
        <w:rPr>
          <w:b/>
        </w:rPr>
        <w:t xml:space="preserve">Student: </w:t>
      </w:r>
      <w:r>
        <w:t>Open https://portal.azure.com and sign in using the assigned training username.</w:t>
      </w:r>
    </w:p>
    <w:p>
      <w:pPr>
        <w:pStyle w:val="ListNumber"/>
      </w:pPr>
      <w:r>
        <w:rPr>
          <w:b/>
        </w:rPr>
        <w:t xml:space="preserve">Student: </w:t>
      </w:r>
      <w:r>
        <w:t>Change the temporary password if prompted.</w:t>
      </w:r>
    </w:p>
    <w:p>
      <w:pPr>
        <w:pStyle w:val="ListNumber"/>
      </w:pPr>
      <w:r>
        <w:rPr>
          <w:b/>
        </w:rPr>
        <w:t xml:space="preserve">Student: </w:t>
      </w:r>
      <w:r>
        <w:t>Complete security/MFA prompts only if Microsoft requires it.</w:t>
      </w:r>
    </w:p>
    <w:p>
      <w:pPr>
        <w:pStyle w:val="ListNumber"/>
      </w:pPr>
      <w:r>
        <w:rPr>
          <w:b/>
        </w:rPr>
        <w:t xml:space="preserve">Student: </w:t>
      </w:r>
      <w:r>
        <w:t>Search for Resource groups and verify the assigned resource group, for example rg-student01.</w:t>
      </w:r>
    </w:p>
    <w:p>
      <w:pPr>
        <w:pStyle w:val="ListNumber"/>
      </w:pPr>
      <w:r>
        <w:rPr>
          <w:b/>
        </w:rPr>
        <w:t xml:space="preserve">Student: </w:t>
      </w:r>
      <w:r>
        <w:t>Try to open another group such as rg-student02. The student should not have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529C"/>
              </w:rPr>
              <w:t xml:space="preserve">Checkpoint: </w:t>
            </w:r>
            <w:r>
              <w:t>Student01 should be able to create resources inside rg-student01 and should not be able to assign RBAC roles or manage other students’ resource groups.</w:t>
            </w:r>
          </w:p>
        </w:tc>
      </w:tr>
    </w:tbl>
    <w:p>
      <w:pPr>
        <w:pStyle w:val="Heading1"/>
      </w:pPr>
      <w:r>
        <w:t>Lab 2 - Cost control and classroom safety</w:t>
      </w:r>
    </w:p>
    <w:p>
      <w:pPr>
        <w:pStyle w:val="ListNumber"/>
      </w:pPr>
      <w:r>
        <w:t>Open Cost Management + Billing from the Azure portal.</w:t>
      </w:r>
    </w:p>
    <w:p>
      <w:pPr>
        <w:pStyle w:val="ListNumber"/>
      </w:pPr>
      <w:r>
        <w:t>Create a subscription budget before starting Databricks or AI labs.</w:t>
      </w:r>
    </w:p>
    <w:p>
      <w:pPr>
        <w:pStyle w:val="ListNumber"/>
      </w:pPr>
      <w:r>
        <w:t>Set a low classroom alert threshold appropriate for the subscription budget.</w:t>
      </w:r>
    </w:p>
    <w:p>
      <w:pPr>
        <w:pStyle w:val="ListNumber"/>
      </w:pPr>
      <w:r>
        <w:t>Explain that Databricks compute, public IPs, disks, Azure OpenAI, and always-on VMs can consume cost quickly.</w:t>
      </w:r>
    </w:p>
    <w:p>
      <w:pPr>
        <w:pStyle w:val="ListNumber"/>
      </w:pPr>
      <w:r>
        <w:t>Instruct students to stop compute at the end of the lab and to delete accidental resources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5A9C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456"/>
            <w:shd w:fill="005A9C"/>
          </w:tcPr>
          <w:p>
            <w:r/>
            <w:r>
              <w:rPr>
                <w:b/>
                <w:color w:val="FFFFFF"/>
              </w:rPr>
              <w:t>What causes it</w:t>
            </w:r>
          </w:p>
        </w:tc>
        <w:tc>
          <w:tcPr>
            <w:tcW w:type="dxa" w:w="3456"/>
            <w:shd w:fill="005A9C"/>
          </w:tcPr>
          <w:p>
            <w:r/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3456"/>
          </w:tcPr>
          <w:p>
            <w:r>
              <w:t>Databricks cost spike</w:t>
            </w:r>
          </w:p>
        </w:tc>
        <w:tc>
          <w:tcPr>
            <w:tcW w:type="dxa" w:w="3456"/>
          </w:tcPr>
          <w:p>
            <w:r>
              <w:t>Clusters left running</w:t>
            </w:r>
          </w:p>
        </w:tc>
        <w:tc>
          <w:tcPr>
            <w:tcW w:type="dxa" w:w="3456"/>
          </w:tcPr>
          <w:p>
            <w:r>
              <w:t>Use auto-termination and stop all-purpose clusters</w:t>
            </w:r>
          </w:p>
        </w:tc>
      </w:tr>
      <w:tr>
        <w:tc>
          <w:tcPr>
            <w:tcW w:type="dxa" w:w="3456"/>
          </w:tcPr>
          <w:p>
            <w:r>
              <w:t>Storage growth</w:t>
            </w:r>
          </w:p>
        </w:tc>
        <w:tc>
          <w:tcPr>
            <w:tcW w:type="dxa" w:w="3456"/>
          </w:tcPr>
          <w:p>
            <w:r>
              <w:t>Repeated datasets and checkpoints</w:t>
            </w:r>
          </w:p>
        </w:tc>
        <w:tc>
          <w:tcPr>
            <w:tcW w:type="dxa" w:w="3456"/>
          </w:tcPr>
          <w:p>
            <w:r>
              <w:t>Use small sample data and delete temporary paths</w:t>
            </w:r>
          </w:p>
        </w:tc>
      </w:tr>
      <w:tr>
        <w:tc>
          <w:tcPr>
            <w:tcW w:type="dxa" w:w="3456"/>
          </w:tcPr>
          <w:p>
            <w:r>
              <w:t>OpenAI/AI cost</w:t>
            </w:r>
          </w:p>
        </w:tc>
        <w:tc>
          <w:tcPr>
            <w:tcW w:type="dxa" w:w="3456"/>
          </w:tcPr>
          <w:p>
            <w:r>
              <w:t>High token volume during prompts</w:t>
            </w:r>
          </w:p>
        </w:tc>
        <w:tc>
          <w:tcPr>
            <w:tcW w:type="dxa" w:w="3456"/>
          </w:tcPr>
          <w:p>
            <w:r>
              <w:t>Start with small labs and quota awareness</w:t>
            </w:r>
          </w:p>
        </w:tc>
      </w:tr>
      <w:tr>
        <w:tc>
          <w:tcPr>
            <w:tcW w:type="dxa" w:w="3456"/>
          </w:tcPr>
          <w:p>
            <w:r>
              <w:t>Public IP/VM cost</w:t>
            </w:r>
          </w:p>
        </w:tc>
        <w:tc>
          <w:tcPr>
            <w:tcW w:type="dxa" w:w="3456"/>
          </w:tcPr>
          <w:p>
            <w:r>
              <w:t>VMs left running</w:t>
            </w:r>
          </w:p>
        </w:tc>
        <w:tc>
          <w:tcPr>
            <w:tcW w:type="dxa" w:w="3456"/>
          </w:tcPr>
          <w:p>
            <w:r>
              <w:t>Prefer serverless/cloud shell where possible</w:t>
            </w:r>
          </w:p>
        </w:tc>
      </w:tr>
    </w:tbl>
    <w:p>
      <w:pPr>
        <w:pStyle w:val="Heading1"/>
      </w:pPr>
      <w:r>
        <w:t>Lab 3 - Create ADLS Gen2 storage foundation</w:t>
      </w:r>
    </w:p>
    <w:p>
      <w:r>
        <w:t>This lab creates a storage account with hierarchical namespace enabled. Use the shared trainer resource group if the dataset is common, or a student resource group if each student needs isolated storage.</w:t>
      </w:r>
    </w:p>
    <w:p>
      <w:pPr>
        <w:pStyle w:val="ListNumber"/>
      </w:pPr>
      <w:r>
        <w:t>Azure portal → Storage accounts → Create.</w:t>
      </w:r>
    </w:p>
    <w:p>
      <w:pPr>
        <w:pStyle w:val="ListNumber"/>
      </w:pPr>
      <w:r>
        <w:t>Subscription: Azure subscription Cencora.</w:t>
      </w:r>
    </w:p>
    <w:p>
      <w:pPr>
        <w:pStyle w:val="ListNumber"/>
      </w:pPr>
      <w:r>
        <w:t>Resource group: rg-cloud-genai-training for shared storage, or the student’s own RG for isolated labs.</w:t>
      </w:r>
    </w:p>
    <w:p>
      <w:pPr>
        <w:pStyle w:val="ListNumber"/>
      </w:pPr>
      <w:r>
        <w:t>Storage account name: use lowercase, globally unique name, for example stgenai26student01.</w:t>
      </w:r>
    </w:p>
    <w:p>
      <w:pPr>
        <w:pStyle w:val="ListNumber"/>
      </w:pPr>
      <w:r>
        <w:t>Region: Central India.</w:t>
      </w:r>
    </w:p>
    <w:p>
      <w:pPr>
        <w:pStyle w:val="ListNumber"/>
      </w:pPr>
      <w:r>
        <w:t>Performance: Standard; Redundancy: LRS for training cost control.</w:t>
      </w:r>
    </w:p>
    <w:p>
      <w:pPr>
        <w:pStyle w:val="ListNumber"/>
      </w:pPr>
      <w:r>
        <w:t>Advanced tab: enable Hierarchical namespace to make it ADLS Gen2.</w:t>
      </w:r>
    </w:p>
    <w:p>
      <w:pPr>
        <w:pStyle w:val="ListNumber"/>
      </w:pPr>
      <w:r>
        <w:t>Review + Create → Create.</w:t>
      </w:r>
    </w:p>
    <w:p>
      <w:pPr>
        <w:pStyle w:val="Heading2"/>
      </w:pPr>
      <w:r>
        <w:t>Create containers and folders</w:t>
      </w:r>
    </w:p>
    <w:p>
      <w:pPr>
        <w:pStyle w:val="ListNumber"/>
      </w:pPr>
      <w:r>
        <w:t>Open the storage account → Data storage → Containers.</w:t>
      </w:r>
    </w:p>
    <w:p>
      <w:pPr>
        <w:pStyle w:val="ListNumber"/>
      </w:pPr>
      <w:r>
        <w:t>Create container: raw.</w:t>
      </w:r>
    </w:p>
    <w:p>
      <w:pPr>
        <w:pStyle w:val="ListNumber"/>
      </w:pPr>
      <w:r>
        <w:t>Create container: processed.</w:t>
      </w:r>
    </w:p>
    <w:p>
      <w:pPr>
        <w:pStyle w:val="ListNumber"/>
      </w:pPr>
      <w:r>
        <w:t>Inside raw, create folders: day2/input and day2/reference.</w:t>
      </w:r>
    </w:p>
    <w:p>
      <w:pPr>
        <w:pStyle w:val="ListNumber"/>
      </w:pPr>
      <w:r>
        <w:t>Inside processed, create folder: day2/output.</w:t>
      </w:r>
    </w:p>
    <w:p>
      <w:pPr>
        <w:pStyle w:val="CodeBlock"/>
      </w:pPr>
      <w:r>
        <w:rPr>
          <w:rFonts w:ascii="Consolas" w:hAnsi="Consolas" w:eastAsia="Consolas"/>
        </w:rPr>
        <w:t>raw/day2/input/customers.csv</w:t>
        <w:br/>
        <w:t>raw/day2/input/orders.csv</w:t>
        <w:br/>
        <w:t>processed/day2/output/</w:t>
      </w:r>
    </w:p>
    <w:p>
      <w:pPr>
        <w:pStyle w:val="Heading1"/>
      </w:pPr>
      <w:r>
        <w:t>Lab 4 - Azure Databricks workspace setup</w:t>
      </w:r>
    </w:p>
    <w:p>
      <w:pPr>
        <w:pStyle w:val="ListNumber"/>
      </w:pPr>
      <w:r>
        <w:t>Azure portal → Azure Databricks → Create.</w:t>
      </w:r>
    </w:p>
    <w:p>
      <w:pPr>
        <w:pStyle w:val="ListNumber"/>
      </w:pPr>
      <w:r>
        <w:t>Resource group: rg-cloud-genai-training or shared lab RG.</w:t>
      </w:r>
    </w:p>
    <w:p>
      <w:pPr>
        <w:pStyle w:val="ListNumber"/>
      </w:pPr>
      <w:r>
        <w:t>Workspace name: dbw-cloud-genai-training.</w:t>
      </w:r>
    </w:p>
    <w:p>
      <w:pPr>
        <w:pStyle w:val="ListNumber"/>
      </w:pPr>
      <w:r>
        <w:t>Region: Central India or nearest supported region available in your subscription.</w:t>
      </w:r>
    </w:p>
    <w:p>
      <w:pPr>
        <w:pStyle w:val="ListNumber"/>
      </w:pPr>
      <w:r>
        <w:t>Pricing tier: Standard or Premium based on the lab requirement. Premium is useful for advanced governance, but Standard is enough for basic PySpark labs.</w:t>
      </w:r>
    </w:p>
    <w:p>
      <w:pPr>
        <w:pStyle w:val="ListNumber"/>
      </w:pPr>
      <w:r>
        <w:t>Create the workspace and launch it after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529C"/>
              </w:rPr>
              <w:t xml:space="preserve">Cost control: </w:t>
            </w:r>
            <w:r>
              <w:t>Set cluster auto-termination to 10-15 minutes. Avoid large worker nodes for Day 2. For foundation labs, use the smallest supported compute that works in your region and quota.</w:t>
            </w:r>
          </w:p>
        </w:tc>
      </w:tr>
    </w:tbl>
    <w:p>
      <w:pPr>
        <w:pStyle w:val="Heading2"/>
      </w:pPr>
      <w:r>
        <w:t>Add students to Databricks</w:t>
      </w:r>
    </w:p>
    <w:p>
      <w:pPr>
        <w:pStyle w:val="ListNumber"/>
      </w:pPr>
      <w:r>
        <w:t>Launch workspace → Settings/Admin console if available.</w:t>
      </w:r>
    </w:p>
    <w:p>
      <w:pPr>
        <w:pStyle w:val="ListNumber"/>
      </w:pPr>
      <w:r>
        <w:t>Add users using their Entra IDs: student01 to student14.</w:t>
      </w:r>
    </w:p>
    <w:p>
      <w:pPr>
        <w:pStyle w:val="ListNumber"/>
      </w:pPr>
      <w:r>
        <w:t>Grant workspace access only; do not grant workspace admin to students.</w:t>
      </w:r>
    </w:p>
    <w:p>
      <w:pPr>
        <w:pStyle w:val="ListNumber"/>
      </w:pPr>
      <w:r>
        <w:t>Create a folder convention: /Users/student01, /Users/student02, or /Shared/day2/student01.</w:t>
      </w:r>
    </w:p>
    <w:p>
      <w:pPr>
        <w:pStyle w:val="Heading1"/>
      </w:pPr>
      <w:r>
        <w:t>Lab 5 - Starter PySpark notebook</w:t>
      </w:r>
    </w:p>
    <w:p>
      <w:r>
        <w:t>Create a new notebook named Day2_ADLS_PySpark_ETL. Attach it to the selected compute.</w:t>
      </w:r>
    </w:p>
    <w:p>
      <w:pPr>
        <w:pStyle w:val="CodeBlock"/>
      </w:pPr>
      <w:r>
        <w:rPr>
          <w:rFonts w:ascii="Consolas" w:hAnsi="Consolas" w:eastAsia="Consolas"/>
        </w:rPr>
        <w:t># Day 2 starter notebook</w:t>
        <w:br/>
        <w:t>from pyspark.sql import functions as F</w:t>
        <w:br/>
        <w:br/>
        <w:t># Replace placeholders with your storage account and container names</w:t>
        <w:br/>
        <w:t>storage_account = "&lt;storage-account-name&gt;"</w:t>
        <w:br/>
        <w:t>container = "raw"</w:t>
        <w:br/>
        <w:t>input_path = f"abfss://{container}@{storage_account}.dfs.core.windows.net/day2/input/customers.csv"</w:t>
        <w:br/>
        <w:br/>
        <w:t># Read CSV sample</w:t>
        <w:br/>
        <w:t>customers = (spark.read</w:t>
        <w:br/>
        <w:t xml:space="preserve">    .option("header", "true")</w:t>
        <w:br/>
        <w:t xml:space="preserve">    .option("inferSchema", "true")</w:t>
        <w:br/>
        <w:t xml:space="preserve">    .csv(input_path))</w:t>
        <w:br/>
        <w:br/>
        <w:t>customers.display()</w:t>
        <w:br/>
      </w:r>
    </w:p>
    <w:p>
      <w:pPr>
        <w:pStyle w:val="CodeBlock"/>
      </w:pPr>
      <w:r>
        <w:rPr>
          <w:rFonts w:ascii="Consolas" w:hAnsi="Consolas" w:eastAsia="Consolas"/>
        </w:rPr>
        <w:t># Basic transformation</w:t>
        <w:br/>
        <w:t>clean_customers = (customers</w:t>
        <w:br/>
        <w:t xml:space="preserve">    .withColumn("customer_name", F.trim(F.col("customer_name")))</w:t>
        <w:br/>
        <w:t xml:space="preserve">    .withColumn("ingestion_date", F.current_date()))</w:t>
        <w:br/>
        <w:br/>
        <w:t>clean_customers.display()</w:t>
        <w:br/>
      </w:r>
    </w:p>
    <w:p>
      <w:pPr>
        <w:pStyle w:val="CodeBlock"/>
      </w:pPr>
      <w:r>
        <w:rPr>
          <w:rFonts w:ascii="Consolas" w:hAnsi="Consolas" w:eastAsia="Consolas"/>
        </w:rPr>
        <w:t># Write as Parquet to processed zone</w:t>
        <w:br/>
        <w:t>processed_path = f"abfss://processed@{storage_account}.dfs.core.windows.net/day2/output/customers_parquet"</w:t>
        <w:br/>
        <w:br/>
        <w:t>(clean_customers.write</w:t>
        <w:br/>
        <w:t xml:space="preserve">    .mode("overwrite")</w:t>
        <w:br/>
        <w:t xml:space="preserve">    .parquet(processed_path))</w:t>
        <w:br/>
        <w:br/>
        <w:t>print("Write completed:", processed_path)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529C"/>
              </w:rPr>
              <w:t xml:space="preserve">Troubleshooting: </w:t>
            </w:r>
            <w:r>
              <w:t>If the notebook cannot access storage, verify Azure RBAC and storage data roles. Contributor on the resource group is not always enough for data-plane access; students may also need Storage Blob Data Contributor on the storage account/container depending on the access method.</w:t>
            </w:r>
          </w:p>
        </w:tc>
      </w:tr>
    </w:tbl>
    <w:p>
      <w:pPr>
        <w:pStyle w:val="Heading1"/>
      </w:pPr>
      <w:r>
        <w:t>Lab 6 - GenAI readiness connection</w:t>
      </w:r>
    </w:p>
    <w:p>
      <w:r>
        <w:t>Day 2 should finish by connecting the data foundation to the future GenAI use case. Do not start heavy model work yet unless cost approval is available.</w:t>
      </w:r>
    </w:p>
    <w:p>
      <w:pPr>
        <w:pStyle w:val="ListNumber"/>
      </w:pPr>
      <w:r>
        <w:t>Explain the future architecture: ADLS Gen2 stores raw/processed data; Databricks prepares data; Azure AI Foundry/OpenAI or RAG services consume curated data.</w:t>
      </w:r>
    </w:p>
    <w:p>
      <w:pPr>
        <w:pStyle w:val="ListNumber"/>
      </w:pPr>
      <w:r>
        <w:t>Identify which datasets are safe to use for GenAI labs. Avoid personal or confidential data.</w:t>
      </w:r>
    </w:p>
    <w:p>
      <w:pPr>
        <w:pStyle w:val="ListNumber"/>
      </w:pPr>
      <w:r>
        <w:t>Prepare a small FAQ or product catalog dataset for Day 3 RAG demonstrations.</w:t>
      </w:r>
    </w:p>
    <w:p>
      <w:pPr>
        <w:pStyle w:val="ListNumber"/>
      </w:pPr>
      <w:r>
        <w:t>Discuss Key Vault usage for secrets instead of hard-coding tokens or keys in notebooks.</w:t>
      </w:r>
    </w:p>
    <w:p>
      <w:pPr>
        <w:pStyle w:val="Heading1"/>
      </w:pPr>
      <w:r>
        <w:t>Day 2 validation checklist</w:t>
      </w:r>
    </w:p>
    <w:p>
      <w:pPr>
        <w:pStyle w:val="ListBullet"/>
      </w:pPr>
      <w:r>
        <w:t>All 14 students can sign in with their training accounts.</w:t>
      </w:r>
    </w:p>
    <w:p>
      <w:pPr>
        <w:pStyle w:val="ListBullet"/>
      </w:pPr>
      <w:r>
        <w:t>Each student can access only the assigned resource group.</w:t>
      </w:r>
    </w:p>
    <w:p>
      <w:pPr>
        <w:pStyle w:val="ListBullet"/>
      </w:pPr>
      <w:r>
        <w:t>Budget/cost alert is configured at subscription level.</w:t>
      </w:r>
    </w:p>
    <w:p>
      <w:pPr>
        <w:pStyle w:val="ListBullet"/>
      </w:pPr>
      <w:r>
        <w:t>ADLS Gen2 storage account is created with hierarchical namespace enabled.</w:t>
      </w:r>
    </w:p>
    <w:p>
      <w:pPr>
        <w:pStyle w:val="ListBullet"/>
      </w:pPr>
      <w:r>
        <w:t>raw and processed containers exist.</w:t>
      </w:r>
    </w:p>
    <w:p>
      <w:pPr>
        <w:pStyle w:val="ListBullet"/>
      </w:pPr>
      <w:r>
        <w:t>Databricks workspace is available and students can open it.</w:t>
      </w:r>
    </w:p>
    <w:p>
      <w:pPr>
        <w:pStyle w:val="ListBullet"/>
      </w:pPr>
      <w:r>
        <w:t>At least one notebook reads input data and writes processed Parquet output.</w:t>
      </w:r>
    </w:p>
    <w:p>
      <w:pPr>
        <w:pStyle w:val="ListBullet"/>
      </w:pPr>
      <w:r>
        <w:t>All compute is stopped after the lab.</w:t>
      </w:r>
    </w:p>
    <w:p>
      <w:pPr>
        <w:pStyle w:val="Heading1"/>
      </w:pPr>
      <w:r>
        <w:t>Cleanup instructions</w:t>
      </w:r>
    </w:p>
    <w:p>
      <w:pPr>
        <w:pStyle w:val="ListNumber"/>
      </w:pPr>
      <w:r>
        <w:t>Stop Databricks compute and verify it is terminated.</w:t>
      </w:r>
    </w:p>
    <w:p>
      <w:pPr>
        <w:pStyle w:val="ListNumber"/>
      </w:pPr>
      <w:r>
        <w:t>Delete accidental VMs, public IPs, disks, or duplicate workspaces.</w:t>
      </w:r>
    </w:p>
    <w:p>
      <w:pPr>
        <w:pStyle w:val="ListNumber"/>
      </w:pPr>
      <w:r>
        <w:t>Keep storage and notebooks if they are required for Day 3.</w:t>
      </w:r>
    </w:p>
    <w:p>
      <w:pPr>
        <w:pStyle w:val="ListNumber"/>
      </w:pPr>
      <w:r>
        <w:t>Review Cost Management after class and record current spend.</w:t>
      </w:r>
    </w:p>
    <w:p>
      <w:pPr>
        <w:pStyle w:val="Heading1"/>
      </w:pPr>
      <w:r>
        <w:t>Appendix - Credential distribution reminder</w:t>
      </w:r>
    </w:p>
    <w:p>
      <w:r>
        <w:t>Distribute each student’s username and temporary password privately. Never share the full CSV or full password list in a common WhatsApp/Teams group. Ask students to change passwords at first sign-in if prompted. Treat the CSV as sensitive and store it securely or delete it after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Instructor copy | Azure + ADLS Gen2 + Databricks Foundation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Cloud Data GenAI Training | Day 2 Lab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