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E5395"/>
          <w:sz w:val="40"/>
          <w:szCs w:val="40"/>
        </w:rPr>
        <w:t xml:space="preserve">Pairing Students for Azure Labs Using Microsoft Entra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How to share an existing individual Azure subscription with a lab partner</w:t>
      </w:r>
    </w:p>
    <w:p>
      <w:pPr>
        <w:pStyle w:val="Heading1"/>
        <w:spacing w:after="150" w:before="300"/>
      </w:pPr>
      <w:r>
        <w:t xml:space="preserve">Background: Why the Subscription "Disappears"</w:t>
      </w:r>
    </w:p>
    <w:p>
      <w:pPr>
        <w:spacing w:after="120"/>
      </w:pPr>
      <w:r>
        <w:t xml:space="preserve">Each of the 7 students with individual (debit-card / student credit) Azure accounts has a subscription that lives inside their own personal Microsoft Entra ID directory (tenant). A subscription is only visible to users signed into the tenant that owns it.</w:t>
      </w:r>
    </w:p>
    <w:p>
      <w:pPr>
        <w:spacing w:after="120"/>
      </w:pPr>
      <w:r>
        <w:t xml:space="preserve">When a student creates a brand-new Entra tenant to pair up with a partner, that new tenant is empty by default — it has no knowledge of the subscription, which is why it does not appear there. This is expected behaviour, not an error.</w:t>
      </w:r>
    </w:p>
    <w:p>
      <w:pPr>
        <w:pBdr>
          <w:left w:val="single" w:color="2E5395" w:sz="18" w:space="8"/>
        </w:pBdr>
        <w:shd w:fill="EAF0FA" w:val="clear"/>
        <w:spacing w:after="200" w:before="100"/>
        <w:ind w:left="144"/>
      </w:pPr>
      <w:r>
        <w:rPr>
          <w:b/>
          <w:bCs/>
        </w:rPr>
        <w:t xml:space="preserve">Note: </w:t>
      </w:r>
      <w:r>
        <w:t xml:space="preserve">Individual pay-as-you-go and Azure for Students subscriptions are usually blocked from being transferred into another tenant ("Change Directory" often fails for these account types). Do not attempt to move the subscription — invite the partner as a guest instead.</w:t>
      </w:r>
    </w:p>
    <w:p>
      <w:pPr>
        <w:pStyle w:val="Heading1"/>
        <w:spacing w:after="150" w:before="300"/>
      </w:pPr>
      <w:r>
        <w:t xml:space="preserve">Recommended Approach: Invite Your Partner as a Guest (B2B)</w:t>
      </w:r>
    </w:p>
    <w:p>
      <w:pPr>
        <w:spacing w:after="120"/>
      </w:pPr>
      <w:r>
        <w:t xml:space="preserve">Keep the subscription in the original owner's tenant, untouched, and grant the partner access to it as an external (guest) user. This preserves the billing/credits and takes about 5 minutes per pair.</w:t>
      </w:r>
    </w:p>
    <w:p>
      <w:pPr>
        <w:pStyle w:val="Heading2"/>
        <w:spacing w:after="120" w:before="240"/>
      </w:pPr>
      <w:r>
        <w:t xml:space="preserve">Step 1 — Subscription Owner Invites the Partner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Sign in to the Azure Portal (portal.azure.com) using the account that owns the subscription.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Search for and open Microsoft Entra ID.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 Users, then select New user &gt; Invite external user.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Enter the partner's email address (their own Microsoft/Entra account) and add a personal message if you like.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Select Review + invite, then Invite.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Tell your partner to check their email inbox (and spam folder) for the invitation.</w:t>
      </w:r>
    </w:p>
    <w:p>
      <w:pPr>
        <w:pStyle w:val="Heading2"/>
        <w:spacing w:after="120" w:before="240"/>
      </w:pPr>
      <w:r>
        <w:t xml:space="preserve">Step 2 — Partner Accepts the Invitation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the invitation email and select Accept invitation.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Sign in with your own Microsoft account when prompted.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Review and accept the permissions requested, then continue.</w:t>
      </w:r>
    </w:p>
    <w:p>
      <w:pPr>
        <w:pStyle w:val="Heading2"/>
        <w:spacing w:after="120" w:before="240"/>
      </w:pPr>
      <w:r>
        <w:t xml:space="preserve">Step 3 — Owner Grants Access to the Subscription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 in the Azure Portal, search for Subscriptions and open the relevant one.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Select Access control (IAM) in the left-hand menu.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Select + Add, then Add role assignment.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Choose a role (see table below), select Next.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Under Members, select + Select members, search for the partner's email, and select them.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Select Review + assign twice to confirm.</w:t>
      </w:r>
    </w:p>
    <w:p>
      <w:pPr>
        <w:pStyle w:val="Heading2"/>
        <w:spacing w:after="120" w:before="240"/>
      </w:pPr>
      <w:r>
        <w:t xml:space="preserve">Step 4 — Partner Switches Directory to Access the Subscription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 the Azure Portal, select the account/settings icon in the top-right corner.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Choose Switch directory.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Select the partner's (owner's) tenant/directory from the list.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subscription and its resources should now be visible and usable.</w:t>
      </w:r>
    </w:p>
    <w:p>
      <w:pPr>
        <w:pStyle w:val="Heading1"/>
        <w:spacing w:after="150" w:before="300"/>
      </w:pPr>
      <w:r>
        <w:t xml:space="preserve">Which Role to Assign?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50"/>
        <w:gridCol w:w="3000"/>
      </w:tblGrid>
      <w:tr>
        <w:tc>
          <w:tcPr>
            <w:tcW w:type="dxa" w:w="28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55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Grants</w:t>
            </w:r>
          </w:p>
        </w:tc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Use When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Contributor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</w:rPr>
              <w:t xml:space="preserve">Create, modify, and delete resources; cannot change access permissions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Most lab pairing scenarios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Owner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</w:rPr>
              <w:t xml:space="preserve">Full control, including managing role assignments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Only if the partner also needs to grant access to others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Reader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</w:rPr>
              <w:t xml:space="preserve">View resources only, no changes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Partner just needs to observe, not build</w:t>
            </w:r>
          </w:p>
        </w:tc>
      </w:tr>
    </w:tbl>
    <w:p>
      <w:pPr>
        <w:pStyle w:val="Heading1"/>
        <w:spacing w:after="150" w:before="300"/>
      </w:pPr>
      <w:r>
        <w:t xml:space="preserve">Checklist for Each Pair (7 pairs total)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Owner sends Entra B2B invite to partner's email.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Partner accepts invite and signs in once to confirm.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Owner assigns Contributor (or appropriate role) on the subscription via IAM.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Partner switches directory in the Azure Portal and confirms they can see the subscription.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Both students confirm they can create/view a test resource group together.</w:t>
      </w:r>
    </w:p>
    <w:p>
      <w:pPr>
        <w:pStyle w:val="Heading1"/>
        <w:spacing w:after="150" w:before="300"/>
      </w:pPr>
      <w:r>
        <w:t xml:space="preserve">Troubleshooting</w:t>
      </w:r>
    </w:p>
    <w:p>
      <w:pPr>
        <w:pStyle w:val="Heading2"/>
        <w:spacing w:after="120" w:before="240"/>
      </w:pPr>
      <w:r>
        <w:t xml:space="preserve">Partner still can't see the subscription after switching directory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the role assignment in IAM actually completed (refresh the Role assignments tab and check the partner's name appears).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Have the partner fully sign out and sign back in, or use an incognito/private browser window.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Role assignment can take a few minutes to propagate — wait 5–10 minutes and retry.</w:t>
      </w:r>
    </w:p>
    <w:p>
      <w:pPr>
        <w:pStyle w:val="Heading2"/>
        <w:spacing w:after="120" w:before="240"/>
      </w:pPr>
      <w:r>
        <w:t xml:space="preserve">"Change Directory" option is greyed out or fails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This is expected for individual/student subscriptions — use the B2B guest approach above instead of trying to migrate the subscription.</w:t>
      </w:r>
    </w:p>
    <w:p>
      <w:pPr>
        <w:pStyle w:val="Heading2"/>
        <w:spacing w:after="120" w:before="240"/>
      </w:pPr>
      <w:r>
        <w:t xml:space="preserve">Invitation email never arrives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the partner's junk/spam folder.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Re-send the invite from Entra ID &gt; Users &gt; select the pending user &gt; Resend invitation.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the email address was typed correctly and matches an account the partner can access.</w:t>
      </w:r>
    </w:p>
    <w:p>
      <w:r>
        <w:rPr>
          <w:sz w:val="2"/>
          <w:szCs w:val="2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2026-08-27T07:26:36.863Z</dcterms:created>
  <dcterms:modified xsi:type="dcterms:W3CDTF">2026-08-27T07:26:36.877Z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