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13 Trainer Explanation Notes</w:t>
      </w:r>
    </w:p>
    <w:p>
      <w:r>
        <w:rPr>
          <w:sz w:val="26"/>
        </w:rPr>
        <w:t>Day 13 Azure Identity and Security</w:t>
      </w:r>
    </w:p>
    <w:p>
      <w:r>
        <w:t>Teaching goal: students should leave understanding that security is not only a firewall. It begins with the identity of a person, application or workload, followed by the smallest correct permission at the correct scope.</w:t>
      </w:r>
    </w:p>
    <w:p>
      <w:pPr>
        <w:pStyle w:val="Heading1"/>
      </w:pPr>
      <w:r>
        <w:t>Suggested seven hour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Trainer focus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09:30–10:15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Identity foundations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Authentication versus authorization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10:15–11:15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Microsoft Entra ID and RBAC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Users, groups, scopes and roles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11:30–12:45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Hands-on resource group and RBAC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Student-safe resource scope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13:30–14:15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MFA and Conditional Access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Policy concepts and safe rollout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14:15–15:15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Service principals and workload identity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Automation with least privilege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15:30–16:15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SAS and Microsoft Graph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Temporary data access and API permissions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16:15–16:30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Exit check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Evidence, cleanup and Q&amp;A</w:t>
            </w:r>
          </w:p>
        </w:tc>
      </w:tr>
    </w:tbl>
    <w:p/>
    <w:p>
      <w:pPr>
        <w:pStyle w:val="Heading1"/>
      </w:pPr>
      <w:r>
        <w:t>Opening scenario</w:t>
      </w:r>
    </w:p>
    <w:p>
      <w:r>
        <w:t>Use a hospital application analogy. Ravi is a developer, the deployment pipeline is a robot, and a temporary data analyst needs one report. Ravi signs in with MFA, the robot uses a service principal, and the analyst receives a short-lived read-only SAS link. Do not give all three the same Owner role or a shared password.</w:t>
      </w:r>
    </w:p>
    <w:p>
      <w:pPr>
        <w:pStyle w:val="Heading1"/>
      </w:pPr>
      <w:r>
        <w:t>Core explanation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Trainer language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Microsoft Entra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identity directory. It knows users, groups, applications and sign-in controls.</w:t>
            </w:r>
          </w:p>
        </w:tc>
      </w:tr>
      <w:tr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Azure RBAC</w:t>
            </w:r>
          </w:p>
        </w:tc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permission system for Azure resources. It decides what an identity may do on a subscription, resource group or individual resource.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Least privilege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Give only the permission required, for only the required scope and duration.</w:t>
            </w:r>
          </w:p>
        </w:tc>
      </w:tr>
      <w:tr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MFA</w:t>
            </w:r>
          </w:p>
        </w:tc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second proof of identity. Password theft alone should not be enough to sign in.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Conditional Access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set of if-then sign-in rules such as “require MFA for administrators.”</w:t>
            </w:r>
          </w:p>
        </w:tc>
      </w:tr>
      <w:tr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Service principal</w:t>
            </w:r>
          </w:p>
        </w:tc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software identity used by a pipeline or automation.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limited, time-bound permission token for Azure Storage.</w:t>
            </w:r>
          </w:p>
        </w:tc>
      </w:tr>
      <w:tr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Microsoft Graph</w:t>
            </w:r>
          </w:p>
        </w:tc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API used to work with Entra and Microsoft 365 data, controlled by explicit API permissions.</w:t>
            </w:r>
          </w:p>
        </w:tc>
      </w:tr>
    </w:tbl>
    <w:p/>
    <w:p>
      <w:pPr>
        <w:pStyle w:val="Heading1"/>
      </w:pPr>
      <w:r>
        <w:t>Important classroom distinction</w:t>
      </w:r>
    </w:p>
    <w:p>
      <w:r>
        <w:t>Contributor is a management-plane Azure role. It can create a Storage Account resource, but it does not automatically give Blob data-plane access inside that account. To list/read/write blobs using Entra authentication, the identity needs Storage Blob Data Contributor. Use the Day 11 state-backend error as the practical example.</w:t>
      </w:r>
    </w:p>
    <w:p>
      <w:pPr>
        <w:pStyle w:val="Heading1"/>
      </w:pPr>
      <w:r>
        <w:t>Live demonstration talk track</w:t>
      </w:r>
    </w:p>
    <w:p>
      <w:pPr>
        <w:pStyle w:val="ListBullet"/>
      </w:pPr>
      <w:r>
        <w:t>Sign in as a normal student and show the assigned resource group. Explain the scope boundary.</w:t>
      </w:r>
    </w:p>
    <w:p>
      <w:pPr>
        <w:pStyle w:val="ListBullet"/>
      </w:pPr>
      <w:r>
        <w:t>Switch to trainer/admin account to show creation of a security group and a role assignment.</w:t>
      </w:r>
    </w:p>
    <w:p>
      <w:pPr>
        <w:pStyle w:val="ListBullet"/>
      </w:pPr>
      <w:r>
        <w:t>Show Reader versus Contributor in IAM. Ask students what each person should be allowed to do.</w:t>
      </w:r>
    </w:p>
    <w:p>
      <w:pPr>
        <w:pStyle w:val="ListBullet"/>
      </w:pPr>
      <w:r>
        <w:t>Demonstrate a short-lived read/list SAS rather than a full storage account key.</w:t>
      </w:r>
    </w:p>
    <w:p>
      <w:pPr>
        <w:pStyle w:val="ListBullet"/>
      </w:pPr>
      <w:r>
        <w:t>Show service principal output once, immediately explain why secrets must go to a vault, then remove/rotate the lab secret.</w:t>
      </w:r>
    </w:p>
    <w:p>
      <w:pPr>
        <w:pStyle w:val="Heading1"/>
      </w:pPr>
      <w:r>
        <w:t>MFA and Conditional Access safety</w:t>
      </w:r>
    </w:p>
    <w:p>
      <w:pPr>
        <w:pStyle w:val="ListBullet"/>
      </w:pPr>
      <w:r>
        <w:t>Never create a tenant-wide block or MFA policy without an excluded emergency admin account.</w:t>
      </w:r>
    </w:p>
    <w:p>
      <w:pPr>
        <w:pStyle w:val="ListBullet"/>
      </w:pPr>
      <w:r>
        <w:t>Start in report-only mode where available, target a pilot group and validate sign-in logs before enforcement.</w:t>
      </w:r>
    </w:p>
    <w:p>
      <w:pPr>
        <w:pStyle w:val="ListBullet"/>
      </w:pPr>
      <w:r>
        <w:t>Use the teaching rule: test with a low-risk account before applying to a larger audience.</w:t>
      </w:r>
    </w:p>
    <w:p>
      <w:pPr>
        <w:pStyle w:val="ListBullet"/>
      </w:pPr>
      <w:r>
        <w:t>Explain that MFA registration methods and Conditional Access require appropriate Entra licensing and admin roles; do not promise availability in every student tenant.</w:t>
      </w:r>
    </w:p>
    <w:p>
      <w:pPr>
        <w:pStyle w:val="Heading1"/>
      </w:pPr>
      <w:r>
        <w:t>Common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Short answer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Why is Owner not best for everyone?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can grant access to others. It is far more permission than a developer normally requires.</w:t>
            </w:r>
          </w:p>
        </w:tc>
      </w:tr>
      <w:tr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 a service principal a user?</w:t>
            </w:r>
          </w:p>
        </w:tc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It is an application identity, not a person.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 a SAS be revoked?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Stored access policies and key rotation can help; always issue short-lived, minimal SAS tokens.</w:t>
            </w:r>
          </w:p>
        </w:tc>
      </w:tr>
      <w:tr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 we use a Storage Account key?</w:t>
            </w:r>
          </w:p>
        </w:tc>
        <w:tc>
          <w:tcPr>
            <w:tcW w:type="dxa" w:w="5112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Only as a controlled fallback. It is powerful; Entra ID plus RBAC is preferred.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Why does a Contributor get a 403 on blobs?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Blob access is a separate data-plane permission.</w:t>
            </w:r>
          </w:p>
        </w:tc>
      </w:tr>
    </w:tbl>
    <w:p/>
    <w:p>
      <w:pPr>
        <w:pStyle w:val="Heading1"/>
      </w:pPr>
      <w:r>
        <w:t>Exit assessment</w:t>
      </w:r>
    </w:p>
    <w:p>
      <w:pPr>
        <w:pStyle w:val="ListBullet"/>
      </w:pPr>
      <w:r>
        <w:t>Ask students to map person, pipeline and temporary analyst to user, service principal and SAS.</w:t>
      </w:r>
    </w:p>
    <w:p>
      <w:pPr>
        <w:pStyle w:val="ListBullet"/>
      </w:pPr>
      <w:r>
        <w:t>Ask which role belongs at resource group scope for a student deployment.</w:t>
      </w:r>
    </w:p>
    <w:p>
      <w:pPr>
        <w:pStyle w:val="ListBullet"/>
      </w:pPr>
      <w:r>
        <w:t>Ask why MFA is authentication while RBAC is authorization.</w:t>
      </w:r>
    </w:p>
    <w:p>
      <w:pPr>
        <w:pStyle w:val="ListBullet"/>
      </w:pPr>
      <w:r>
        <w:t>Collect evidence of resource group creation, a scoped role assignment, and SAS concept/command without exposing credentials.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Azure identity and security trainer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CLOUD DATA AND GENAI | DAY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