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14 Monitor Troubleshoot and Optimize Azure Solutions</w:t>
      </w:r>
    </w:p>
    <w:p>
      <w:pPr>
        <w:pStyle w:val="Subtitle"/>
      </w:pPr>
      <w:r>
        <w:t>Detailed Student Explanation Guide</w:t>
      </w:r>
    </w:p>
    <w:p>
      <w:r>
        <w:t>Azure caching  Content delivery  Azure Monitor  Azure Advisor  Cost Management  Application Insights</w:t>
      </w:r>
    </w:p>
    <w:p>
      <w:r>
        <w:br/>
        <w:t>This guide explains every topic in the Day 14 training outline using plain language, practical examples, classroom discussion prompts, and a guided Application Insights exercise. Students can use it during class and later as a revision manual.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2232"/>
            <w:vAlign w:val="center"/>
            <w:tcMar>
              <w:top w:w="100" w:type="dxa"/>
              <w:start w:w="110" w:type="dxa"/>
              <w:bottom w:w="100" w:type="dxa"/>
              <w:end w:w="110" w:type="dxa"/>
            </w:tcMar>
            <w:shd w:fill="17365D"/>
          </w:tcPr>
          <w:p>
            <w:pPr>
              <w:spacing w:after="0"/>
            </w:pPr>
            <w:r/>
            <w:r>
              <w:rPr>
                <w:b/>
                <w:color w:val="FFFFFF"/>
                <w:sz w:val="18"/>
              </w:rPr>
              <w:t>Guide information</w:t>
            </w:r>
          </w:p>
        </w:tc>
        <w:tc>
          <w:tcPr>
            <w:tcW w:type="dxa" w:w="7704"/>
            <w:vAlign w:val="center"/>
            <w:tcMar>
              <w:top w:w="100" w:type="dxa"/>
              <w:start w:w="110" w:type="dxa"/>
              <w:bottom w:w="100" w:type="dxa"/>
              <w:end w:w="110" w:type="dxa"/>
            </w:tcMar>
            <w:shd w:fill="17365D"/>
          </w:tcPr>
          <w:p>
            <w:pPr>
              <w:spacing w:after="0"/>
            </w:pPr>
            <w:r/>
            <w:r>
              <w:rPr>
                <w:b/>
                <w:color w:val="FFFFFF"/>
                <w:sz w:val="18"/>
              </w:rPr>
              <w:t>Details</w:t>
            </w:r>
          </w:p>
        </w:tc>
      </w:tr>
      <w:tr>
        <w:tc>
          <w:tcPr>
            <w:tcW w:type="dxa" w:w="2232"/>
            <w:vAlign w:val="center"/>
            <w:tcMar>
              <w:top w:w="100" w:type="dxa"/>
              <w:start w:w="110" w:type="dxa"/>
              <w:bottom w:w="100" w:type="dxa"/>
              <w:end w:w="110" w:type="dxa"/>
            </w:tcMar>
            <w:shd w:fill="FFFFFF"/>
          </w:tcPr>
          <w:p>
            <w:pPr>
              <w:spacing w:after="0"/>
            </w:pPr>
            <w:r/>
            <w:r>
              <w:rPr>
                <w:b w:val="0"/>
                <w:color w:val="000000"/>
                <w:sz w:val="18"/>
              </w:rPr>
              <w:t>Audience</w:t>
            </w:r>
          </w:p>
        </w:tc>
        <w:tc>
          <w:tcPr>
            <w:tcW w:type="dxa" w:w="7704"/>
            <w:vAlign w:val="center"/>
            <w:tcMar>
              <w:top w:w="100" w:type="dxa"/>
              <w:start w:w="110" w:type="dxa"/>
              <w:bottom w:w="100" w:type="dxa"/>
              <w:end w:w="110" w:type="dxa"/>
            </w:tcMar>
            <w:shd w:fill="FFFFFF"/>
          </w:tcPr>
          <w:p>
            <w:pPr>
              <w:spacing w:after="0"/>
            </w:pPr>
            <w:r/>
            <w:r>
              <w:rPr>
                <w:b w:val="0"/>
                <w:color w:val="000000"/>
                <w:sz w:val="18"/>
              </w:rPr>
              <w:t>Students with basic Azure portal and application development knowledge</w:t>
            </w:r>
          </w:p>
        </w:tc>
      </w:tr>
      <w:tr>
        <w:tc>
          <w:tcPr>
            <w:tcW w:type="dxa" w:w="2232"/>
            <w:vAlign w:val="center"/>
            <w:tcMar>
              <w:top w:w="100" w:type="dxa"/>
              <w:start w:w="110" w:type="dxa"/>
              <w:bottom w:w="100" w:type="dxa"/>
              <w:end w:w="110" w:type="dxa"/>
            </w:tcMar>
            <w:shd w:fill="F7FAFC"/>
          </w:tcPr>
          <w:p>
            <w:pPr>
              <w:spacing w:after="0"/>
            </w:pPr>
            <w:r/>
            <w:r>
              <w:rPr>
                <w:b w:val="0"/>
                <w:color w:val="000000"/>
                <w:sz w:val="18"/>
              </w:rPr>
              <w:t>Suggested duration</w:t>
            </w:r>
          </w:p>
        </w:tc>
        <w:tc>
          <w:tcPr>
            <w:tcW w:type="dxa" w:w="7704"/>
            <w:vAlign w:val="center"/>
            <w:tcMar>
              <w:top w:w="100" w:type="dxa"/>
              <w:start w:w="110" w:type="dxa"/>
              <w:bottom w:w="100" w:type="dxa"/>
              <w:end w:w="110" w:type="dxa"/>
            </w:tcMar>
            <w:shd w:fill="F7FAFC"/>
          </w:tcPr>
          <w:p>
            <w:pPr>
              <w:spacing w:after="0"/>
            </w:pPr>
            <w:r/>
            <w:r>
              <w:rPr>
                <w:b w:val="0"/>
                <w:color w:val="000000"/>
                <w:sz w:val="18"/>
              </w:rPr>
              <w:t>One training day with explanation, demonstrations, practice, and review</w:t>
            </w:r>
          </w:p>
        </w:tc>
      </w:tr>
      <w:tr>
        <w:tc>
          <w:tcPr>
            <w:tcW w:type="dxa" w:w="2232"/>
            <w:vAlign w:val="center"/>
            <w:tcMar>
              <w:top w:w="100" w:type="dxa"/>
              <w:start w:w="110" w:type="dxa"/>
              <w:bottom w:w="100" w:type="dxa"/>
              <w:end w:w="110" w:type="dxa"/>
            </w:tcMar>
            <w:shd w:fill="FFFFFF"/>
          </w:tcPr>
          <w:p>
            <w:pPr>
              <w:spacing w:after="0"/>
            </w:pPr>
            <w:r/>
            <w:r>
              <w:rPr>
                <w:b w:val="0"/>
                <w:color w:val="000000"/>
                <w:sz w:val="18"/>
              </w:rPr>
              <w:t>Primary outcome</w:t>
            </w:r>
          </w:p>
        </w:tc>
        <w:tc>
          <w:tcPr>
            <w:tcW w:type="dxa" w:w="7704"/>
            <w:vAlign w:val="center"/>
            <w:tcMar>
              <w:top w:w="100" w:type="dxa"/>
              <w:start w:w="110" w:type="dxa"/>
              <w:bottom w:w="100" w:type="dxa"/>
              <w:end w:w="110" w:type="dxa"/>
            </w:tcMar>
            <w:shd w:fill="FFFFFF"/>
          </w:tcPr>
          <w:p>
            <w:pPr>
              <w:spacing w:after="0"/>
            </w:pPr>
            <w:r/>
            <w:r>
              <w:rPr>
                <w:b w:val="0"/>
                <w:color w:val="000000"/>
                <w:sz w:val="18"/>
              </w:rPr>
              <w:t>Use Azure services to improve application speed, observe system health, control cost, and troubleshoot failures</w:t>
            </w:r>
          </w:p>
        </w:tc>
      </w:tr>
      <w:tr>
        <w:tc>
          <w:tcPr>
            <w:tcW w:type="dxa" w:w="2232"/>
            <w:vAlign w:val="center"/>
            <w:tcMar>
              <w:top w:w="100" w:type="dxa"/>
              <w:start w:w="110" w:type="dxa"/>
              <w:bottom w:w="100" w:type="dxa"/>
              <w:end w:w="110" w:type="dxa"/>
            </w:tcMar>
            <w:shd w:fill="F7FAFC"/>
          </w:tcPr>
          <w:p>
            <w:pPr>
              <w:spacing w:after="0"/>
            </w:pPr>
            <w:r/>
            <w:r>
              <w:rPr>
                <w:b w:val="0"/>
                <w:color w:val="000000"/>
                <w:sz w:val="18"/>
              </w:rPr>
              <w:t>Practical outcome</w:t>
            </w:r>
          </w:p>
        </w:tc>
        <w:tc>
          <w:tcPr>
            <w:tcW w:type="dxa" w:w="7704"/>
            <w:vAlign w:val="center"/>
            <w:tcMar>
              <w:top w:w="100" w:type="dxa"/>
              <w:start w:w="110" w:type="dxa"/>
              <w:bottom w:w="100" w:type="dxa"/>
              <w:end w:w="110" w:type="dxa"/>
            </w:tcMar>
            <w:shd w:fill="F7FAFC"/>
          </w:tcPr>
          <w:p>
            <w:pPr>
              <w:spacing w:after="0"/>
            </w:pPr>
            <w:r/>
            <w:r>
              <w:rPr>
                <w:b w:val="0"/>
                <w:color w:val="000000"/>
                <w:sz w:val="18"/>
              </w:rPr>
              <w:t>Create an Application Insights availability test and alert, then investigate the result</w:t>
            </w:r>
          </w:p>
        </w:tc>
      </w:tr>
    </w:tbl>
    <w:p>
      <w:pPr>
        <w:spacing w:after="20"/>
      </w:pPr>
    </w:p>
    <w:p>
      <w:r>
        <w:rPr>
          <w:b/>
        </w:rPr>
        <w:t xml:space="preserve">Important current service note </w:t>
      </w:r>
      <w:r>
        <w:t>Microsoft is moving customers from classic Azure CDN offerings to Azure Front Door Standard or Premium, and from Azure Cache for Redis toward Azure Managed Redis. The concepts in the official Day 14 outline remain valid. For new classroom deployments, use the current service shown in the Azure portal and map the older terms as explained in this guide.</w:t>
      </w:r>
    </w:p>
    <w:p>
      <w:r>
        <w:br w:type="page"/>
      </w:r>
    </w:p>
    <w:p>
      <w:pPr>
        <w:pStyle w:val="Heading1"/>
      </w:pPr>
      <w:r>
        <w:t>Day 14 Learning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936"/>
            <w:vAlign w:val="center"/>
            <w:tcMar>
              <w:top w:w="100" w:type="dxa"/>
              <w:start w:w="110" w:type="dxa"/>
              <w:bottom w:w="100" w:type="dxa"/>
              <w:end w:w="110" w:type="dxa"/>
            </w:tcMar>
            <w:shd w:fill="17365D"/>
          </w:tcPr>
          <w:p>
            <w:pPr>
              <w:spacing w:after="0"/>
            </w:pPr>
            <w:r/>
            <w:r>
              <w:rPr>
                <w:b/>
                <w:color w:val="FFFFFF"/>
                <w:sz w:val="18"/>
              </w:rPr>
              <w:t>Module</w:t>
            </w:r>
          </w:p>
        </w:tc>
        <w:tc>
          <w:tcPr>
            <w:tcW w:type="dxa" w:w="3672"/>
            <w:vAlign w:val="center"/>
            <w:tcMar>
              <w:top w:w="100" w:type="dxa"/>
              <w:start w:w="110" w:type="dxa"/>
              <w:bottom w:w="100" w:type="dxa"/>
              <w:end w:w="110" w:type="dxa"/>
            </w:tcMar>
            <w:shd w:fill="17365D"/>
          </w:tcPr>
          <w:p>
            <w:pPr>
              <w:spacing w:after="0"/>
            </w:pPr>
            <w:r/>
            <w:r>
              <w:rPr>
                <w:b/>
                <w:color w:val="FFFFFF"/>
                <w:sz w:val="18"/>
              </w:rPr>
              <w:t>Topics from the training outline</w:t>
            </w:r>
          </w:p>
        </w:tc>
        <w:tc>
          <w:tcPr>
            <w:tcW w:type="dxa" w:w="5328"/>
            <w:vAlign w:val="center"/>
            <w:tcMar>
              <w:top w:w="100" w:type="dxa"/>
              <w:start w:w="110" w:type="dxa"/>
              <w:bottom w:w="100" w:type="dxa"/>
              <w:end w:w="110" w:type="dxa"/>
            </w:tcMar>
            <w:shd w:fill="17365D"/>
          </w:tcPr>
          <w:p>
            <w:pPr>
              <w:spacing w:after="0"/>
            </w:pPr>
            <w:r/>
            <w:r>
              <w:rPr>
                <w:b/>
                <w:color w:val="FFFFFF"/>
                <w:sz w:val="18"/>
              </w:rPr>
              <w:t>Student outcome</w:t>
            </w:r>
          </w:p>
        </w:tc>
      </w:tr>
      <w:tr>
        <w:tc>
          <w:tcPr>
            <w:tcW w:type="dxa" w:w="936"/>
            <w:vAlign w:val="center"/>
            <w:tcMar>
              <w:top w:w="100" w:type="dxa"/>
              <w:start w:w="110" w:type="dxa"/>
              <w:bottom w:w="100" w:type="dxa"/>
              <w:end w:w="110" w:type="dxa"/>
            </w:tcMar>
            <w:shd w:fill="FFFFFF"/>
          </w:tcPr>
          <w:p>
            <w:pPr>
              <w:spacing w:after="0"/>
            </w:pPr>
            <w:r/>
            <w:r>
              <w:rPr>
                <w:b w:val="0"/>
                <w:color w:val="000000"/>
                <w:sz w:val="18"/>
              </w:rPr>
              <w:t>1</w:t>
            </w:r>
          </w:p>
        </w:tc>
        <w:tc>
          <w:tcPr>
            <w:tcW w:type="dxa" w:w="3672"/>
            <w:vAlign w:val="center"/>
            <w:tcMar>
              <w:top w:w="100" w:type="dxa"/>
              <w:start w:w="110" w:type="dxa"/>
              <w:bottom w:w="100" w:type="dxa"/>
              <w:end w:w="110" w:type="dxa"/>
            </w:tcMar>
            <w:shd w:fill="FFFFFF"/>
          </w:tcPr>
          <w:p>
            <w:pPr>
              <w:spacing w:after="0"/>
            </w:pPr>
            <w:r/>
            <w:r>
              <w:rPr>
                <w:b w:val="0"/>
                <w:color w:val="000000"/>
                <w:sz w:val="18"/>
              </w:rPr>
              <w:t>Caching fundamentals</w:t>
            </w:r>
          </w:p>
        </w:tc>
        <w:tc>
          <w:tcPr>
            <w:tcW w:type="dxa" w:w="5328"/>
            <w:vAlign w:val="center"/>
            <w:tcMar>
              <w:top w:w="100" w:type="dxa"/>
              <w:start w:w="110" w:type="dxa"/>
              <w:bottom w:w="100" w:type="dxa"/>
              <w:end w:w="110" w:type="dxa"/>
            </w:tcMar>
            <w:shd w:fill="FFFFFF"/>
          </w:tcPr>
          <w:p>
            <w:pPr>
              <w:spacing w:after="0"/>
            </w:pPr>
            <w:r/>
            <w:r>
              <w:rPr>
                <w:b w:val="0"/>
                <w:color w:val="000000"/>
                <w:sz w:val="18"/>
              </w:rPr>
              <w:t>Explain why caching improves latency and reduces backend load</w:t>
            </w:r>
          </w:p>
        </w:tc>
      </w:tr>
      <w:tr>
        <w:tc>
          <w:tcPr>
            <w:tcW w:type="dxa" w:w="936"/>
            <w:vAlign w:val="center"/>
            <w:tcMar>
              <w:top w:w="100" w:type="dxa"/>
              <w:start w:w="110" w:type="dxa"/>
              <w:bottom w:w="100" w:type="dxa"/>
              <w:end w:w="110" w:type="dxa"/>
            </w:tcMar>
            <w:shd w:fill="F7FAFC"/>
          </w:tcPr>
          <w:p>
            <w:pPr>
              <w:spacing w:after="0"/>
            </w:pPr>
            <w:r/>
            <w:r>
              <w:rPr>
                <w:b w:val="0"/>
                <w:color w:val="000000"/>
                <w:sz w:val="18"/>
              </w:rPr>
              <w:t>2</w:t>
            </w:r>
          </w:p>
        </w:tc>
        <w:tc>
          <w:tcPr>
            <w:tcW w:type="dxa" w:w="3672"/>
            <w:vAlign w:val="center"/>
            <w:tcMar>
              <w:top w:w="100" w:type="dxa"/>
              <w:start w:w="110" w:type="dxa"/>
              <w:bottom w:w="100" w:type="dxa"/>
              <w:end w:w="110" w:type="dxa"/>
            </w:tcMar>
            <w:shd w:fill="F7FAFC"/>
          </w:tcPr>
          <w:p>
            <w:pPr>
              <w:spacing w:after="0"/>
            </w:pPr>
            <w:r/>
            <w:r>
              <w:rPr>
                <w:b w:val="0"/>
                <w:color w:val="000000"/>
                <w:sz w:val="18"/>
              </w:rPr>
              <w:t>Redis configuration and expiration</w:t>
            </w:r>
          </w:p>
        </w:tc>
        <w:tc>
          <w:tcPr>
            <w:tcW w:type="dxa" w:w="5328"/>
            <w:vAlign w:val="center"/>
            <w:tcMar>
              <w:top w:w="100" w:type="dxa"/>
              <w:start w:w="110" w:type="dxa"/>
              <w:bottom w:w="100" w:type="dxa"/>
              <w:end w:w="110" w:type="dxa"/>
            </w:tcMar>
            <w:shd w:fill="F7FAFC"/>
          </w:tcPr>
          <w:p>
            <w:pPr>
              <w:spacing w:after="0"/>
            </w:pPr>
            <w:r/>
            <w:r>
              <w:rPr>
                <w:b w:val="0"/>
                <w:color w:val="000000"/>
                <w:sz w:val="18"/>
              </w:rPr>
              <w:t>Choose keys, time to live values, and expiration behavior</w:t>
            </w:r>
          </w:p>
        </w:tc>
      </w:tr>
      <w:tr>
        <w:tc>
          <w:tcPr>
            <w:tcW w:type="dxa" w:w="936"/>
            <w:vAlign w:val="center"/>
            <w:tcMar>
              <w:top w:w="100" w:type="dxa"/>
              <w:start w:w="110" w:type="dxa"/>
              <w:bottom w:w="100" w:type="dxa"/>
              <w:end w:w="110" w:type="dxa"/>
            </w:tcMar>
            <w:shd w:fill="FFFFFF"/>
          </w:tcPr>
          <w:p>
            <w:pPr>
              <w:spacing w:after="0"/>
            </w:pPr>
            <w:r/>
            <w:r>
              <w:rPr>
                <w:b w:val="0"/>
                <w:color w:val="000000"/>
                <w:sz w:val="18"/>
              </w:rPr>
              <w:t>3</w:t>
            </w:r>
          </w:p>
        </w:tc>
        <w:tc>
          <w:tcPr>
            <w:tcW w:type="dxa" w:w="3672"/>
            <w:vAlign w:val="center"/>
            <w:tcMar>
              <w:top w:w="100" w:type="dxa"/>
              <w:start w:w="110" w:type="dxa"/>
              <w:bottom w:w="100" w:type="dxa"/>
              <w:end w:w="110" w:type="dxa"/>
            </w:tcMar>
            <w:shd w:fill="FFFFFF"/>
          </w:tcPr>
          <w:p>
            <w:pPr>
              <w:spacing w:after="0"/>
            </w:pPr>
            <w:r/>
            <w:r>
              <w:rPr>
                <w:b w:val="0"/>
                <w:color w:val="000000"/>
                <w:sz w:val="18"/>
              </w:rPr>
              <w:t>Secure and optimized cache patterns</w:t>
            </w:r>
          </w:p>
        </w:tc>
        <w:tc>
          <w:tcPr>
            <w:tcW w:type="dxa" w:w="5328"/>
            <w:vAlign w:val="center"/>
            <w:tcMar>
              <w:top w:w="100" w:type="dxa"/>
              <w:start w:w="110" w:type="dxa"/>
              <w:bottom w:w="100" w:type="dxa"/>
              <w:end w:w="110" w:type="dxa"/>
            </w:tcMar>
            <w:shd w:fill="FFFFFF"/>
          </w:tcPr>
          <w:p>
            <w:pPr>
              <w:spacing w:after="0"/>
            </w:pPr>
            <w:r/>
            <w:r>
              <w:rPr>
                <w:b w:val="0"/>
                <w:color w:val="000000"/>
                <w:sz w:val="18"/>
              </w:rPr>
              <w:t>Apply sizing, connection, encryption, failure, and invalidation practices</w:t>
            </w:r>
          </w:p>
        </w:tc>
      </w:tr>
      <w:tr>
        <w:tc>
          <w:tcPr>
            <w:tcW w:type="dxa" w:w="936"/>
            <w:vAlign w:val="center"/>
            <w:tcMar>
              <w:top w:w="100" w:type="dxa"/>
              <w:start w:w="110" w:type="dxa"/>
              <w:bottom w:w="100" w:type="dxa"/>
              <w:end w:w="110" w:type="dxa"/>
            </w:tcMar>
            <w:shd w:fill="F7FAFC"/>
          </w:tcPr>
          <w:p>
            <w:pPr>
              <w:spacing w:after="0"/>
            </w:pPr>
            <w:r/>
            <w:r>
              <w:rPr>
                <w:b w:val="0"/>
                <w:color w:val="000000"/>
                <w:sz w:val="18"/>
              </w:rPr>
              <w:t>4</w:t>
            </w:r>
          </w:p>
        </w:tc>
        <w:tc>
          <w:tcPr>
            <w:tcW w:type="dxa" w:w="3672"/>
            <w:vAlign w:val="center"/>
            <w:tcMar>
              <w:top w:w="100" w:type="dxa"/>
              <w:start w:w="110" w:type="dxa"/>
              <w:bottom w:w="100" w:type="dxa"/>
              <w:end w:w="110" w:type="dxa"/>
            </w:tcMar>
            <w:shd w:fill="F7FAFC"/>
          </w:tcPr>
          <w:p>
            <w:pPr>
              <w:spacing w:after="0"/>
            </w:pPr>
            <w:r/>
            <w:r>
              <w:rPr>
                <w:b w:val="0"/>
                <w:color w:val="000000"/>
                <w:sz w:val="18"/>
              </w:rPr>
              <w:t>Content delivery endpoints and profiles</w:t>
            </w:r>
          </w:p>
        </w:tc>
        <w:tc>
          <w:tcPr>
            <w:tcW w:type="dxa" w:w="5328"/>
            <w:vAlign w:val="center"/>
            <w:tcMar>
              <w:top w:w="100" w:type="dxa"/>
              <w:start w:w="110" w:type="dxa"/>
              <w:bottom w:w="100" w:type="dxa"/>
              <w:end w:w="110" w:type="dxa"/>
            </w:tcMar>
            <w:shd w:fill="F7FAFC"/>
          </w:tcPr>
          <w:p>
            <w:pPr>
              <w:spacing w:after="0"/>
            </w:pPr>
            <w:r/>
            <w:r>
              <w:rPr>
                <w:b w:val="0"/>
                <w:color w:val="000000"/>
                <w:sz w:val="18"/>
              </w:rPr>
              <w:t>Explain edge caching and configure the current Front Door equivalent</w:t>
            </w:r>
          </w:p>
        </w:tc>
      </w:tr>
      <w:tr>
        <w:tc>
          <w:tcPr>
            <w:tcW w:type="dxa" w:w="936"/>
            <w:vAlign w:val="center"/>
            <w:tcMar>
              <w:top w:w="100" w:type="dxa"/>
              <w:start w:w="110" w:type="dxa"/>
              <w:bottom w:w="100" w:type="dxa"/>
              <w:end w:w="110" w:type="dxa"/>
            </w:tcMar>
            <w:shd w:fill="FFFFFF"/>
          </w:tcPr>
          <w:p>
            <w:pPr>
              <w:spacing w:after="0"/>
            </w:pPr>
            <w:r/>
            <w:r>
              <w:rPr>
                <w:b w:val="0"/>
                <w:color w:val="000000"/>
                <w:sz w:val="18"/>
              </w:rPr>
              <w:t>5</w:t>
            </w:r>
          </w:p>
        </w:tc>
        <w:tc>
          <w:tcPr>
            <w:tcW w:type="dxa" w:w="3672"/>
            <w:vAlign w:val="center"/>
            <w:tcMar>
              <w:top w:w="100" w:type="dxa"/>
              <w:start w:w="110" w:type="dxa"/>
              <w:bottom w:w="100" w:type="dxa"/>
              <w:end w:w="110" w:type="dxa"/>
            </w:tcMar>
            <w:shd w:fill="FFFFFF"/>
          </w:tcPr>
          <w:p>
            <w:pPr>
              <w:spacing w:after="0"/>
            </w:pPr>
            <w:r/>
            <w:r>
              <w:rPr>
                <w:b w:val="0"/>
                <w:color w:val="000000"/>
                <w:sz w:val="18"/>
              </w:rPr>
              <w:t>Azure Monitor</w:t>
            </w:r>
          </w:p>
        </w:tc>
        <w:tc>
          <w:tcPr>
            <w:tcW w:type="dxa" w:w="5328"/>
            <w:vAlign w:val="center"/>
            <w:tcMar>
              <w:top w:w="100" w:type="dxa"/>
              <w:start w:w="110" w:type="dxa"/>
              <w:bottom w:w="100" w:type="dxa"/>
              <w:end w:w="110" w:type="dxa"/>
            </w:tcMar>
            <w:shd w:fill="FFFFFF"/>
          </w:tcPr>
          <w:p>
            <w:pPr>
              <w:spacing w:after="0"/>
            </w:pPr>
            <w:r/>
            <w:r>
              <w:rPr>
                <w:b w:val="0"/>
                <w:color w:val="000000"/>
                <w:sz w:val="18"/>
              </w:rPr>
              <w:t>Work with metrics, logs, alerts, and action groups</w:t>
            </w:r>
          </w:p>
        </w:tc>
      </w:tr>
      <w:tr>
        <w:tc>
          <w:tcPr>
            <w:tcW w:type="dxa" w:w="936"/>
            <w:vAlign w:val="center"/>
            <w:tcMar>
              <w:top w:w="100" w:type="dxa"/>
              <w:start w:w="110" w:type="dxa"/>
              <w:bottom w:w="100" w:type="dxa"/>
              <w:end w:w="110" w:type="dxa"/>
            </w:tcMar>
            <w:shd w:fill="F7FAFC"/>
          </w:tcPr>
          <w:p>
            <w:pPr>
              <w:spacing w:after="0"/>
            </w:pPr>
            <w:r/>
            <w:r>
              <w:rPr>
                <w:b w:val="0"/>
                <w:color w:val="000000"/>
                <w:sz w:val="18"/>
              </w:rPr>
              <w:t>6</w:t>
            </w:r>
          </w:p>
        </w:tc>
        <w:tc>
          <w:tcPr>
            <w:tcW w:type="dxa" w:w="3672"/>
            <w:vAlign w:val="center"/>
            <w:tcMar>
              <w:top w:w="100" w:type="dxa"/>
              <w:start w:w="110" w:type="dxa"/>
              <w:bottom w:w="100" w:type="dxa"/>
              <w:end w:w="110" w:type="dxa"/>
            </w:tcMar>
            <w:shd w:fill="F7FAFC"/>
          </w:tcPr>
          <w:p>
            <w:pPr>
              <w:spacing w:after="0"/>
            </w:pPr>
            <w:r/>
            <w:r>
              <w:rPr>
                <w:b w:val="0"/>
                <w:color w:val="000000"/>
                <w:sz w:val="18"/>
              </w:rPr>
              <w:t>Azure Advisor</w:t>
            </w:r>
          </w:p>
        </w:tc>
        <w:tc>
          <w:tcPr>
            <w:tcW w:type="dxa" w:w="5328"/>
            <w:vAlign w:val="center"/>
            <w:tcMar>
              <w:top w:w="100" w:type="dxa"/>
              <w:start w:w="110" w:type="dxa"/>
              <w:bottom w:w="100" w:type="dxa"/>
              <w:end w:w="110" w:type="dxa"/>
            </w:tcMar>
            <w:shd w:fill="F7FAFC"/>
          </w:tcPr>
          <w:p>
            <w:pPr>
              <w:spacing w:after="0"/>
            </w:pPr>
            <w:r/>
            <w:r>
              <w:rPr>
                <w:b w:val="0"/>
                <w:color w:val="000000"/>
                <w:sz w:val="18"/>
              </w:rPr>
              <w:t>Review and apply cost, security, performance, and reliability recommendations</w:t>
            </w:r>
          </w:p>
        </w:tc>
      </w:tr>
      <w:tr>
        <w:tc>
          <w:tcPr>
            <w:tcW w:type="dxa" w:w="936"/>
            <w:vAlign w:val="center"/>
            <w:tcMar>
              <w:top w:w="100" w:type="dxa"/>
              <w:start w:w="110" w:type="dxa"/>
              <w:bottom w:w="100" w:type="dxa"/>
              <w:end w:w="110" w:type="dxa"/>
            </w:tcMar>
            <w:shd w:fill="FFFFFF"/>
          </w:tcPr>
          <w:p>
            <w:pPr>
              <w:spacing w:after="0"/>
            </w:pPr>
            <w:r/>
            <w:r>
              <w:rPr>
                <w:b w:val="0"/>
                <w:color w:val="000000"/>
                <w:sz w:val="18"/>
              </w:rPr>
              <w:t>7</w:t>
            </w:r>
          </w:p>
        </w:tc>
        <w:tc>
          <w:tcPr>
            <w:tcW w:type="dxa" w:w="3672"/>
            <w:vAlign w:val="center"/>
            <w:tcMar>
              <w:top w:w="100" w:type="dxa"/>
              <w:start w:w="110" w:type="dxa"/>
              <w:bottom w:w="100" w:type="dxa"/>
              <w:end w:w="110" w:type="dxa"/>
            </w:tcMar>
            <w:shd w:fill="FFFFFF"/>
          </w:tcPr>
          <w:p>
            <w:pPr>
              <w:spacing w:after="0"/>
            </w:pPr>
            <w:r/>
            <w:r>
              <w:rPr>
                <w:b w:val="0"/>
                <w:color w:val="000000"/>
                <w:sz w:val="18"/>
              </w:rPr>
              <w:t>Cost Management and budgeting</w:t>
            </w:r>
          </w:p>
        </w:tc>
        <w:tc>
          <w:tcPr>
            <w:tcW w:type="dxa" w:w="5328"/>
            <w:vAlign w:val="center"/>
            <w:tcMar>
              <w:top w:w="100" w:type="dxa"/>
              <w:start w:w="110" w:type="dxa"/>
              <w:bottom w:w="100" w:type="dxa"/>
              <w:end w:w="110" w:type="dxa"/>
            </w:tcMar>
            <w:shd w:fill="FFFFFF"/>
          </w:tcPr>
          <w:p>
            <w:pPr>
              <w:spacing w:after="0"/>
            </w:pPr>
            <w:r/>
            <w:r>
              <w:rPr>
                <w:b w:val="0"/>
                <w:color w:val="000000"/>
                <w:sz w:val="18"/>
              </w:rPr>
              <w:t>Analyze, forecast, reduce, budget, and monitor Azure cost</w:t>
            </w:r>
          </w:p>
        </w:tc>
      </w:tr>
      <w:tr>
        <w:tc>
          <w:tcPr>
            <w:tcW w:type="dxa" w:w="936"/>
            <w:vAlign w:val="center"/>
            <w:tcMar>
              <w:top w:w="100" w:type="dxa"/>
              <w:start w:w="110" w:type="dxa"/>
              <w:bottom w:w="100" w:type="dxa"/>
              <w:end w:w="110" w:type="dxa"/>
            </w:tcMar>
            <w:shd w:fill="F7FAFC"/>
          </w:tcPr>
          <w:p>
            <w:pPr>
              <w:spacing w:after="0"/>
            </w:pPr>
            <w:r/>
            <w:r>
              <w:rPr>
                <w:b w:val="0"/>
                <w:color w:val="000000"/>
                <w:sz w:val="18"/>
              </w:rPr>
              <w:t>8</w:t>
            </w:r>
          </w:p>
        </w:tc>
        <w:tc>
          <w:tcPr>
            <w:tcW w:type="dxa" w:w="3672"/>
            <w:vAlign w:val="center"/>
            <w:tcMar>
              <w:top w:w="100" w:type="dxa"/>
              <w:start w:w="110" w:type="dxa"/>
              <w:bottom w:w="100" w:type="dxa"/>
              <w:end w:w="110" w:type="dxa"/>
            </w:tcMar>
            <w:shd w:fill="F7FAFC"/>
          </w:tcPr>
          <w:p>
            <w:pPr>
              <w:spacing w:after="0"/>
            </w:pPr>
            <w:r/>
            <w:r>
              <w:rPr>
                <w:b w:val="0"/>
                <w:color w:val="000000"/>
                <w:sz w:val="18"/>
              </w:rPr>
              <w:t>Application Insights troubleshooting</w:t>
            </w:r>
          </w:p>
        </w:tc>
        <w:tc>
          <w:tcPr>
            <w:tcW w:type="dxa" w:w="5328"/>
            <w:vAlign w:val="center"/>
            <w:tcMar>
              <w:top w:w="100" w:type="dxa"/>
              <w:start w:w="110" w:type="dxa"/>
              <w:bottom w:w="100" w:type="dxa"/>
              <w:end w:w="110" w:type="dxa"/>
            </w:tcMar>
            <w:shd w:fill="F7FAFC"/>
          </w:tcPr>
          <w:p>
            <w:pPr>
              <w:spacing w:after="0"/>
            </w:pPr>
            <w:r/>
            <w:r>
              <w:rPr>
                <w:b w:val="0"/>
                <w:color w:val="000000"/>
                <w:sz w:val="18"/>
              </w:rPr>
              <w:t>Follow requests, dependencies, exceptions, traces, and availability results</w:t>
            </w:r>
          </w:p>
        </w:tc>
      </w:tr>
      <w:tr>
        <w:tc>
          <w:tcPr>
            <w:tcW w:type="dxa" w:w="936"/>
            <w:vAlign w:val="center"/>
            <w:tcMar>
              <w:top w:w="100" w:type="dxa"/>
              <w:start w:w="110" w:type="dxa"/>
              <w:bottom w:w="100" w:type="dxa"/>
              <w:end w:w="110" w:type="dxa"/>
            </w:tcMar>
            <w:shd w:fill="FFFFFF"/>
          </w:tcPr>
          <w:p>
            <w:pPr>
              <w:spacing w:after="0"/>
            </w:pPr>
            <w:r/>
            <w:r>
              <w:rPr>
                <w:b w:val="0"/>
                <w:color w:val="000000"/>
                <w:sz w:val="18"/>
              </w:rPr>
              <w:t>9</w:t>
            </w:r>
          </w:p>
        </w:tc>
        <w:tc>
          <w:tcPr>
            <w:tcW w:type="dxa" w:w="3672"/>
            <w:vAlign w:val="center"/>
            <w:tcMar>
              <w:top w:w="100" w:type="dxa"/>
              <w:start w:w="110" w:type="dxa"/>
              <w:bottom w:w="100" w:type="dxa"/>
              <w:end w:w="110" w:type="dxa"/>
            </w:tcMar>
            <w:shd w:fill="FFFFFF"/>
          </w:tcPr>
          <w:p>
            <w:pPr>
              <w:spacing w:after="0"/>
            </w:pPr>
            <w:r/>
            <w:r>
              <w:rPr>
                <w:b w:val="0"/>
                <w:color w:val="000000"/>
                <w:sz w:val="18"/>
              </w:rPr>
              <w:t>Azure and third party integrations</w:t>
            </w:r>
          </w:p>
        </w:tc>
        <w:tc>
          <w:tcPr>
            <w:tcW w:type="dxa" w:w="5328"/>
            <w:vAlign w:val="center"/>
            <w:tcMar>
              <w:top w:w="100" w:type="dxa"/>
              <w:start w:w="110" w:type="dxa"/>
              <w:bottom w:w="100" w:type="dxa"/>
              <w:end w:w="110" w:type="dxa"/>
            </w:tcMar>
            <w:shd w:fill="FFFFFF"/>
          </w:tcPr>
          <w:p>
            <w:pPr>
              <w:spacing w:after="0"/>
            </w:pPr>
            <w:r/>
            <w:r>
              <w:rPr>
                <w:b w:val="0"/>
                <w:color w:val="000000"/>
                <w:sz w:val="18"/>
              </w:rPr>
              <w:t>Observe external calls safely with correlation and dependency telemetry</w:t>
            </w:r>
          </w:p>
        </w:tc>
      </w:tr>
      <w:tr>
        <w:tc>
          <w:tcPr>
            <w:tcW w:type="dxa" w:w="936"/>
            <w:vAlign w:val="center"/>
            <w:tcMar>
              <w:top w:w="100" w:type="dxa"/>
              <w:start w:w="110" w:type="dxa"/>
              <w:bottom w:w="100" w:type="dxa"/>
              <w:end w:w="110" w:type="dxa"/>
            </w:tcMar>
            <w:shd w:fill="F7FAFC"/>
          </w:tcPr>
          <w:p>
            <w:pPr>
              <w:spacing w:after="0"/>
            </w:pPr>
            <w:r/>
            <w:r>
              <w:rPr>
                <w:b w:val="0"/>
                <w:color w:val="000000"/>
                <w:sz w:val="18"/>
              </w:rPr>
              <w:t>10</w:t>
            </w:r>
          </w:p>
        </w:tc>
        <w:tc>
          <w:tcPr>
            <w:tcW w:type="dxa" w:w="3672"/>
            <w:vAlign w:val="center"/>
            <w:tcMar>
              <w:top w:w="100" w:type="dxa"/>
              <w:start w:w="110" w:type="dxa"/>
              <w:bottom w:w="100" w:type="dxa"/>
              <w:end w:w="110" w:type="dxa"/>
            </w:tcMar>
            <w:shd w:fill="F7FAFC"/>
          </w:tcPr>
          <w:p>
            <w:pPr>
              <w:spacing w:after="0"/>
            </w:pPr>
            <w:r/>
            <w:r>
              <w:rPr>
                <w:b w:val="0"/>
                <w:color w:val="000000"/>
                <w:sz w:val="18"/>
              </w:rPr>
              <w:t>Practical exercise</w:t>
            </w:r>
          </w:p>
        </w:tc>
        <w:tc>
          <w:tcPr>
            <w:tcW w:type="dxa" w:w="5328"/>
            <w:vAlign w:val="center"/>
            <w:tcMar>
              <w:top w:w="100" w:type="dxa"/>
              <w:start w:w="110" w:type="dxa"/>
              <w:bottom w:w="100" w:type="dxa"/>
              <w:end w:w="110" w:type="dxa"/>
            </w:tcMar>
            <w:shd w:fill="F7FAFC"/>
          </w:tcPr>
          <w:p>
            <w:pPr>
              <w:spacing w:after="0"/>
            </w:pPr>
            <w:r/>
            <w:r>
              <w:rPr>
                <w:b w:val="0"/>
                <w:color w:val="000000"/>
                <w:sz w:val="18"/>
              </w:rPr>
              <w:t>Implement a web availability test and alert</w:t>
            </w:r>
          </w:p>
        </w:tc>
      </w:tr>
    </w:tbl>
    <w:p>
      <w:pPr>
        <w:spacing w:after="20"/>
      </w:pPr>
    </w:p>
    <w:p>
      <w:pPr>
        <w:pStyle w:val="Heading2"/>
      </w:pPr>
      <w:r>
        <w:t>Learning Outcomes</w:t>
      </w:r>
    </w:p>
    <w:p>
      <w:pPr>
        <w:pStyle w:val="ListBullet"/>
      </w:pPr>
      <w:r>
        <w:t>Describe when to use application caching and content delivery caching.</w:t>
      </w:r>
    </w:p>
    <w:p>
      <w:pPr>
        <w:pStyle w:val="ListBullet"/>
      </w:pPr>
      <w:r>
        <w:t>Configure cache lifetime and explain the risk of stale data.</w:t>
      </w:r>
    </w:p>
    <w:p>
      <w:pPr>
        <w:pStyle w:val="ListBullet"/>
      </w:pPr>
      <w:r>
        <w:t>Use Azure Monitor metrics, logs, alert rules, and action groups.</w:t>
      </w:r>
    </w:p>
    <w:p>
      <w:pPr>
        <w:pStyle w:val="ListBullet"/>
      </w:pPr>
      <w:r>
        <w:t>Evaluate Azure Advisor recommendations before applying them.</w:t>
      </w:r>
    </w:p>
    <w:p>
      <w:pPr>
        <w:pStyle w:val="ListBullet"/>
      </w:pPr>
      <w:r>
        <w:t>Use Cost Management analysis, forecasts, budgets, and alerts.</w:t>
      </w:r>
    </w:p>
    <w:p>
      <w:pPr>
        <w:pStyle w:val="ListBullet"/>
      </w:pPr>
      <w:r>
        <w:t>Troubleshoot a slow or failing request with Application Insights telemetry.</w:t>
      </w:r>
    </w:p>
    <w:p>
      <w:pPr>
        <w:pStyle w:val="ListBullet"/>
      </w:pPr>
      <w:r>
        <w:t>Create an availability test, connect an alert, and verify the result.</w:t>
      </w:r>
    </w:p>
    <w:p>
      <w:r>
        <w:br w:type="page"/>
      </w:r>
    </w:p>
    <w:p>
      <w:pPr>
        <w:pStyle w:val="Heading1"/>
      </w:pPr>
      <w:r>
        <w:t>1 Caching Fundamentals</w:t>
      </w:r>
    </w:p>
    <w:p>
      <w:r>
        <w:rPr>
          <w:b/>
        </w:rPr>
        <w:t xml:space="preserve">Learning goals </w:t>
      </w:r>
      <w:r>
        <w:t>By the end of this section, you should be able to:</w:t>
      </w:r>
    </w:p>
    <w:p>
      <w:pPr>
        <w:pStyle w:val="ListBullet"/>
      </w:pPr>
      <w:r>
        <w:t>Explain the purpose of a cache</w:t>
      </w:r>
    </w:p>
    <w:p>
      <w:pPr>
        <w:pStyle w:val="ListBullet"/>
      </w:pPr>
      <w:r>
        <w:t>Recognize a cache hit and a cache miss</w:t>
      </w:r>
    </w:p>
    <w:p>
      <w:pPr>
        <w:pStyle w:val="ListBullet"/>
      </w:pPr>
      <w:r>
        <w:t>Describe the cache aside pattern</w:t>
      </w:r>
    </w:p>
    <w:p>
      <w:r>
        <w:t>A cache stores a temporary copy of data in a location that is faster to access than the original source. An application usually reads from a database, API, or file store. If the same data is requested repeatedly, reading the original source each time wastes time and compute. A cache keeps frequently used data closer to the application or user.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656"/>
            <w:vAlign w:val="center"/>
            <w:tcMar>
              <w:top w:w="100" w:type="dxa"/>
              <w:start w:w="110" w:type="dxa"/>
              <w:bottom w:w="100" w:type="dxa"/>
              <w:end w:w="110" w:type="dxa"/>
            </w:tcMar>
            <w:shd w:fill="17365D"/>
          </w:tcPr>
          <w:p>
            <w:pPr>
              <w:spacing w:after="0"/>
            </w:pPr>
            <w:r/>
            <w:r>
              <w:rPr>
                <w:b/>
                <w:color w:val="FFFFFF"/>
                <w:sz w:val="18"/>
              </w:rPr>
              <w:t>Term</w:t>
            </w:r>
          </w:p>
        </w:tc>
        <w:tc>
          <w:tcPr>
            <w:tcW w:type="dxa" w:w="3168"/>
            <w:vAlign w:val="center"/>
            <w:tcMar>
              <w:top w:w="100" w:type="dxa"/>
              <w:start w:w="110" w:type="dxa"/>
              <w:bottom w:w="100" w:type="dxa"/>
              <w:end w:w="110" w:type="dxa"/>
            </w:tcMar>
            <w:shd w:fill="17365D"/>
          </w:tcPr>
          <w:p>
            <w:pPr>
              <w:spacing w:after="0"/>
            </w:pPr>
            <w:r/>
            <w:r>
              <w:rPr>
                <w:b/>
                <w:color w:val="FFFFFF"/>
                <w:sz w:val="18"/>
              </w:rPr>
              <w:t>Meaning</w:t>
            </w:r>
          </w:p>
        </w:tc>
        <w:tc>
          <w:tcPr>
            <w:tcW w:type="dxa" w:w="5112"/>
            <w:vAlign w:val="center"/>
            <w:tcMar>
              <w:top w:w="100" w:type="dxa"/>
              <w:start w:w="110" w:type="dxa"/>
              <w:bottom w:w="100" w:type="dxa"/>
              <w:end w:w="110" w:type="dxa"/>
            </w:tcMar>
            <w:shd w:fill="17365D"/>
          </w:tcPr>
          <w:p>
            <w:pPr>
              <w:spacing w:after="0"/>
            </w:pPr>
            <w:r/>
            <w:r>
              <w:rPr>
                <w:b/>
                <w:color w:val="FFFFFF"/>
                <w:sz w:val="18"/>
              </w:rPr>
              <w:t>Simple example</w:t>
            </w:r>
          </w:p>
        </w:tc>
      </w:tr>
      <w:tr>
        <w:tc>
          <w:tcPr>
            <w:tcW w:type="dxa" w:w="1656"/>
            <w:vAlign w:val="center"/>
            <w:tcMar>
              <w:top w:w="100" w:type="dxa"/>
              <w:start w:w="110" w:type="dxa"/>
              <w:bottom w:w="100" w:type="dxa"/>
              <w:end w:w="110" w:type="dxa"/>
            </w:tcMar>
            <w:shd w:fill="FFFFFF"/>
          </w:tcPr>
          <w:p>
            <w:pPr>
              <w:spacing w:after="0"/>
            </w:pPr>
            <w:r/>
            <w:r>
              <w:rPr>
                <w:b w:val="0"/>
                <w:color w:val="000000"/>
                <w:sz w:val="18"/>
              </w:rPr>
              <w:t>Cache hit</w:t>
            </w:r>
          </w:p>
        </w:tc>
        <w:tc>
          <w:tcPr>
            <w:tcW w:type="dxa" w:w="3168"/>
            <w:vAlign w:val="center"/>
            <w:tcMar>
              <w:top w:w="100" w:type="dxa"/>
              <w:start w:w="110" w:type="dxa"/>
              <w:bottom w:w="100" w:type="dxa"/>
              <w:end w:w="110" w:type="dxa"/>
            </w:tcMar>
            <w:shd w:fill="FFFFFF"/>
          </w:tcPr>
          <w:p>
            <w:pPr>
              <w:spacing w:after="0"/>
            </w:pPr>
            <w:r/>
            <w:r>
              <w:rPr>
                <w:b w:val="0"/>
                <w:color w:val="000000"/>
                <w:sz w:val="18"/>
              </w:rPr>
              <w:t>The requested value is already in the cache.</w:t>
            </w:r>
          </w:p>
        </w:tc>
        <w:tc>
          <w:tcPr>
            <w:tcW w:type="dxa" w:w="5112"/>
            <w:vAlign w:val="center"/>
            <w:tcMar>
              <w:top w:w="100" w:type="dxa"/>
              <w:start w:w="110" w:type="dxa"/>
              <w:bottom w:w="100" w:type="dxa"/>
              <w:end w:w="110" w:type="dxa"/>
            </w:tcMar>
            <w:shd w:fill="FFFFFF"/>
          </w:tcPr>
          <w:p>
            <w:pPr>
              <w:spacing w:after="0"/>
            </w:pPr>
            <w:r/>
            <w:r>
              <w:rPr>
                <w:b w:val="0"/>
                <w:color w:val="000000"/>
                <w:sz w:val="18"/>
              </w:rPr>
              <w:t>Product 123 is returned from Redis in a few milliseconds.</w:t>
            </w:r>
          </w:p>
        </w:tc>
      </w:tr>
      <w:tr>
        <w:tc>
          <w:tcPr>
            <w:tcW w:type="dxa" w:w="1656"/>
            <w:vAlign w:val="center"/>
            <w:tcMar>
              <w:top w:w="100" w:type="dxa"/>
              <w:start w:w="110" w:type="dxa"/>
              <w:bottom w:w="100" w:type="dxa"/>
              <w:end w:w="110" w:type="dxa"/>
            </w:tcMar>
            <w:shd w:fill="F7FAFC"/>
          </w:tcPr>
          <w:p>
            <w:pPr>
              <w:spacing w:after="0"/>
            </w:pPr>
            <w:r/>
            <w:r>
              <w:rPr>
                <w:b w:val="0"/>
                <w:color w:val="000000"/>
                <w:sz w:val="18"/>
              </w:rPr>
              <w:t>Cache miss</w:t>
            </w:r>
          </w:p>
        </w:tc>
        <w:tc>
          <w:tcPr>
            <w:tcW w:type="dxa" w:w="3168"/>
            <w:vAlign w:val="center"/>
            <w:tcMar>
              <w:top w:w="100" w:type="dxa"/>
              <w:start w:w="110" w:type="dxa"/>
              <w:bottom w:w="100" w:type="dxa"/>
              <w:end w:w="110" w:type="dxa"/>
            </w:tcMar>
            <w:shd w:fill="F7FAFC"/>
          </w:tcPr>
          <w:p>
            <w:pPr>
              <w:spacing w:after="0"/>
            </w:pPr>
            <w:r/>
            <w:r>
              <w:rPr>
                <w:b w:val="0"/>
                <w:color w:val="000000"/>
                <w:sz w:val="18"/>
              </w:rPr>
              <w:t>The value is absent or expired.</w:t>
            </w:r>
          </w:p>
        </w:tc>
        <w:tc>
          <w:tcPr>
            <w:tcW w:type="dxa" w:w="5112"/>
            <w:vAlign w:val="center"/>
            <w:tcMar>
              <w:top w:w="100" w:type="dxa"/>
              <w:start w:w="110" w:type="dxa"/>
              <w:bottom w:w="100" w:type="dxa"/>
              <w:end w:w="110" w:type="dxa"/>
            </w:tcMar>
            <w:shd w:fill="F7FAFC"/>
          </w:tcPr>
          <w:p>
            <w:pPr>
              <w:spacing w:after="0"/>
            </w:pPr>
            <w:r/>
            <w:r>
              <w:rPr>
                <w:b w:val="0"/>
                <w:color w:val="000000"/>
                <w:sz w:val="18"/>
              </w:rPr>
              <w:t>The application reads Product 123 from the database and then caches it.</w:t>
            </w:r>
          </w:p>
        </w:tc>
      </w:tr>
      <w:tr>
        <w:tc>
          <w:tcPr>
            <w:tcW w:type="dxa" w:w="1656"/>
            <w:vAlign w:val="center"/>
            <w:tcMar>
              <w:top w:w="100" w:type="dxa"/>
              <w:start w:w="110" w:type="dxa"/>
              <w:bottom w:w="100" w:type="dxa"/>
              <w:end w:w="110" w:type="dxa"/>
            </w:tcMar>
            <w:shd w:fill="FFFFFF"/>
          </w:tcPr>
          <w:p>
            <w:pPr>
              <w:spacing w:after="0"/>
            </w:pPr>
            <w:r/>
            <w:r>
              <w:rPr>
                <w:b w:val="0"/>
                <w:color w:val="000000"/>
                <w:sz w:val="18"/>
              </w:rPr>
              <w:t>Time to live</w:t>
            </w:r>
          </w:p>
        </w:tc>
        <w:tc>
          <w:tcPr>
            <w:tcW w:type="dxa" w:w="3168"/>
            <w:vAlign w:val="center"/>
            <w:tcMar>
              <w:top w:w="100" w:type="dxa"/>
              <w:start w:w="110" w:type="dxa"/>
              <w:bottom w:w="100" w:type="dxa"/>
              <w:end w:w="110" w:type="dxa"/>
            </w:tcMar>
            <w:shd w:fill="FFFFFF"/>
          </w:tcPr>
          <w:p>
            <w:pPr>
              <w:spacing w:after="0"/>
            </w:pPr>
            <w:r/>
            <w:r>
              <w:rPr>
                <w:b w:val="0"/>
                <w:color w:val="000000"/>
                <w:sz w:val="18"/>
              </w:rPr>
              <w:t>How long the cached value may remain before it expires.</w:t>
            </w:r>
          </w:p>
        </w:tc>
        <w:tc>
          <w:tcPr>
            <w:tcW w:type="dxa" w:w="5112"/>
            <w:vAlign w:val="center"/>
            <w:tcMar>
              <w:top w:w="100" w:type="dxa"/>
              <w:start w:w="110" w:type="dxa"/>
              <w:bottom w:w="100" w:type="dxa"/>
              <w:end w:w="110" w:type="dxa"/>
            </w:tcMar>
            <w:shd w:fill="FFFFFF"/>
          </w:tcPr>
          <w:p>
            <w:pPr>
              <w:spacing w:after="0"/>
            </w:pPr>
            <w:r/>
            <w:r>
              <w:rPr>
                <w:b w:val="0"/>
                <w:color w:val="000000"/>
                <w:sz w:val="18"/>
              </w:rPr>
              <w:t>A product summary is cached for 10 minutes.</w:t>
            </w:r>
          </w:p>
        </w:tc>
      </w:tr>
      <w:tr>
        <w:tc>
          <w:tcPr>
            <w:tcW w:type="dxa" w:w="1656"/>
            <w:vAlign w:val="center"/>
            <w:tcMar>
              <w:top w:w="100" w:type="dxa"/>
              <w:start w:w="110" w:type="dxa"/>
              <w:bottom w:w="100" w:type="dxa"/>
              <w:end w:w="110" w:type="dxa"/>
            </w:tcMar>
            <w:shd w:fill="F7FAFC"/>
          </w:tcPr>
          <w:p>
            <w:pPr>
              <w:spacing w:after="0"/>
            </w:pPr>
            <w:r/>
            <w:r>
              <w:rPr>
                <w:b w:val="0"/>
                <w:color w:val="000000"/>
                <w:sz w:val="18"/>
              </w:rPr>
              <w:t>Eviction</w:t>
            </w:r>
          </w:p>
        </w:tc>
        <w:tc>
          <w:tcPr>
            <w:tcW w:type="dxa" w:w="3168"/>
            <w:vAlign w:val="center"/>
            <w:tcMar>
              <w:top w:w="100" w:type="dxa"/>
              <w:start w:w="110" w:type="dxa"/>
              <w:bottom w:w="100" w:type="dxa"/>
              <w:end w:w="110" w:type="dxa"/>
            </w:tcMar>
            <w:shd w:fill="F7FAFC"/>
          </w:tcPr>
          <w:p>
            <w:pPr>
              <w:spacing w:after="0"/>
            </w:pPr>
            <w:r/>
            <w:r>
              <w:rPr>
                <w:b w:val="0"/>
                <w:color w:val="000000"/>
                <w:sz w:val="18"/>
              </w:rPr>
              <w:t>The cache removes an item, often to free memory.</w:t>
            </w:r>
          </w:p>
        </w:tc>
        <w:tc>
          <w:tcPr>
            <w:tcW w:type="dxa" w:w="5112"/>
            <w:vAlign w:val="center"/>
            <w:tcMar>
              <w:top w:w="100" w:type="dxa"/>
              <w:start w:w="110" w:type="dxa"/>
              <w:bottom w:w="100" w:type="dxa"/>
              <w:end w:w="110" w:type="dxa"/>
            </w:tcMar>
            <w:shd w:fill="F7FAFC"/>
          </w:tcPr>
          <w:p>
            <w:pPr>
              <w:spacing w:after="0"/>
            </w:pPr>
            <w:r/>
            <w:r>
              <w:rPr>
                <w:b w:val="0"/>
                <w:color w:val="000000"/>
                <w:sz w:val="18"/>
              </w:rPr>
              <w:t>A least recently used item is removed when memory is full.</w:t>
            </w:r>
          </w:p>
        </w:tc>
      </w:tr>
      <w:tr>
        <w:tc>
          <w:tcPr>
            <w:tcW w:type="dxa" w:w="1656"/>
            <w:vAlign w:val="center"/>
            <w:tcMar>
              <w:top w:w="100" w:type="dxa"/>
              <w:start w:w="110" w:type="dxa"/>
              <w:bottom w:w="100" w:type="dxa"/>
              <w:end w:w="110" w:type="dxa"/>
            </w:tcMar>
            <w:shd w:fill="FFFFFF"/>
          </w:tcPr>
          <w:p>
            <w:pPr>
              <w:spacing w:after="0"/>
            </w:pPr>
            <w:r/>
            <w:r>
              <w:rPr>
                <w:b w:val="0"/>
                <w:color w:val="000000"/>
                <w:sz w:val="18"/>
              </w:rPr>
              <w:t>Invalidation</w:t>
            </w:r>
          </w:p>
        </w:tc>
        <w:tc>
          <w:tcPr>
            <w:tcW w:type="dxa" w:w="3168"/>
            <w:vAlign w:val="center"/>
            <w:tcMar>
              <w:top w:w="100" w:type="dxa"/>
              <w:start w:w="110" w:type="dxa"/>
              <w:bottom w:w="100" w:type="dxa"/>
              <w:end w:w="110" w:type="dxa"/>
            </w:tcMar>
            <w:shd w:fill="FFFFFF"/>
          </w:tcPr>
          <w:p>
            <w:pPr>
              <w:spacing w:after="0"/>
            </w:pPr>
            <w:r/>
            <w:r>
              <w:rPr>
                <w:b w:val="0"/>
                <w:color w:val="000000"/>
                <w:sz w:val="18"/>
              </w:rPr>
              <w:t>The application deliberately removes or refreshes stale data.</w:t>
            </w:r>
          </w:p>
        </w:tc>
        <w:tc>
          <w:tcPr>
            <w:tcW w:type="dxa" w:w="5112"/>
            <w:vAlign w:val="center"/>
            <w:tcMar>
              <w:top w:w="100" w:type="dxa"/>
              <w:start w:w="110" w:type="dxa"/>
              <w:bottom w:w="100" w:type="dxa"/>
              <w:end w:w="110" w:type="dxa"/>
            </w:tcMar>
            <w:shd w:fill="FFFFFF"/>
          </w:tcPr>
          <w:p>
            <w:pPr>
              <w:spacing w:after="0"/>
            </w:pPr>
            <w:r/>
            <w:r>
              <w:rPr>
                <w:b w:val="0"/>
                <w:color w:val="000000"/>
                <w:sz w:val="18"/>
              </w:rPr>
              <w:t>Updating a price also deletes the old product cache key.</w:t>
            </w:r>
          </w:p>
        </w:tc>
      </w:tr>
    </w:tbl>
    <w:p>
      <w:pPr>
        <w:spacing w:after="20"/>
      </w:pPr>
    </w:p>
    <w:p>
      <w:pPr>
        <w:pStyle w:val="Heading2"/>
      </w:pPr>
      <w:r>
        <w:t>Cache Aside Pattern</w:t>
      </w:r>
    </w:p>
    <w:p>
      <w:pPr>
        <w:ind w:left="317" w:hanging="317"/>
      </w:pPr>
      <w:r>
        <w:t>1.  The application requests product 123 and checks the cache key product:123.</w:t>
      </w:r>
    </w:p>
    <w:p>
      <w:pPr>
        <w:ind w:left="317" w:hanging="317"/>
      </w:pPr>
      <w:r>
        <w:t>2.  If the key exists, the application returns the cached value. This is a cache hit.</w:t>
      </w:r>
    </w:p>
    <w:p>
      <w:pPr>
        <w:ind w:left="317" w:hanging="317"/>
      </w:pPr>
      <w:r>
        <w:t>3.  If the key does not exist, the application reads the product from the database. This is a cache miss.</w:t>
      </w:r>
    </w:p>
    <w:p>
      <w:pPr>
        <w:ind w:left="317" w:hanging="317"/>
      </w:pPr>
      <w:r>
        <w:t>4.  The application stores the database result in the cache with a suitable time to live.</w:t>
      </w:r>
    </w:p>
    <w:p>
      <w:pPr>
        <w:ind w:left="317" w:hanging="317"/>
      </w:pPr>
      <w:r>
        <w:t>5.  The application returns the result to the user.</w:t>
      </w:r>
    </w:p>
    <w:p>
      <w:pPr>
        <w:pStyle w:val="IntenseQuote"/>
      </w:pPr>
      <w:r>
        <w:rPr>
          <w:rFonts w:ascii="Consolas" w:hAnsi="Consolas"/>
          <w:sz w:val="18"/>
        </w:rPr>
        <w:t>Request -&gt; Check cache -&gt; Hit: return value</w:t>
        <w:br/>
        <w:t xml:space="preserve">                      -&gt; Miss: read database -&gt; cache value -&gt; return value</w:t>
      </w:r>
    </w:p>
    <w:p>
      <w:r>
        <w:rPr>
          <w:b/>
        </w:rPr>
        <w:t xml:space="preserve">Trainer explanation </w:t>
      </w:r>
      <w:r>
        <w:t>Ask students which data changes slowly and is read often. Product descriptions, country lists, and configuration values are good candidates. A bank balance, one time password, or live inventory count needs stricter freshness controls and may be a poor cache candidate.</w:t>
      </w:r>
    </w:p>
    <w:p>
      <w:pPr>
        <w:pStyle w:val="Heading2"/>
        <w:keepNext/>
      </w:pPr>
      <w:r>
        <w:t>Check your understanding</w:t>
      </w:r>
    </w:p>
    <w:p>
      <w:pPr>
        <w:keepNext/>
      </w:pPr>
      <w:r>
        <w:t>1. What is the difference between a cache hit and a cache miss?</w:t>
      </w:r>
    </w:p>
    <w:p>
      <w:pPr>
        <w:keepNext/>
      </w:pPr>
      <w:r>
        <w:t>2. Why can a very long time to live be dangerous?</w:t>
      </w:r>
    </w:p>
    <w:p>
      <w:r>
        <w:t>3. What should the application do after a cache miss?</w:t>
      </w:r>
    </w:p>
    <w:p>
      <w:r>
        <w:br w:type="page"/>
      </w:r>
    </w:p>
    <w:p>
      <w:pPr>
        <w:pStyle w:val="Heading1"/>
      </w:pPr>
      <w:r>
        <w:t>2 Redis Configuration and Expiration</w:t>
      </w:r>
    </w:p>
    <w:p>
      <w:r>
        <w:rPr>
          <w:b/>
        </w:rPr>
        <w:t xml:space="preserve">Learning goals </w:t>
      </w:r>
      <w:r>
        <w:t>By the end of this section, you should be able to:</w:t>
      </w:r>
    </w:p>
    <w:p>
      <w:pPr>
        <w:pStyle w:val="ListBullet"/>
      </w:pPr>
      <w:r>
        <w:t>Explain Redis as an in memory data store</w:t>
      </w:r>
    </w:p>
    <w:p>
      <w:pPr>
        <w:pStyle w:val="ListBullet"/>
      </w:pPr>
      <w:r>
        <w:t>Choose a practical key naming scheme</w:t>
      </w:r>
    </w:p>
    <w:p>
      <w:pPr>
        <w:pStyle w:val="ListBullet"/>
      </w:pPr>
      <w:r>
        <w:t>Compare absolute and sliding expiration</w:t>
      </w:r>
    </w:p>
    <w:p>
      <w:r>
        <w:t>Redis is an in memory data store that supports strings, hashes, lists, sets, and other structures. Azure provides managed Redis services so teams do not need to install and patch Redis servers themselves. Azure Cache for Redis appears in the training outline. For new solutions, confirm the currently available service and migration guidance; Microsoft recommends Azure Managed Redis for new adoption.</w:t>
      </w:r>
    </w:p>
    <w:p>
      <w:pPr>
        <w:pStyle w:val="Heading2"/>
      </w:pPr>
      <w:r>
        <w:t>Designing Cache Keys</w:t>
      </w:r>
    </w:p>
    <w:p>
      <w:r>
        <w:t>A key should be predictable, unique, and short enough to avoid waste. Include the entity type and identifier. Add a version or tenant component when the same identifier can mean different things.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3384"/>
            <w:vAlign w:val="center"/>
            <w:tcMar>
              <w:top w:w="100" w:type="dxa"/>
              <w:start w:w="110" w:type="dxa"/>
              <w:bottom w:w="100" w:type="dxa"/>
              <w:end w:w="110" w:type="dxa"/>
            </w:tcMar>
            <w:shd w:fill="17365D"/>
          </w:tcPr>
          <w:p>
            <w:pPr>
              <w:spacing w:after="0"/>
            </w:pPr>
            <w:r/>
            <w:r>
              <w:rPr>
                <w:b/>
                <w:color w:val="FFFFFF"/>
                <w:sz w:val="18"/>
              </w:rPr>
              <w:t>Key</w:t>
            </w:r>
          </w:p>
        </w:tc>
        <w:tc>
          <w:tcPr>
            <w:tcW w:type="dxa" w:w="1440"/>
            <w:vAlign w:val="center"/>
            <w:tcMar>
              <w:top w:w="100" w:type="dxa"/>
              <w:start w:w="110" w:type="dxa"/>
              <w:bottom w:w="100" w:type="dxa"/>
              <w:end w:w="110" w:type="dxa"/>
            </w:tcMar>
            <w:shd w:fill="17365D"/>
          </w:tcPr>
          <w:p>
            <w:pPr>
              <w:spacing w:after="0"/>
            </w:pPr>
            <w:r/>
            <w:r>
              <w:rPr>
                <w:b/>
                <w:color w:val="FFFFFF"/>
                <w:sz w:val="18"/>
              </w:rPr>
              <w:t>Assessment</w:t>
            </w:r>
          </w:p>
        </w:tc>
        <w:tc>
          <w:tcPr>
            <w:tcW w:type="dxa" w:w="5112"/>
            <w:vAlign w:val="center"/>
            <w:tcMar>
              <w:top w:w="100" w:type="dxa"/>
              <w:start w:w="110" w:type="dxa"/>
              <w:bottom w:w="100" w:type="dxa"/>
              <w:end w:w="110" w:type="dxa"/>
            </w:tcMar>
            <w:shd w:fill="17365D"/>
          </w:tcPr>
          <w:p>
            <w:pPr>
              <w:spacing w:after="0"/>
            </w:pPr>
            <w:r/>
            <w:r>
              <w:rPr>
                <w:b/>
                <w:color w:val="FFFFFF"/>
                <w:sz w:val="18"/>
              </w:rPr>
              <w:t>Reason</w:t>
            </w:r>
          </w:p>
        </w:tc>
      </w:tr>
      <w:tr>
        <w:tc>
          <w:tcPr>
            <w:tcW w:type="dxa" w:w="3384"/>
            <w:vAlign w:val="center"/>
            <w:tcMar>
              <w:top w:w="100" w:type="dxa"/>
              <w:start w:w="110" w:type="dxa"/>
              <w:bottom w:w="100" w:type="dxa"/>
              <w:end w:w="110" w:type="dxa"/>
            </w:tcMar>
            <w:shd w:fill="FFFFFF"/>
          </w:tcPr>
          <w:p>
            <w:pPr>
              <w:spacing w:after="0"/>
            </w:pPr>
            <w:r/>
            <w:r>
              <w:rPr>
                <w:b w:val="0"/>
                <w:color w:val="000000"/>
                <w:sz w:val="18"/>
              </w:rPr>
              <w:t>product:123</w:t>
            </w:r>
          </w:p>
        </w:tc>
        <w:tc>
          <w:tcPr>
            <w:tcW w:type="dxa" w:w="1440"/>
            <w:vAlign w:val="center"/>
            <w:tcMar>
              <w:top w:w="100" w:type="dxa"/>
              <w:start w:w="110" w:type="dxa"/>
              <w:bottom w:w="100" w:type="dxa"/>
              <w:end w:w="110" w:type="dxa"/>
            </w:tcMar>
            <w:shd w:fill="FFFFFF"/>
          </w:tcPr>
          <w:p>
            <w:pPr>
              <w:spacing w:after="0"/>
            </w:pPr>
            <w:r/>
            <w:r>
              <w:rPr>
                <w:b w:val="0"/>
                <w:color w:val="000000"/>
                <w:sz w:val="18"/>
              </w:rPr>
              <w:t>Good</w:t>
            </w:r>
          </w:p>
        </w:tc>
        <w:tc>
          <w:tcPr>
            <w:tcW w:type="dxa" w:w="5112"/>
            <w:vAlign w:val="center"/>
            <w:tcMar>
              <w:top w:w="100" w:type="dxa"/>
              <w:start w:w="110" w:type="dxa"/>
              <w:bottom w:w="100" w:type="dxa"/>
              <w:end w:w="110" w:type="dxa"/>
            </w:tcMar>
            <w:shd w:fill="FFFFFF"/>
          </w:tcPr>
          <w:p>
            <w:pPr>
              <w:spacing w:after="0"/>
            </w:pPr>
            <w:r/>
            <w:r>
              <w:rPr>
                <w:b w:val="0"/>
                <w:color w:val="000000"/>
                <w:sz w:val="18"/>
              </w:rPr>
              <w:t>Clear entity and identifier</w:t>
            </w:r>
          </w:p>
        </w:tc>
      </w:tr>
      <w:tr>
        <w:tc>
          <w:tcPr>
            <w:tcW w:type="dxa" w:w="3384"/>
            <w:vAlign w:val="center"/>
            <w:tcMar>
              <w:top w:w="100" w:type="dxa"/>
              <w:start w:w="110" w:type="dxa"/>
              <w:bottom w:w="100" w:type="dxa"/>
              <w:end w:w="110" w:type="dxa"/>
            </w:tcMar>
            <w:shd w:fill="F7FAFC"/>
          </w:tcPr>
          <w:p>
            <w:pPr>
              <w:spacing w:after="0"/>
            </w:pPr>
            <w:r/>
            <w:r>
              <w:rPr>
                <w:b w:val="0"/>
                <w:color w:val="000000"/>
                <w:sz w:val="18"/>
              </w:rPr>
              <w:t>tenant:contoso:product:123</w:t>
            </w:r>
          </w:p>
        </w:tc>
        <w:tc>
          <w:tcPr>
            <w:tcW w:type="dxa" w:w="1440"/>
            <w:vAlign w:val="center"/>
            <w:tcMar>
              <w:top w:w="100" w:type="dxa"/>
              <w:start w:w="110" w:type="dxa"/>
              <w:bottom w:w="100" w:type="dxa"/>
              <w:end w:w="110" w:type="dxa"/>
            </w:tcMar>
            <w:shd w:fill="F7FAFC"/>
          </w:tcPr>
          <w:p>
            <w:pPr>
              <w:spacing w:after="0"/>
            </w:pPr>
            <w:r/>
            <w:r>
              <w:rPr>
                <w:b w:val="0"/>
                <w:color w:val="000000"/>
                <w:sz w:val="18"/>
              </w:rPr>
              <w:t>Good</w:t>
            </w:r>
          </w:p>
        </w:tc>
        <w:tc>
          <w:tcPr>
            <w:tcW w:type="dxa" w:w="5112"/>
            <w:vAlign w:val="center"/>
            <w:tcMar>
              <w:top w:w="100" w:type="dxa"/>
              <w:start w:w="110" w:type="dxa"/>
              <w:bottom w:w="100" w:type="dxa"/>
              <w:end w:w="110" w:type="dxa"/>
            </w:tcMar>
            <w:shd w:fill="F7FAFC"/>
          </w:tcPr>
          <w:p>
            <w:pPr>
              <w:spacing w:after="0"/>
            </w:pPr>
            <w:r/>
            <w:r>
              <w:rPr>
                <w:b w:val="0"/>
                <w:color w:val="000000"/>
                <w:sz w:val="18"/>
              </w:rPr>
              <w:t>Separates tenant data</w:t>
            </w:r>
          </w:p>
        </w:tc>
      </w:tr>
      <w:tr>
        <w:tc>
          <w:tcPr>
            <w:tcW w:type="dxa" w:w="3384"/>
            <w:vAlign w:val="center"/>
            <w:tcMar>
              <w:top w:w="100" w:type="dxa"/>
              <w:start w:w="110" w:type="dxa"/>
              <w:bottom w:w="100" w:type="dxa"/>
              <w:end w:w="110" w:type="dxa"/>
            </w:tcMar>
            <w:shd w:fill="FFFFFF"/>
          </w:tcPr>
          <w:p>
            <w:pPr>
              <w:spacing w:after="0"/>
            </w:pPr>
            <w:r/>
            <w:r>
              <w:rPr>
                <w:b w:val="0"/>
                <w:color w:val="000000"/>
                <w:sz w:val="18"/>
              </w:rPr>
              <w:t>product:v2:123</w:t>
            </w:r>
          </w:p>
        </w:tc>
        <w:tc>
          <w:tcPr>
            <w:tcW w:type="dxa" w:w="1440"/>
            <w:vAlign w:val="center"/>
            <w:tcMar>
              <w:top w:w="100" w:type="dxa"/>
              <w:start w:w="110" w:type="dxa"/>
              <w:bottom w:w="100" w:type="dxa"/>
              <w:end w:w="110" w:type="dxa"/>
            </w:tcMar>
            <w:shd w:fill="FFFFFF"/>
          </w:tcPr>
          <w:p>
            <w:pPr>
              <w:spacing w:after="0"/>
            </w:pPr>
            <w:r/>
            <w:r>
              <w:rPr>
                <w:b w:val="0"/>
                <w:color w:val="000000"/>
                <w:sz w:val="18"/>
              </w:rPr>
              <w:t>Good</w:t>
            </w:r>
          </w:p>
        </w:tc>
        <w:tc>
          <w:tcPr>
            <w:tcW w:type="dxa" w:w="5112"/>
            <w:vAlign w:val="center"/>
            <w:tcMar>
              <w:top w:w="100" w:type="dxa"/>
              <w:start w:w="110" w:type="dxa"/>
              <w:bottom w:w="100" w:type="dxa"/>
              <w:end w:w="110" w:type="dxa"/>
            </w:tcMar>
            <w:shd w:fill="FFFFFF"/>
          </w:tcPr>
          <w:p>
            <w:pPr>
              <w:spacing w:after="0"/>
            </w:pPr>
            <w:r/>
            <w:r>
              <w:rPr>
                <w:b w:val="0"/>
                <w:color w:val="000000"/>
                <w:sz w:val="18"/>
              </w:rPr>
              <w:t>Version supports safe schema changes</w:t>
            </w:r>
          </w:p>
        </w:tc>
      </w:tr>
      <w:tr>
        <w:tc>
          <w:tcPr>
            <w:tcW w:type="dxa" w:w="3384"/>
            <w:vAlign w:val="center"/>
            <w:tcMar>
              <w:top w:w="100" w:type="dxa"/>
              <w:start w:w="110" w:type="dxa"/>
              <w:bottom w:w="100" w:type="dxa"/>
              <w:end w:w="110" w:type="dxa"/>
            </w:tcMar>
            <w:shd w:fill="F7FAFC"/>
          </w:tcPr>
          <w:p>
            <w:pPr>
              <w:spacing w:after="0"/>
            </w:pPr>
            <w:r/>
            <w:r>
              <w:rPr>
                <w:b w:val="0"/>
                <w:color w:val="000000"/>
                <w:sz w:val="18"/>
              </w:rPr>
              <w:t>123</w:t>
            </w:r>
          </w:p>
        </w:tc>
        <w:tc>
          <w:tcPr>
            <w:tcW w:type="dxa" w:w="1440"/>
            <w:vAlign w:val="center"/>
            <w:tcMar>
              <w:top w:w="100" w:type="dxa"/>
              <w:start w:w="110" w:type="dxa"/>
              <w:bottom w:w="100" w:type="dxa"/>
              <w:end w:w="110" w:type="dxa"/>
            </w:tcMar>
            <w:shd w:fill="F7FAFC"/>
          </w:tcPr>
          <w:p>
            <w:pPr>
              <w:spacing w:after="0"/>
            </w:pPr>
            <w:r/>
            <w:r>
              <w:rPr>
                <w:b w:val="0"/>
                <w:color w:val="000000"/>
                <w:sz w:val="18"/>
              </w:rPr>
              <w:t>Weak</w:t>
            </w:r>
          </w:p>
        </w:tc>
        <w:tc>
          <w:tcPr>
            <w:tcW w:type="dxa" w:w="5112"/>
            <w:vAlign w:val="center"/>
            <w:tcMar>
              <w:top w:w="100" w:type="dxa"/>
              <w:start w:w="110" w:type="dxa"/>
              <w:bottom w:w="100" w:type="dxa"/>
              <w:end w:w="110" w:type="dxa"/>
            </w:tcMar>
            <w:shd w:fill="F7FAFC"/>
          </w:tcPr>
          <w:p>
            <w:pPr>
              <w:spacing w:after="0"/>
            </w:pPr>
            <w:r/>
            <w:r>
              <w:rPr>
                <w:b w:val="0"/>
                <w:color w:val="000000"/>
                <w:sz w:val="18"/>
              </w:rPr>
              <w:t>The entity type is unclear</w:t>
            </w:r>
          </w:p>
        </w:tc>
      </w:tr>
      <w:tr>
        <w:tc>
          <w:tcPr>
            <w:tcW w:type="dxa" w:w="3384"/>
            <w:vAlign w:val="center"/>
            <w:tcMar>
              <w:top w:w="100" w:type="dxa"/>
              <w:start w:w="110" w:type="dxa"/>
              <w:bottom w:w="100" w:type="dxa"/>
              <w:end w:w="110" w:type="dxa"/>
            </w:tcMar>
            <w:shd w:fill="FFFFFF"/>
          </w:tcPr>
          <w:p>
            <w:pPr>
              <w:spacing w:after="0"/>
            </w:pPr>
            <w:r/>
            <w:r>
              <w:rPr>
                <w:b w:val="0"/>
                <w:color w:val="000000"/>
                <w:sz w:val="18"/>
              </w:rPr>
              <w:t>full customer JSON as key</w:t>
            </w:r>
          </w:p>
        </w:tc>
        <w:tc>
          <w:tcPr>
            <w:tcW w:type="dxa" w:w="1440"/>
            <w:vAlign w:val="center"/>
            <w:tcMar>
              <w:top w:w="100" w:type="dxa"/>
              <w:start w:w="110" w:type="dxa"/>
              <w:bottom w:w="100" w:type="dxa"/>
              <w:end w:w="110" w:type="dxa"/>
            </w:tcMar>
            <w:shd w:fill="FFFFFF"/>
          </w:tcPr>
          <w:p>
            <w:pPr>
              <w:spacing w:after="0"/>
            </w:pPr>
            <w:r/>
            <w:r>
              <w:rPr>
                <w:b w:val="0"/>
                <w:color w:val="000000"/>
                <w:sz w:val="18"/>
              </w:rPr>
              <w:t>Poor</w:t>
            </w:r>
          </w:p>
        </w:tc>
        <w:tc>
          <w:tcPr>
            <w:tcW w:type="dxa" w:w="5112"/>
            <w:vAlign w:val="center"/>
            <w:tcMar>
              <w:top w:w="100" w:type="dxa"/>
              <w:start w:w="110" w:type="dxa"/>
              <w:bottom w:w="100" w:type="dxa"/>
              <w:end w:w="110" w:type="dxa"/>
            </w:tcMar>
            <w:shd w:fill="FFFFFF"/>
          </w:tcPr>
          <w:p>
            <w:pPr>
              <w:spacing w:after="0"/>
            </w:pPr>
            <w:r/>
            <w:r>
              <w:rPr>
                <w:b w:val="0"/>
                <w:color w:val="000000"/>
                <w:sz w:val="18"/>
              </w:rPr>
              <w:t>Large keys waste memory and are difficult to manage</w:t>
            </w:r>
          </w:p>
        </w:tc>
      </w:tr>
    </w:tbl>
    <w:p>
      <w:pPr>
        <w:spacing w:after="20"/>
      </w:pPr>
    </w:p>
    <w:p>
      <w:pPr>
        <w:pStyle w:val="Heading2"/>
      </w:pPr>
      <w:r>
        <w:t>Expiration Policies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800"/>
            <w:vAlign w:val="center"/>
            <w:tcMar>
              <w:top w:w="100" w:type="dxa"/>
              <w:start w:w="110" w:type="dxa"/>
              <w:bottom w:w="100" w:type="dxa"/>
              <w:end w:w="110" w:type="dxa"/>
            </w:tcMar>
            <w:shd w:fill="17365D"/>
          </w:tcPr>
          <w:p>
            <w:pPr>
              <w:spacing w:after="0"/>
            </w:pPr>
            <w:r/>
            <w:r>
              <w:rPr>
                <w:b/>
                <w:color w:val="FFFFFF"/>
                <w:sz w:val="18"/>
              </w:rPr>
              <w:t>Policy</w:t>
            </w:r>
          </w:p>
        </w:tc>
        <w:tc>
          <w:tcPr>
            <w:tcW w:type="dxa" w:w="2520"/>
            <w:vAlign w:val="center"/>
            <w:tcMar>
              <w:top w:w="100" w:type="dxa"/>
              <w:start w:w="110" w:type="dxa"/>
              <w:bottom w:w="100" w:type="dxa"/>
              <w:end w:w="110" w:type="dxa"/>
            </w:tcMar>
            <w:shd w:fill="17365D"/>
          </w:tcPr>
          <w:p>
            <w:pPr>
              <w:spacing w:after="0"/>
            </w:pPr>
            <w:r/>
            <w:r>
              <w:rPr>
                <w:b/>
                <w:color w:val="FFFFFF"/>
                <w:sz w:val="18"/>
              </w:rPr>
              <w:t>How it works</w:t>
            </w:r>
          </w:p>
        </w:tc>
        <w:tc>
          <w:tcPr>
            <w:tcW w:type="dxa" w:w="2664"/>
            <w:vAlign w:val="center"/>
            <w:tcMar>
              <w:top w:w="100" w:type="dxa"/>
              <w:start w:w="110" w:type="dxa"/>
              <w:bottom w:w="100" w:type="dxa"/>
              <w:end w:w="110" w:type="dxa"/>
            </w:tcMar>
            <w:shd w:fill="17365D"/>
          </w:tcPr>
          <w:p>
            <w:pPr>
              <w:spacing w:after="0"/>
            </w:pPr>
            <w:r/>
            <w:r>
              <w:rPr>
                <w:b/>
                <w:color w:val="FFFFFF"/>
                <w:sz w:val="18"/>
              </w:rPr>
              <w:t>Use case</w:t>
            </w:r>
          </w:p>
        </w:tc>
        <w:tc>
          <w:tcPr>
            <w:tcW w:type="dxa" w:w="2952"/>
            <w:vAlign w:val="center"/>
            <w:tcMar>
              <w:top w:w="100" w:type="dxa"/>
              <w:start w:w="110" w:type="dxa"/>
              <w:bottom w:w="100" w:type="dxa"/>
              <w:end w:w="110" w:type="dxa"/>
            </w:tcMar>
            <w:shd w:fill="17365D"/>
          </w:tcPr>
          <w:p>
            <w:pPr>
              <w:spacing w:after="0"/>
            </w:pPr>
            <w:r/>
            <w:r>
              <w:rPr>
                <w:b/>
                <w:color w:val="FFFFFF"/>
                <w:sz w:val="18"/>
              </w:rPr>
              <w:t>Risk</w:t>
            </w:r>
          </w:p>
        </w:tc>
      </w:tr>
      <w:tr>
        <w:tc>
          <w:tcPr>
            <w:tcW w:type="dxa" w:w="1800"/>
            <w:vAlign w:val="center"/>
            <w:tcMar>
              <w:top w:w="100" w:type="dxa"/>
              <w:start w:w="110" w:type="dxa"/>
              <w:bottom w:w="100" w:type="dxa"/>
              <w:end w:w="110" w:type="dxa"/>
            </w:tcMar>
            <w:shd w:fill="FFFFFF"/>
          </w:tcPr>
          <w:p>
            <w:pPr>
              <w:spacing w:after="0"/>
            </w:pPr>
            <w:r/>
            <w:r>
              <w:rPr>
                <w:b w:val="0"/>
                <w:color w:val="000000"/>
                <w:sz w:val="18"/>
              </w:rPr>
              <w:t>Absolute expiration</w:t>
            </w:r>
          </w:p>
        </w:tc>
        <w:tc>
          <w:tcPr>
            <w:tcW w:type="dxa" w:w="2520"/>
            <w:vAlign w:val="center"/>
            <w:tcMar>
              <w:top w:w="100" w:type="dxa"/>
              <w:start w:w="110" w:type="dxa"/>
              <w:bottom w:w="100" w:type="dxa"/>
              <w:end w:w="110" w:type="dxa"/>
            </w:tcMar>
            <w:shd w:fill="FFFFFF"/>
          </w:tcPr>
          <w:p>
            <w:pPr>
              <w:spacing w:after="0"/>
            </w:pPr>
            <w:r/>
            <w:r>
              <w:rPr>
                <w:b w:val="0"/>
                <w:color w:val="000000"/>
                <w:sz w:val="18"/>
              </w:rPr>
              <w:t>Expires a fixed time after creation.</w:t>
            </w:r>
          </w:p>
        </w:tc>
        <w:tc>
          <w:tcPr>
            <w:tcW w:type="dxa" w:w="2664"/>
            <w:vAlign w:val="center"/>
            <w:tcMar>
              <w:top w:w="100" w:type="dxa"/>
              <w:start w:w="110" w:type="dxa"/>
              <w:bottom w:w="100" w:type="dxa"/>
              <w:end w:w="110" w:type="dxa"/>
            </w:tcMar>
            <w:shd w:fill="FFFFFF"/>
          </w:tcPr>
          <w:p>
            <w:pPr>
              <w:spacing w:after="0"/>
            </w:pPr>
            <w:r/>
            <w:r>
              <w:rPr>
                <w:b w:val="0"/>
                <w:color w:val="000000"/>
                <w:sz w:val="18"/>
              </w:rPr>
              <w:t>Product catalogue cached for 10 minutes.</w:t>
            </w:r>
          </w:p>
        </w:tc>
        <w:tc>
          <w:tcPr>
            <w:tcW w:type="dxa" w:w="2952"/>
            <w:vAlign w:val="center"/>
            <w:tcMar>
              <w:top w:w="100" w:type="dxa"/>
              <w:start w:w="110" w:type="dxa"/>
              <w:bottom w:w="100" w:type="dxa"/>
              <w:end w:w="110" w:type="dxa"/>
            </w:tcMar>
            <w:shd w:fill="FFFFFF"/>
          </w:tcPr>
          <w:p>
            <w:pPr>
              <w:spacing w:after="0"/>
            </w:pPr>
            <w:r/>
            <w:r>
              <w:rPr>
                <w:b w:val="0"/>
                <w:color w:val="000000"/>
                <w:sz w:val="18"/>
              </w:rPr>
              <w:t>Popular data still expires during heavy traffic.</w:t>
            </w:r>
          </w:p>
        </w:tc>
      </w:tr>
      <w:tr>
        <w:tc>
          <w:tcPr>
            <w:tcW w:type="dxa" w:w="1800"/>
            <w:vAlign w:val="center"/>
            <w:tcMar>
              <w:top w:w="100" w:type="dxa"/>
              <w:start w:w="110" w:type="dxa"/>
              <w:bottom w:w="100" w:type="dxa"/>
              <w:end w:w="110" w:type="dxa"/>
            </w:tcMar>
            <w:shd w:fill="F7FAFC"/>
          </w:tcPr>
          <w:p>
            <w:pPr>
              <w:spacing w:after="0"/>
            </w:pPr>
            <w:r/>
            <w:r>
              <w:rPr>
                <w:b w:val="0"/>
                <w:color w:val="000000"/>
                <w:sz w:val="18"/>
              </w:rPr>
              <w:t>Sliding expiration</w:t>
            </w:r>
          </w:p>
        </w:tc>
        <w:tc>
          <w:tcPr>
            <w:tcW w:type="dxa" w:w="2520"/>
            <w:vAlign w:val="center"/>
            <w:tcMar>
              <w:top w:w="100" w:type="dxa"/>
              <w:start w:w="110" w:type="dxa"/>
              <w:bottom w:w="100" w:type="dxa"/>
              <w:end w:w="110" w:type="dxa"/>
            </w:tcMar>
            <w:shd w:fill="F7FAFC"/>
          </w:tcPr>
          <w:p>
            <w:pPr>
              <w:spacing w:after="0"/>
            </w:pPr>
            <w:r/>
            <w:r>
              <w:rPr>
                <w:b w:val="0"/>
                <w:color w:val="000000"/>
                <w:sz w:val="18"/>
              </w:rPr>
              <w:t>Lifetime resets when the item is accessed.</w:t>
            </w:r>
          </w:p>
        </w:tc>
        <w:tc>
          <w:tcPr>
            <w:tcW w:type="dxa" w:w="2664"/>
            <w:vAlign w:val="center"/>
            <w:tcMar>
              <w:top w:w="100" w:type="dxa"/>
              <w:start w:w="110" w:type="dxa"/>
              <w:bottom w:w="100" w:type="dxa"/>
              <w:end w:w="110" w:type="dxa"/>
            </w:tcMar>
            <w:shd w:fill="F7FAFC"/>
          </w:tcPr>
          <w:p>
            <w:pPr>
              <w:spacing w:after="0"/>
            </w:pPr>
            <w:r/>
            <w:r>
              <w:rPr>
                <w:b w:val="0"/>
                <w:color w:val="000000"/>
                <w:sz w:val="18"/>
              </w:rPr>
              <w:t>Session data while a user remains active.</w:t>
            </w:r>
          </w:p>
        </w:tc>
        <w:tc>
          <w:tcPr>
            <w:tcW w:type="dxa" w:w="2952"/>
            <w:vAlign w:val="center"/>
            <w:tcMar>
              <w:top w:w="100" w:type="dxa"/>
              <w:start w:w="110" w:type="dxa"/>
              <w:bottom w:w="100" w:type="dxa"/>
              <w:end w:w="110" w:type="dxa"/>
            </w:tcMar>
            <w:shd w:fill="F7FAFC"/>
          </w:tcPr>
          <w:p>
            <w:pPr>
              <w:spacing w:after="0"/>
            </w:pPr>
            <w:r/>
            <w:r>
              <w:rPr>
                <w:b w:val="0"/>
                <w:color w:val="000000"/>
                <w:sz w:val="18"/>
              </w:rPr>
              <w:t>Frequently read stale data may survive too long.</w:t>
            </w:r>
          </w:p>
        </w:tc>
      </w:tr>
      <w:tr>
        <w:tc>
          <w:tcPr>
            <w:tcW w:type="dxa" w:w="1800"/>
            <w:vAlign w:val="center"/>
            <w:tcMar>
              <w:top w:w="100" w:type="dxa"/>
              <w:start w:w="110" w:type="dxa"/>
              <w:bottom w:w="100" w:type="dxa"/>
              <w:end w:w="110" w:type="dxa"/>
            </w:tcMar>
            <w:shd w:fill="FFFFFF"/>
          </w:tcPr>
          <w:p>
            <w:pPr>
              <w:spacing w:after="0"/>
            </w:pPr>
            <w:r/>
            <w:r>
              <w:rPr>
                <w:b w:val="0"/>
                <w:color w:val="000000"/>
                <w:sz w:val="18"/>
              </w:rPr>
              <w:t>No expiration</w:t>
            </w:r>
          </w:p>
        </w:tc>
        <w:tc>
          <w:tcPr>
            <w:tcW w:type="dxa" w:w="2520"/>
            <w:vAlign w:val="center"/>
            <w:tcMar>
              <w:top w:w="100" w:type="dxa"/>
              <w:start w:w="110" w:type="dxa"/>
              <w:bottom w:w="100" w:type="dxa"/>
              <w:end w:w="110" w:type="dxa"/>
            </w:tcMar>
            <w:shd w:fill="FFFFFF"/>
          </w:tcPr>
          <w:p>
            <w:pPr>
              <w:spacing w:after="0"/>
            </w:pPr>
            <w:r/>
            <w:r>
              <w:rPr>
                <w:b w:val="0"/>
                <w:color w:val="000000"/>
                <w:sz w:val="18"/>
              </w:rPr>
              <w:t>Remains until deleted or evicted.</w:t>
            </w:r>
          </w:p>
        </w:tc>
        <w:tc>
          <w:tcPr>
            <w:tcW w:type="dxa" w:w="2664"/>
            <w:vAlign w:val="center"/>
            <w:tcMar>
              <w:top w:w="100" w:type="dxa"/>
              <w:start w:w="110" w:type="dxa"/>
              <w:bottom w:w="100" w:type="dxa"/>
              <w:end w:w="110" w:type="dxa"/>
            </w:tcMar>
            <w:shd w:fill="FFFFFF"/>
          </w:tcPr>
          <w:p>
            <w:pPr>
              <w:spacing w:after="0"/>
            </w:pPr>
            <w:r/>
            <w:r>
              <w:rPr>
                <w:b w:val="0"/>
                <w:color w:val="000000"/>
                <w:sz w:val="18"/>
              </w:rPr>
              <w:t>Rare controlled reference data.</w:t>
            </w:r>
          </w:p>
        </w:tc>
        <w:tc>
          <w:tcPr>
            <w:tcW w:type="dxa" w:w="2952"/>
            <w:vAlign w:val="center"/>
            <w:tcMar>
              <w:top w:w="100" w:type="dxa"/>
              <w:start w:w="110" w:type="dxa"/>
              <w:bottom w:w="100" w:type="dxa"/>
              <w:end w:w="110" w:type="dxa"/>
            </w:tcMar>
            <w:shd w:fill="FFFFFF"/>
          </w:tcPr>
          <w:p>
            <w:pPr>
              <w:spacing w:after="0"/>
            </w:pPr>
            <w:r/>
            <w:r>
              <w:rPr>
                <w:b w:val="0"/>
                <w:color w:val="000000"/>
                <w:sz w:val="18"/>
              </w:rPr>
              <w:t>Stale data and uncontrolled memory growth.</w:t>
            </w:r>
          </w:p>
        </w:tc>
      </w:tr>
      <w:tr>
        <w:tc>
          <w:tcPr>
            <w:tcW w:type="dxa" w:w="1800"/>
            <w:vAlign w:val="center"/>
            <w:tcMar>
              <w:top w:w="100" w:type="dxa"/>
              <w:start w:w="110" w:type="dxa"/>
              <w:bottom w:w="100" w:type="dxa"/>
              <w:end w:w="110" w:type="dxa"/>
            </w:tcMar>
            <w:shd w:fill="F7FAFC"/>
          </w:tcPr>
          <w:p>
            <w:pPr>
              <w:spacing w:after="0"/>
            </w:pPr>
            <w:r/>
            <w:r>
              <w:rPr>
                <w:b w:val="0"/>
                <w:color w:val="000000"/>
                <w:sz w:val="18"/>
              </w:rPr>
              <w:t>Write invalidation</w:t>
            </w:r>
          </w:p>
        </w:tc>
        <w:tc>
          <w:tcPr>
            <w:tcW w:type="dxa" w:w="2520"/>
            <w:vAlign w:val="center"/>
            <w:tcMar>
              <w:top w:w="100" w:type="dxa"/>
              <w:start w:w="110" w:type="dxa"/>
              <w:bottom w:w="100" w:type="dxa"/>
              <w:end w:w="110" w:type="dxa"/>
            </w:tcMar>
            <w:shd w:fill="F7FAFC"/>
          </w:tcPr>
          <w:p>
            <w:pPr>
              <w:spacing w:after="0"/>
            </w:pPr>
            <w:r/>
            <w:r>
              <w:rPr>
                <w:b w:val="0"/>
                <w:color w:val="000000"/>
                <w:sz w:val="18"/>
              </w:rPr>
              <w:t>Update operation deletes or refreshes the cache entry.</w:t>
            </w:r>
          </w:p>
        </w:tc>
        <w:tc>
          <w:tcPr>
            <w:tcW w:type="dxa" w:w="2664"/>
            <w:vAlign w:val="center"/>
            <w:tcMar>
              <w:top w:w="100" w:type="dxa"/>
              <w:start w:w="110" w:type="dxa"/>
              <w:bottom w:w="100" w:type="dxa"/>
              <w:end w:w="110" w:type="dxa"/>
            </w:tcMar>
            <w:shd w:fill="F7FAFC"/>
          </w:tcPr>
          <w:p>
            <w:pPr>
              <w:spacing w:after="0"/>
            </w:pPr>
            <w:r/>
            <w:r>
              <w:rPr>
                <w:b w:val="0"/>
                <w:color w:val="000000"/>
                <w:sz w:val="18"/>
              </w:rPr>
              <w:t>Price or profile updates.</w:t>
            </w:r>
          </w:p>
        </w:tc>
        <w:tc>
          <w:tcPr>
            <w:tcW w:type="dxa" w:w="2952"/>
            <w:vAlign w:val="center"/>
            <w:tcMar>
              <w:top w:w="100" w:type="dxa"/>
              <w:start w:w="110" w:type="dxa"/>
              <w:bottom w:w="100" w:type="dxa"/>
              <w:end w:w="110" w:type="dxa"/>
            </w:tcMar>
            <w:shd w:fill="F7FAFC"/>
          </w:tcPr>
          <w:p>
            <w:pPr>
              <w:spacing w:after="0"/>
            </w:pPr>
            <w:r/>
            <w:r>
              <w:rPr>
                <w:b w:val="0"/>
                <w:color w:val="000000"/>
                <w:sz w:val="18"/>
              </w:rPr>
              <w:t>Every write path must invalidate correctly.</w:t>
            </w:r>
          </w:p>
        </w:tc>
      </w:tr>
    </w:tbl>
    <w:p>
      <w:pPr>
        <w:spacing w:after="20"/>
      </w:pPr>
    </w:p>
    <w:p>
      <w:r>
        <w:rPr>
          <w:b/>
        </w:rPr>
        <w:t xml:space="preserve">Example </w:t>
      </w:r>
      <w:r>
        <w:t>A product catalogue can use a 10 minute absolute expiration. When an administrator changes the price, the update workflow deletes product:123. The next read obtains the new price from the database and repopulates the cache.</w:t>
      </w:r>
    </w:p>
    <w:p>
      <w:r>
        <w:rPr>
          <w:b/>
        </w:rPr>
        <w:t xml:space="preserve">TTL jitter </w:t>
      </w:r>
      <w:r>
        <w:t>If thousands of keys receive the same 10 minute lifetime, they may expire together and overload the database. Add a small random variation, such as 9 to 11 minutes, so refreshes are spread over time.</w:t>
      </w:r>
    </w:p>
    <w:p>
      <w:pPr>
        <w:pStyle w:val="Heading2"/>
        <w:keepNext/>
      </w:pPr>
      <w:r>
        <w:t>Check your understanding</w:t>
      </w:r>
    </w:p>
    <w:p>
      <w:pPr>
        <w:keepNext/>
      </w:pPr>
      <w:r>
        <w:t>1. Which expiration policy is suitable for a session?</w:t>
      </w:r>
    </w:p>
    <w:p>
      <w:pPr>
        <w:keepNext/>
      </w:pPr>
      <w:r>
        <w:t>2. Why add random variation to expiration times?</w:t>
      </w:r>
    </w:p>
    <w:p>
      <w:r>
        <w:t>3. Why should tenant identity sometimes be included in a key?</w:t>
      </w:r>
    </w:p>
    <w:p>
      <w:r>
        <w:br w:type="page"/>
      </w:r>
    </w:p>
    <w:p>
      <w:pPr>
        <w:pStyle w:val="Heading1"/>
      </w:pPr>
      <w:r>
        <w:t>3 Secure and Optimized Cache Patterns</w:t>
      </w:r>
    </w:p>
    <w:p>
      <w:r>
        <w:rPr>
          <w:b/>
        </w:rPr>
        <w:t xml:space="preserve">Learning goals </w:t>
      </w:r>
      <w:r>
        <w:t>By the end of this section, you should be able to:</w:t>
      </w:r>
    </w:p>
    <w:p>
      <w:pPr>
        <w:pStyle w:val="ListBullet"/>
      </w:pPr>
      <w:r>
        <w:t>Size cached data appropriately</w:t>
      </w:r>
    </w:p>
    <w:p>
      <w:pPr>
        <w:pStyle w:val="ListBullet"/>
      </w:pPr>
      <w:r>
        <w:t>Reuse connections</w:t>
      </w:r>
    </w:p>
    <w:p>
      <w:pPr>
        <w:pStyle w:val="ListBullet"/>
      </w:pPr>
      <w:r>
        <w:t>Protect data in transit and at rest</w:t>
      </w:r>
    </w:p>
    <w:p>
      <w:pPr>
        <w:pStyle w:val="ListBullet"/>
      </w:pPr>
      <w:r>
        <w:t>Handle cache failures without causing an outage</w:t>
      </w:r>
    </w:p>
    <w:p>
      <w:pPr>
        <w:pStyle w:val="Heading2"/>
      </w:pPr>
      <w:r>
        <w:t>Data Sizing</w:t>
      </w:r>
    </w:p>
    <w:p>
      <w:r>
        <w:t>Cache small, frequently read values that are expensive to recreate. Serialized objects consume memory and network bandwidth. A 5 MB object returned many times may make the cache slower and more expensive than expected. Store only the fields needed by the read path, and measure the serialized size rather than estimating from the source object.</w:t>
      </w:r>
    </w:p>
    <w:p>
      <w:pPr>
        <w:pStyle w:val="Heading2"/>
      </w:pPr>
      <w:r>
        <w:t>Connection Management</w:t>
      </w:r>
    </w:p>
    <w:p>
      <w:r>
        <w:t>Opening a new Redis connection for every request can exhaust sockets and increase latency. Applications should reuse a long lived client or connection pool, set reasonable timeouts, retry transient failures with exponential backoff, and monitor connection counts. Retries must be limited; unlimited immediate retries can amplify an outage.</w:t>
      </w:r>
    </w:p>
    <w:p>
      <w:pPr>
        <w:pStyle w:val="Heading2"/>
      </w:pPr>
      <w:r>
        <w:t>Security Controls</w:t>
      </w:r>
    </w:p>
    <w:p>
      <w:pPr>
        <w:pStyle w:val="ListBullet"/>
      </w:pPr>
      <w:r>
        <w:t>Require encrypted TLS connections and disable insecure access where the service supports it.</w:t>
      </w:r>
    </w:p>
    <w:p>
      <w:pPr>
        <w:pStyle w:val="ListBullet"/>
      </w:pPr>
      <w:r>
        <w:t>Prefer identity based access when supported. Protect access keys and rotate them if keys are used.</w:t>
      </w:r>
    </w:p>
    <w:p>
      <w:pPr>
        <w:pStyle w:val="ListBullet"/>
      </w:pPr>
      <w:r>
        <w:t>Use private networking and firewall controls for workloads that must not traverse public endpoints.</w:t>
      </w:r>
    </w:p>
    <w:p>
      <w:pPr>
        <w:pStyle w:val="ListBullet"/>
      </w:pPr>
      <w:r>
        <w:t>Separate environments and tenants. Never allow a key collision to expose one customer’s cached data to another.</w:t>
      </w:r>
    </w:p>
    <w:p>
      <w:pPr>
        <w:pStyle w:val="ListBullet"/>
      </w:pPr>
      <w:r>
        <w:t>Do not cache passwords, access tokens, payment details, or sensitive payloads unless there is a justified design and equivalent protection.</w:t>
      </w:r>
    </w:p>
    <w:p>
      <w:pPr>
        <w:pStyle w:val="Heading2"/>
      </w:pPr>
      <w:r>
        <w:t>Common Failure Patterns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728"/>
            <w:vAlign w:val="center"/>
            <w:tcMar>
              <w:top w:w="100" w:type="dxa"/>
              <w:start w:w="110" w:type="dxa"/>
              <w:bottom w:w="100" w:type="dxa"/>
              <w:end w:w="110" w:type="dxa"/>
            </w:tcMar>
            <w:shd w:fill="17365D"/>
          </w:tcPr>
          <w:p>
            <w:pPr>
              <w:spacing w:after="0"/>
            </w:pPr>
            <w:r/>
            <w:r>
              <w:rPr>
                <w:b/>
                <w:color w:val="FFFFFF"/>
                <w:sz w:val="18"/>
              </w:rPr>
              <w:t>Problem</w:t>
            </w:r>
          </w:p>
        </w:tc>
        <w:tc>
          <w:tcPr>
            <w:tcW w:type="dxa" w:w="3600"/>
            <w:vAlign w:val="center"/>
            <w:tcMar>
              <w:top w:w="100" w:type="dxa"/>
              <w:start w:w="110" w:type="dxa"/>
              <w:bottom w:w="100" w:type="dxa"/>
              <w:end w:w="110" w:type="dxa"/>
            </w:tcMar>
            <w:shd w:fill="17365D"/>
          </w:tcPr>
          <w:p>
            <w:pPr>
              <w:spacing w:after="0"/>
            </w:pPr>
            <w:r/>
            <w:r>
              <w:rPr>
                <w:b/>
                <w:color w:val="FFFFFF"/>
                <w:sz w:val="18"/>
              </w:rPr>
              <w:t>What happens</w:t>
            </w:r>
          </w:p>
        </w:tc>
        <w:tc>
          <w:tcPr>
            <w:tcW w:type="dxa" w:w="4608"/>
            <w:vAlign w:val="center"/>
            <w:tcMar>
              <w:top w:w="100" w:type="dxa"/>
              <w:start w:w="110" w:type="dxa"/>
              <w:bottom w:w="100" w:type="dxa"/>
              <w:end w:w="110" w:type="dxa"/>
            </w:tcMar>
            <w:shd w:fill="17365D"/>
          </w:tcPr>
          <w:p>
            <w:pPr>
              <w:spacing w:after="0"/>
            </w:pPr>
            <w:r/>
            <w:r>
              <w:rPr>
                <w:b/>
                <w:color w:val="FFFFFF"/>
                <w:sz w:val="18"/>
              </w:rPr>
              <w:t>Mitigation</w:t>
            </w:r>
          </w:p>
        </w:tc>
      </w:tr>
      <w:tr>
        <w:tc>
          <w:tcPr>
            <w:tcW w:type="dxa" w:w="1728"/>
            <w:vAlign w:val="center"/>
            <w:tcMar>
              <w:top w:w="100" w:type="dxa"/>
              <w:start w:w="110" w:type="dxa"/>
              <w:bottom w:w="100" w:type="dxa"/>
              <w:end w:w="110" w:type="dxa"/>
            </w:tcMar>
            <w:shd w:fill="FFFFFF"/>
          </w:tcPr>
          <w:p>
            <w:pPr>
              <w:spacing w:after="0"/>
            </w:pPr>
            <w:r/>
            <w:r>
              <w:rPr>
                <w:b w:val="0"/>
                <w:color w:val="000000"/>
                <w:sz w:val="18"/>
              </w:rPr>
              <w:t>Cache stampede</w:t>
            </w:r>
          </w:p>
        </w:tc>
        <w:tc>
          <w:tcPr>
            <w:tcW w:type="dxa" w:w="3600"/>
            <w:vAlign w:val="center"/>
            <w:tcMar>
              <w:top w:w="100" w:type="dxa"/>
              <w:start w:w="110" w:type="dxa"/>
              <w:bottom w:w="100" w:type="dxa"/>
              <w:end w:w="110" w:type="dxa"/>
            </w:tcMar>
            <w:shd w:fill="FFFFFF"/>
          </w:tcPr>
          <w:p>
            <w:pPr>
              <w:spacing w:after="0"/>
            </w:pPr>
            <w:r/>
            <w:r>
              <w:rPr>
                <w:b w:val="0"/>
                <w:color w:val="000000"/>
                <w:sz w:val="18"/>
              </w:rPr>
              <w:t>Many requests miss the same key and query the database together.</w:t>
            </w:r>
          </w:p>
        </w:tc>
        <w:tc>
          <w:tcPr>
            <w:tcW w:type="dxa" w:w="4608"/>
            <w:vAlign w:val="center"/>
            <w:tcMar>
              <w:top w:w="100" w:type="dxa"/>
              <w:start w:w="110" w:type="dxa"/>
              <w:bottom w:w="100" w:type="dxa"/>
              <w:end w:w="110" w:type="dxa"/>
            </w:tcMar>
            <w:shd w:fill="FFFFFF"/>
          </w:tcPr>
          <w:p>
            <w:pPr>
              <w:spacing w:after="0"/>
            </w:pPr>
            <w:r/>
            <w:r>
              <w:rPr>
                <w:b w:val="0"/>
                <w:color w:val="000000"/>
                <w:sz w:val="18"/>
              </w:rPr>
              <w:t>Use single flight locking, refresh ahead, or stale while revalidate.</w:t>
            </w:r>
          </w:p>
        </w:tc>
      </w:tr>
      <w:tr>
        <w:tc>
          <w:tcPr>
            <w:tcW w:type="dxa" w:w="1728"/>
            <w:vAlign w:val="center"/>
            <w:tcMar>
              <w:top w:w="100" w:type="dxa"/>
              <w:start w:w="110" w:type="dxa"/>
              <w:bottom w:w="100" w:type="dxa"/>
              <w:end w:w="110" w:type="dxa"/>
            </w:tcMar>
            <w:shd w:fill="F7FAFC"/>
          </w:tcPr>
          <w:p>
            <w:pPr>
              <w:spacing w:after="0"/>
            </w:pPr>
            <w:r/>
            <w:r>
              <w:rPr>
                <w:b w:val="0"/>
                <w:color w:val="000000"/>
                <w:sz w:val="18"/>
              </w:rPr>
              <w:t>Cache penetration</w:t>
            </w:r>
          </w:p>
        </w:tc>
        <w:tc>
          <w:tcPr>
            <w:tcW w:type="dxa" w:w="3600"/>
            <w:vAlign w:val="center"/>
            <w:tcMar>
              <w:top w:w="100" w:type="dxa"/>
              <w:start w:w="110" w:type="dxa"/>
              <w:bottom w:w="100" w:type="dxa"/>
              <w:end w:w="110" w:type="dxa"/>
            </w:tcMar>
            <w:shd w:fill="F7FAFC"/>
          </w:tcPr>
          <w:p>
            <w:pPr>
              <w:spacing w:after="0"/>
            </w:pPr>
            <w:r/>
            <w:r>
              <w:rPr>
                <w:b w:val="0"/>
                <w:color w:val="000000"/>
                <w:sz w:val="18"/>
              </w:rPr>
              <w:t>Requests repeatedly ask for values that do not exist.</w:t>
            </w:r>
          </w:p>
        </w:tc>
        <w:tc>
          <w:tcPr>
            <w:tcW w:type="dxa" w:w="4608"/>
            <w:vAlign w:val="center"/>
            <w:tcMar>
              <w:top w:w="100" w:type="dxa"/>
              <w:start w:w="110" w:type="dxa"/>
              <w:bottom w:w="100" w:type="dxa"/>
              <w:end w:w="110" w:type="dxa"/>
            </w:tcMar>
            <w:shd w:fill="F7FAFC"/>
          </w:tcPr>
          <w:p>
            <w:pPr>
              <w:spacing w:after="0"/>
            </w:pPr>
            <w:r/>
            <w:r>
              <w:rPr>
                <w:b w:val="0"/>
                <w:color w:val="000000"/>
                <w:sz w:val="18"/>
              </w:rPr>
              <w:t>Validate input and briefly cache a not found result.</w:t>
            </w:r>
          </w:p>
        </w:tc>
      </w:tr>
      <w:tr>
        <w:tc>
          <w:tcPr>
            <w:tcW w:type="dxa" w:w="1728"/>
            <w:vAlign w:val="center"/>
            <w:tcMar>
              <w:top w:w="100" w:type="dxa"/>
              <w:start w:w="110" w:type="dxa"/>
              <w:bottom w:w="100" w:type="dxa"/>
              <w:end w:w="110" w:type="dxa"/>
            </w:tcMar>
            <w:shd w:fill="FFFFFF"/>
          </w:tcPr>
          <w:p>
            <w:pPr>
              <w:spacing w:after="0"/>
            </w:pPr>
            <w:r/>
            <w:r>
              <w:rPr>
                <w:b w:val="0"/>
                <w:color w:val="000000"/>
                <w:sz w:val="18"/>
              </w:rPr>
              <w:t>Cache avalanche</w:t>
            </w:r>
          </w:p>
        </w:tc>
        <w:tc>
          <w:tcPr>
            <w:tcW w:type="dxa" w:w="3600"/>
            <w:vAlign w:val="center"/>
            <w:tcMar>
              <w:top w:w="100" w:type="dxa"/>
              <w:start w:w="110" w:type="dxa"/>
              <w:bottom w:w="100" w:type="dxa"/>
              <w:end w:w="110" w:type="dxa"/>
            </w:tcMar>
            <w:shd w:fill="FFFFFF"/>
          </w:tcPr>
          <w:p>
            <w:pPr>
              <w:spacing w:after="0"/>
            </w:pPr>
            <w:r/>
            <w:r>
              <w:rPr>
                <w:b w:val="0"/>
                <w:color w:val="000000"/>
                <w:sz w:val="18"/>
              </w:rPr>
              <w:t>Many keys expire at the same time.</w:t>
            </w:r>
          </w:p>
        </w:tc>
        <w:tc>
          <w:tcPr>
            <w:tcW w:type="dxa" w:w="4608"/>
            <w:vAlign w:val="center"/>
            <w:tcMar>
              <w:top w:w="100" w:type="dxa"/>
              <w:start w:w="110" w:type="dxa"/>
              <w:bottom w:w="100" w:type="dxa"/>
              <w:end w:w="110" w:type="dxa"/>
            </w:tcMar>
            <w:shd w:fill="FFFFFF"/>
          </w:tcPr>
          <w:p>
            <w:pPr>
              <w:spacing w:after="0"/>
            </w:pPr>
            <w:r/>
            <w:r>
              <w:rPr>
                <w:b w:val="0"/>
                <w:color w:val="000000"/>
                <w:sz w:val="18"/>
              </w:rPr>
              <w:t>Use TTL jitter and stagger refreshes.</w:t>
            </w:r>
          </w:p>
        </w:tc>
      </w:tr>
      <w:tr>
        <w:tc>
          <w:tcPr>
            <w:tcW w:type="dxa" w:w="1728"/>
            <w:vAlign w:val="center"/>
            <w:tcMar>
              <w:top w:w="100" w:type="dxa"/>
              <w:start w:w="110" w:type="dxa"/>
              <w:bottom w:w="100" w:type="dxa"/>
              <w:end w:w="110" w:type="dxa"/>
            </w:tcMar>
            <w:shd w:fill="F7FAFC"/>
          </w:tcPr>
          <w:p>
            <w:pPr>
              <w:spacing w:after="0"/>
            </w:pPr>
            <w:r/>
            <w:r>
              <w:rPr>
                <w:b w:val="0"/>
                <w:color w:val="000000"/>
                <w:sz w:val="18"/>
              </w:rPr>
              <w:t>Hot key</w:t>
            </w:r>
          </w:p>
        </w:tc>
        <w:tc>
          <w:tcPr>
            <w:tcW w:type="dxa" w:w="3600"/>
            <w:vAlign w:val="center"/>
            <w:tcMar>
              <w:top w:w="100" w:type="dxa"/>
              <w:start w:w="110" w:type="dxa"/>
              <w:bottom w:w="100" w:type="dxa"/>
              <w:end w:w="110" w:type="dxa"/>
            </w:tcMar>
            <w:shd w:fill="F7FAFC"/>
          </w:tcPr>
          <w:p>
            <w:pPr>
              <w:spacing w:after="0"/>
            </w:pPr>
            <w:r/>
            <w:r>
              <w:rPr>
                <w:b w:val="0"/>
                <w:color w:val="000000"/>
                <w:sz w:val="18"/>
              </w:rPr>
              <w:t>One key receives a very large share of traffic.</w:t>
            </w:r>
          </w:p>
        </w:tc>
        <w:tc>
          <w:tcPr>
            <w:tcW w:type="dxa" w:w="4608"/>
            <w:vAlign w:val="center"/>
            <w:tcMar>
              <w:top w:w="100" w:type="dxa"/>
              <w:start w:w="110" w:type="dxa"/>
              <w:bottom w:w="100" w:type="dxa"/>
              <w:end w:w="110" w:type="dxa"/>
            </w:tcMar>
            <w:shd w:fill="F7FAFC"/>
          </w:tcPr>
          <w:p>
            <w:pPr>
              <w:spacing w:after="0"/>
            </w:pPr>
            <w:r/>
            <w:r>
              <w:rPr>
                <w:b w:val="0"/>
                <w:color w:val="000000"/>
                <w:sz w:val="18"/>
              </w:rPr>
              <w:t>Replicate or partition reads and review the data model.</w:t>
            </w:r>
          </w:p>
        </w:tc>
      </w:tr>
      <w:tr>
        <w:tc>
          <w:tcPr>
            <w:tcW w:type="dxa" w:w="1728"/>
            <w:vAlign w:val="center"/>
            <w:tcMar>
              <w:top w:w="100" w:type="dxa"/>
              <w:start w:w="110" w:type="dxa"/>
              <w:bottom w:w="100" w:type="dxa"/>
              <w:end w:w="110" w:type="dxa"/>
            </w:tcMar>
            <w:shd w:fill="FFFFFF"/>
          </w:tcPr>
          <w:p>
            <w:pPr>
              <w:spacing w:after="0"/>
            </w:pPr>
            <w:r/>
            <w:r>
              <w:rPr>
                <w:b w:val="0"/>
                <w:color w:val="000000"/>
                <w:sz w:val="18"/>
              </w:rPr>
              <w:t>Cache outage</w:t>
            </w:r>
          </w:p>
        </w:tc>
        <w:tc>
          <w:tcPr>
            <w:tcW w:type="dxa" w:w="3600"/>
            <w:vAlign w:val="center"/>
            <w:tcMar>
              <w:top w:w="100" w:type="dxa"/>
              <w:start w:w="110" w:type="dxa"/>
              <w:bottom w:w="100" w:type="dxa"/>
              <w:end w:w="110" w:type="dxa"/>
            </w:tcMar>
            <w:shd w:fill="FFFFFF"/>
          </w:tcPr>
          <w:p>
            <w:pPr>
              <w:spacing w:after="0"/>
            </w:pPr>
            <w:r/>
            <w:r>
              <w:rPr>
                <w:b w:val="0"/>
                <w:color w:val="000000"/>
                <w:sz w:val="18"/>
              </w:rPr>
              <w:t>The application cannot reach Redis.</w:t>
            </w:r>
          </w:p>
        </w:tc>
        <w:tc>
          <w:tcPr>
            <w:tcW w:type="dxa" w:w="4608"/>
            <w:vAlign w:val="center"/>
            <w:tcMar>
              <w:top w:w="100" w:type="dxa"/>
              <w:start w:w="110" w:type="dxa"/>
              <w:bottom w:w="100" w:type="dxa"/>
              <w:end w:w="110" w:type="dxa"/>
            </w:tcMar>
            <w:shd w:fill="FFFFFF"/>
          </w:tcPr>
          <w:p>
            <w:pPr>
              <w:spacing w:after="0"/>
            </w:pPr>
            <w:r/>
            <w:r>
              <w:rPr>
                <w:b w:val="0"/>
                <w:color w:val="000000"/>
                <w:sz w:val="18"/>
              </w:rPr>
              <w:t>Fail safely to the source with rate limits and circuit breaking.</w:t>
            </w:r>
          </w:p>
        </w:tc>
      </w:tr>
      <w:tr>
        <w:tc>
          <w:tcPr>
            <w:tcW w:type="dxa" w:w="1728"/>
            <w:vAlign w:val="center"/>
            <w:tcMar>
              <w:top w:w="100" w:type="dxa"/>
              <w:start w:w="110" w:type="dxa"/>
              <w:bottom w:w="100" w:type="dxa"/>
              <w:end w:w="110" w:type="dxa"/>
            </w:tcMar>
            <w:shd w:fill="F7FAFC"/>
          </w:tcPr>
          <w:p>
            <w:pPr>
              <w:spacing w:after="0"/>
            </w:pPr>
            <w:r/>
            <w:r>
              <w:rPr>
                <w:b w:val="0"/>
                <w:color w:val="000000"/>
                <w:sz w:val="18"/>
              </w:rPr>
              <w:t>Stale value</w:t>
            </w:r>
          </w:p>
        </w:tc>
        <w:tc>
          <w:tcPr>
            <w:tcW w:type="dxa" w:w="3600"/>
            <w:vAlign w:val="center"/>
            <w:tcMar>
              <w:top w:w="100" w:type="dxa"/>
              <w:start w:w="110" w:type="dxa"/>
              <w:bottom w:w="100" w:type="dxa"/>
              <w:end w:w="110" w:type="dxa"/>
            </w:tcMar>
            <w:shd w:fill="F7FAFC"/>
          </w:tcPr>
          <w:p>
            <w:pPr>
              <w:spacing w:after="0"/>
            </w:pPr>
            <w:r/>
            <w:r>
              <w:rPr>
                <w:b w:val="0"/>
                <w:color w:val="000000"/>
                <w:sz w:val="18"/>
              </w:rPr>
              <w:t>Cached data no longer matches the source.</w:t>
            </w:r>
          </w:p>
        </w:tc>
        <w:tc>
          <w:tcPr>
            <w:tcW w:type="dxa" w:w="4608"/>
            <w:vAlign w:val="center"/>
            <w:tcMar>
              <w:top w:w="100" w:type="dxa"/>
              <w:start w:w="110" w:type="dxa"/>
              <w:bottom w:w="100" w:type="dxa"/>
              <w:end w:w="110" w:type="dxa"/>
            </w:tcMar>
            <w:shd w:fill="F7FAFC"/>
          </w:tcPr>
          <w:p>
            <w:pPr>
              <w:spacing w:after="0"/>
            </w:pPr>
            <w:r/>
            <w:r>
              <w:rPr>
                <w:b w:val="0"/>
                <w:color w:val="000000"/>
                <w:sz w:val="18"/>
              </w:rPr>
              <w:t>Use suitable TTLs and invalidate on writes.</w:t>
            </w:r>
          </w:p>
        </w:tc>
      </w:tr>
    </w:tbl>
    <w:p>
      <w:pPr>
        <w:spacing w:after="20"/>
      </w:pPr>
    </w:p>
    <w:p>
      <w:r>
        <w:rPr>
          <w:b/>
        </w:rPr>
        <w:t xml:space="preserve">Trainer explanation </w:t>
      </w:r>
      <w:r>
        <w:t>Use the cache outage example to stress that a cache is usually an optimization, not the system of record. The application should degrade gracefully. However, falling back every request to the database can overload it, so rate limiting and circuit breaking are also required.</w:t>
      </w:r>
    </w:p>
    <w:p>
      <w:pPr>
        <w:pStyle w:val="Heading2"/>
        <w:keepNext/>
      </w:pPr>
      <w:r>
        <w:t>Check your understanding</w:t>
      </w:r>
    </w:p>
    <w:p>
      <w:pPr>
        <w:keepNext/>
      </w:pPr>
      <w:r>
        <w:t>1. Why should a Redis client be reused?</w:t>
      </w:r>
    </w:p>
    <w:p>
      <w:pPr>
        <w:keepNext/>
      </w:pPr>
      <w:r>
        <w:t>2. What is a cache stampede?</w:t>
      </w:r>
    </w:p>
    <w:p>
      <w:r>
        <w:t>3. Name two controls that protect cached data.</w:t>
      </w:r>
    </w:p>
    <w:p>
      <w:r>
        <w:br w:type="page"/>
      </w:r>
    </w:p>
    <w:p>
      <w:pPr>
        <w:pStyle w:val="Heading1"/>
      </w:pPr>
      <w:r>
        <w:t>4 Content Delivery Endpoints and Profiles</w:t>
      </w:r>
    </w:p>
    <w:p>
      <w:r>
        <w:rPr>
          <w:b/>
        </w:rPr>
        <w:t xml:space="preserve">Learning goals </w:t>
      </w:r>
      <w:r>
        <w:t>By the end of this section, you should be able to:</w:t>
      </w:r>
    </w:p>
    <w:p>
      <w:pPr>
        <w:pStyle w:val="ListBullet"/>
      </w:pPr>
      <w:r>
        <w:t>Explain edge caching</w:t>
      </w:r>
    </w:p>
    <w:p>
      <w:pPr>
        <w:pStyle w:val="ListBullet"/>
      </w:pPr>
      <w:r>
        <w:t>Distinguish a profile, endpoint, origin, and route</w:t>
      </w:r>
    </w:p>
    <w:p>
      <w:pPr>
        <w:pStyle w:val="ListBullet"/>
      </w:pPr>
      <w:r>
        <w:t>Select safe content to cache</w:t>
      </w:r>
    </w:p>
    <w:p>
      <w:r>
        <w:t>A content delivery network places copies of cacheable content at edge locations closer to users. A user in another country can receive a logo, stylesheet, JavaScript file, or video segment from a nearby edge instead of reaching the origin server for every request. This reduces latency and origin 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160"/>
            <w:vAlign w:val="center"/>
            <w:tcMar>
              <w:top w:w="100" w:type="dxa"/>
              <w:start w:w="110" w:type="dxa"/>
              <w:bottom w:w="100" w:type="dxa"/>
              <w:end w:w="110" w:type="dxa"/>
            </w:tcMar>
            <w:shd w:fill="17365D"/>
          </w:tcPr>
          <w:p>
            <w:pPr>
              <w:spacing w:after="0"/>
            </w:pPr>
            <w:r/>
            <w:r>
              <w:rPr>
                <w:b/>
                <w:color w:val="FFFFFF"/>
                <w:sz w:val="18"/>
              </w:rPr>
              <w:t>Concept in the outline</w:t>
            </w:r>
          </w:p>
        </w:tc>
        <w:tc>
          <w:tcPr>
            <w:tcW w:type="dxa" w:w="4680"/>
            <w:vAlign w:val="center"/>
            <w:tcMar>
              <w:top w:w="100" w:type="dxa"/>
              <w:start w:w="110" w:type="dxa"/>
              <w:bottom w:w="100" w:type="dxa"/>
              <w:end w:w="110" w:type="dxa"/>
            </w:tcMar>
            <w:shd w:fill="17365D"/>
          </w:tcPr>
          <w:p>
            <w:pPr>
              <w:spacing w:after="0"/>
            </w:pPr>
            <w:r/>
            <w:r>
              <w:rPr>
                <w:b/>
                <w:color w:val="FFFFFF"/>
                <w:sz w:val="18"/>
              </w:rPr>
              <w:t>Current practical meaning</w:t>
            </w:r>
          </w:p>
        </w:tc>
        <w:tc>
          <w:tcPr>
            <w:tcW w:type="dxa" w:w="3096"/>
            <w:vAlign w:val="center"/>
            <w:tcMar>
              <w:top w:w="100" w:type="dxa"/>
              <w:start w:w="110" w:type="dxa"/>
              <w:bottom w:w="100" w:type="dxa"/>
              <w:end w:w="110" w:type="dxa"/>
            </w:tcMar>
            <w:shd w:fill="17365D"/>
          </w:tcPr>
          <w:p>
            <w:pPr>
              <w:spacing w:after="0"/>
            </w:pPr>
            <w:r/>
            <w:r>
              <w:rPr>
                <w:b/>
                <w:color w:val="FFFFFF"/>
                <w:sz w:val="18"/>
              </w:rPr>
              <w:t>Example</w:t>
            </w:r>
          </w:p>
        </w:tc>
      </w:tr>
      <w:tr>
        <w:tc>
          <w:tcPr>
            <w:tcW w:type="dxa" w:w="2160"/>
            <w:vAlign w:val="center"/>
            <w:tcMar>
              <w:top w:w="100" w:type="dxa"/>
              <w:start w:w="110" w:type="dxa"/>
              <w:bottom w:w="100" w:type="dxa"/>
              <w:end w:w="110" w:type="dxa"/>
            </w:tcMar>
            <w:shd w:fill="FFFFFF"/>
          </w:tcPr>
          <w:p>
            <w:pPr>
              <w:spacing w:after="0"/>
            </w:pPr>
            <w:r/>
            <w:r>
              <w:rPr>
                <w:b w:val="0"/>
                <w:color w:val="000000"/>
                <w:sz w:val="18"/>
              </w:rPr>
              <w:t>Profile</w:t>
            </w:r>
          </w:p>
        </w:tc>
        <w:tc>
          <w:tcPr>
            <w:tcW w:type="dxa" w:w="4680"/>
            <w:vAlign w:val="center"/>
            <w:tcMar>
              <w:top w:w="100" w:type="dxa"/>
              <w:start w:w="110" w:type="dxa"/>
              <w:bottom w:w="100" w:type="dxa"/>
              <w:end w:w="110" w:type="dxa"/>
            </w:tcMar>
            <w:shd w:fill="FFFFFF"/>
          </w:tcPr>
          <w:p>
            <w:pPr>
              <w:spacing w:after="0"/>
            </w:pPr>
            <w:r/>
            <w:r>
              <w:rPr>
                <w:b w:val="0"/>
                <w:color w:val="000000"/>
                <w:sz w:val="18"/>
              </w:rPr>
              <w:t>The management container and service tier.</w:t>
            </w:r>
          </w:p>
        </w:tc>
        <w:tc>
          <w:tcPr>
            <w:tcW w:type="dxa" w:w="3096"/>
            <w:vAlign w:val="center"/>
            <w:tcMar>
              <w:top w:w="100" w:type="dxa"/>
              <w:start w:w="110" w:type="dxa"/>
              <w:bottom w:w="100" w:type="dxa"/>
              <w:end w:w="110" w:type="dxa"/>
            </w:tcMar>
            <w:shd w:fill="FFFFFF"/>
          </w:tcPr>
          <w:p>
            <w:pPr>
              <w:spacing w:after="0"/>
            </w:pPr>
            <w:r/>
            <w:r>
              <w:rPr>
                <w:b w:val="0"/>
                <w:color w:val="000000"/>
                <w:sz w:val="18"/>
              </w:rPr>
              <w:t>A Front Door Standard profile for the training application.</w:t>
            </w:r>
          </w:p>
        </w:tc>
      </w:tr>
      <w:tr>
        <w:tc>
          <w:tcPr>
            <w:tcW w:type="dxa" w:w="2160"/>
            <w:vAlign w:val="center"/>
            <w:tcMar>
              <w:top w:w="100" w:type="dxa"/>
              <w:start w:w="110" w:type="dxa"/>
              <w:bottom w:w="100" w:type="dxa"/>
              <w:end w:w="110" w:type="dxa"/>
            </w:tcMar>
            <w:shd w:fill="F7FAFC"/>
          </w:tcPr>
          <w:p>
            <w:pPr>
              <w:spacing w:after="0"/>
            </w:pPr>
            <w:r/>
            <w:r>
              <w:rPr>
                <w:b w:val="0"/>
                <w:color w:val="000000"/>
                <w:sz w:val="18"/>
              </w:rPr>
              <w:t>Endpoint</w:t>
            </w:r>
          </w:p>
        </w:tc>
        <w:tc>
          <w:tcPr>
            <w:tcW w:type="dxa" w:w="4680"/>
            <w:vAlign w:val="center"/>
            <w:tcMar>
              <w:top w:w="100" w:type="dxa"/>
              <w:start w:w="110" w:type="dxa"/>
              <w:bottom w:w="100" w:type="dxa"/>
              <w:end w:w="110" w:type="dxa"/>
            </w:tcMar>
            <w:shd w:fill="F7FAFC"/>
          </w:tcPr>
          <w:p>
            <w:pPr>
              <w:spacing w:after="0"/>
            </w:pPr>
            <w:r/>
            <w:r>
              <w:rPr>
                <w:b w:val="0"/>
                <w:color w:val="000000"/>
                <w:sz w:val="18"/>
              </w:rPr>
              <w:t>The public hostname users request.</w:t>
            </w:r>
          </w:p>
        </w:tc>
        <w:tc>
          <w:tcPr>
            <w:tcW w:type="dxa" w:w="3096"/>
            <w:vAlign w:val="center"/>
            <w:tcMar>
              <w:top w:w="100" w:type="dxa"/>
              <w:start w:w="110" w:type="dxa"/>
              <w:bottom w:w="100" w:type="dxa"/>
              <w:end w:w="110" w:type="dxa"/>
            </w:tcMar>
            <w:shd w:fill="F7FAFC"/>
          </w:tcPr>
          <w:p>
            <w:pPr>
              <w:spacing w:after="0"/>
            </w:pPr>
            <w:r/>
            <w:r>
              <w:rPr>
                <w:b w:val="0"/>
                <w:color w:val="000000"/>
                <w:sz w:val="18"/>
              </w:rPr>
              <w:t>trainingapp.example.azurefd.net</w:t>
            </w:r>
          </w:p>
        </w:tc>
      </w:tr>
      <w:tr>
        <w:tc>
          <w:tcPr>
            <w:tcW w:type="dxa" w:w="2160"/>
            <w:vAlign w:val="center"/>
            <w:tcMar>
              <w:top w:w="100" w:type="dxa"/>
              <w:start w:w="110" w:type="dxa"/>
              <w:bottom w:w="100" w:type="dxa"/>
              <w:end w:w="110" w:type="dxa"/>
            </w:tcMar>
            <w:shd w:fill="FFFFFF"/>
          </w:tcPr>
          <w:p>
            <w:pPr>
              <w:spacing w:after="0"/>
            </w:pPr>
            <w:r/>
            <w:r>
              <w:rPr>
                <w:b w:val="0"/>
                <w:color w:val="000000"/>
                <w:sz w:val="18"/>
              </w:rPr>
              <w:t>Origin</w:t>
            </w:r>
          </w:p>
        </w:tc>
        <w:tc>
          <w:tcPr>
            <w:tcW w:type="dxa" w:w="4680"/>
            <w:vAlign w:val="center"/>
            <w:tcMar>
              <w:top w:w="100" w:type="dxa"/>
              <w:start w:w="110" w:type="dxa"/>
              <w:bottom w:w="100" w:type="dxa"/>
              <w:end w:w="110" w:type="dxa"/>
            </w:tcMar>
            <w:shd w:fill="FFFFFF"/>
          </w:tcPr>
          <w:p>
            <w:pPr>
              <w:spacing w:after="0"/>
            </w:pPr>
            <w:r/>
            <w:r>
              <w:rPr>
                <w:b w:val="0"/>
                <w:color w:val="000000"/>
                <w:sz w:val="18"/>
              </w:rPr>
              <w:t>The server that owns the original content.</w:t>
            </w:r>
          </w:p>
        </w:tc>
        <w:tc>
          <w:tcPr>
            <w:tcW w:type="dxa" w:w="3096"/>
            <w:vAlign w:val="center"/>
            <w:tcMar>
              <w:top w:w="100" w:type="dxa"/>
              <w:start w:w="110" w:type="dxa"/>
              <w:bottom w:w="100" w:type="dxa"/>
              <w:end w:w="110" w:type="dxa"/>
            </w:tcMar>
            <w:shd w:fill="FFFFFF"/>
          </w:tcPr>
          <w:p>
            <w:pPr>
              <w:spacing w:after="0"/>
            </w:pPr>
            <w:r/>
            <w:r>
              <w:rPr>
                <w:b w:val="0"/>
                <w:color w:val="000000"/>
                <w:sz w:val="18"/>
              </w:rPr>
              <w:t>An App Service or Storage static website.</w:t>
            </w:r>
          </w:p>
        </w:tc>
      </w:tr>
      <w:tr>
        <w:tc>
          <w:tcPr>
            <w:tcW w:type="dxa" w:w="2160"/>
            <w:vAlign w:val="center"/>
            <w:tcMar>
              <w:top w:w="100" w:type="dxa"/>
              <w:start w:w="110" w:type="dxa"/>
              <w:bottom w:w="100" w:type="dxa"/>
              <w:end w:w="110" w:type="dxa"/>
            </w:tcMar>
            <w:shd w:fill="F7FAFC"/>
          </w:tcPr>
          <w:p>
            <w:pPr>
              <w:spacing w:after="0"/>
            </w:pPr>
            <w:r/>
            <w:r>
              <w:rPr>
                <w:b w:val="0"/>
                <w:color w:val="000000"/>
                <w:sz w:val="18"/>
              </w:rPr>
              <w:t>Route</w:t>
            </w:r>
          </w:p>
        </w:tc>
        <w:tc>
          <w:tcPr>
            <w:tcW w:type="dxa" w:w="4680"/>
            <w:vAlign w:val="center"/>
            <w:tcMar>
              <w:top w:w="100" w:type="dxa"/>
              <w:start w:w="110" w:type="dxa"/>
              <w:bottom w:w="100" w:type="dxa"/>
              <w:end w:w="110" w:type="dxa"/>
            </w:tcMar>
            <w:shd w:fill="F7FAFC"/>
          </w:tcPr>
          <w:p>
            <w:pPr>
              <w:spacing w:after="0"/>
            </w:pPr>
            <w:r/>
            <w:r>
              <w:rPr>
                <w:b w:val="0"/>
                <w:color w:val="000000"/>
                <w:sz w:val="18"/>
              </w:rPr>
              <w:t>Rules connecting domains and URL patterns to an origin group.</w:t>
            </w:r>
          </w:p>
        </w:tc>
        <w:tc>
          <w:tcPr>
            <w:tcW w:type="dxa" w:w="3096"/>
            <w:vAlign w:val="center"/>
            <w:tcMar>
              <w:top w:w="100" w:type="dxa"/>
              <w:start w:w="110" w:type="dxa"/>
              <w:bottom w:w="100" w:type="dxa"/>
              <w:end w:w="110" w:type="dxa"/>
            </w:tcMar>
            <w:shd w:fill="F7FAFC"/>
          </w:tcPr>
          <w:p>
            <w:pPr>
              <w:spacing w:after="0"/>
            </w:pPr>
            <w:r/>
            <w:r>
              <w:rPr>
                <w:b w:val="0"/>
                <w:color w:val="000000"/>
                <w:sz w:val="18"/>
              </w:rPr>
              <w:t>/images/* goes to the web origin.</w:t>
            </w:r>
          </w:p>
        </w:tc>
      </w:tr>
      <w:tr>
        <w:tc>
          <w:tcPr>
            <w:tcW w:type="dxa" w:w="2160"/>
            <w:vAlign w:val="center"/>
            <w:tcMar>
              <w:top w:w="100" w:type="dxa"/>
              <w:start w:w="110" w:type="dxa"/>
              <w:bottom w:w="100" w:type="dxa"/>
              <w:end w:w="110" w:type="dxa"/>
            </w:tcMar>
            <w:shd w:fill="FFFFFF"/>
          </w:tcPr>
          <w:p>
            <w:pPr>
              <w:spacing w:after="0"/>
            </w:pPr>
            <w:r/>
            <w:r>
              <w:rPr>
                <w:b w:val="0"/>
                <w:color w:val="000000"/>
                <w:sz w:val="18"/>
              </w:rPr>
              <w:t>Caching rule</w:t>
            </w:r>
          </w:p>
        </w:tc>
        <w:tc>
          <w:tcPr>
            <w:tcW w:type="dxa" w:w="4680"/>
            <w:vAlign w:val="center"/>
            <w:tcMar>
              <w:top w:w="100" w:type="dxa"/>
              <w:start w:w="110" w:type="dxa"/>
              <w:bottom w:w="100" w:type="dxa"/>
              <w:end w:w="110" w:type="dxa"/>
            </w:tcMar>
            <w:shd w:fill="FFFFFF"/>
          </w:tcPr>
          <w:p>
            <w:pPr>
              <w:spacing w:after="0"/>
            </w:pPr>
            <w:r/>
            <w:r>
              <w:rPr>
                <w:b w:val="0"/>
                <w:color w:val="000000"/>
                <w:sz w:val="18"/>
              </w:rPr>
              <w:t>Controls what is cached and for how long.</w:t>
            </w:r>
          </w:p>
        </w:tc>
        <w:tc>
          <w:tcPr>
            <w:tcW w:type="dxa" w:w="3096"/>
            <w:vAlign w:val="center"/>
            <w:tcMar>
              <w:top w:w="100" w:type="dxa"/>
              <w:start w:w="110" w:type="dxa"/>
              <w:bottom w:w="100" w:type="dxa"/>
              <w:end w:w="110" w:type="dxa"/>
            </w:tcMar>
            <w:shd w:fill="FFFFFF"/>
          </w:tcPr>
          <w:p>
            <w:pPr>
              <w:spacing w:after="0"/>
            </w:pPr>
            <w:r/>
            <w:r>
              <w:rPr>
                <w:b w:val="0"/>
                <w:color w:val="000000"/>
                <w:sz w:val="18"/>
              </w:rPr>
              <w:t>Cache versioned images for one day.</w:t>
            </w:r>
          </w:p>
        </w:tc>
      </w:tr>
      <w:tr>
        <w:tc>
          <w:tcPr>
            <w:tcW w:type="dxa" w:w="2160"/>
            <w:vAlign w:val="center"/>
            <w:tcMar>
              <w:top w:w="100" w:type="dxa"/>
              <w:start w:w="110" w:type="dxa"/>
              <w:bottom w:w="100" w:type="dxa"/>
              <w:end w:w="110" w:type="dxa"/>
            </w:tcMar>
            <w:shd w:fill="F7FAFC"/>
          </w:tcPr>
          <w:p>
            <w:pPr>
              <w:spacing w:after="0"/>
            </w:pPr>
            <w:r/>
            <w:r>
              <w:rPr>
                <w:b w:val="0"/>
                <w:color w:val="000000"/>
                <w:sz w:val="18"/>
              </w:rPr>
              <w:t>Purge</w:t>
            </w:r>
          </w:p>
        </w:tc>
        <w:tc>
          <w:tcPr>
            <w:tcW w:type="dxa" w:w="4680"/>
            <w:vAlign w:val="center"/>
            <w:tcMar>
              <w:top w:w="100" w:type="dxa"/>
              <w:start w:w="110" w:type="dxa"/>
              <w:bottom w:w="100" w:type="dxa"/>
              <w:end w:w="110" w:type="dxa"/>
            </w:tcMar>
            <w:shd w:fill="F7FAFC"/>
          </w:tcPr>
          <w:p>
            <w:pPr>
              <w:spacing w:after="0"/>
            </w:pPr>
            <w:r/>
            <w:r>
              <w:rPr>
                <w:b w:val="0"/>
                <w:color w:val="000000"/>
                <w:sz w:val="18"/>
              </w:rPr>
              <w:t>Removes cached copies before normal expiry.</w:t>
            </w:r>
          </w:p>
        </w:tc>
        <w:tc>
          <w:tcPr>
            <w:tcW w:type="dxa" w:w="3096"/>
            <w:vAlign w:val="center"/>
            <w:tcMar>
              <w:top w:w="100" w:type="dxa"/>
              <w:start w:w="110" w:type="dxa"/>
              <w:bottom w:w="100" w:type="dxa"/>
              <w:end w:w="110" w:type="dxa"/>
            </w:tcMar>
            <w:shd w:fill="F7FAFC"/>
          </w:tcPr>
          <w:p>
            <w:pPr>
              <w:spacing w:after="0"/>
            </w:pPr>
            <w:r/>
            <w:r>
              <w:rPr>
                <w:b w:val="0"/>
                <w:color w:val="000000"/>
                <w:sz w:val="18"/>
              </w:rPr>
              <w:t>Purge an incorrect logo after an urgent update.</w:t>
            </w:r>
          </w:p>
        </w:tc>
      </w:tr>
    </w:tbl>
    <w:p>
      <w:pPr>
        <w:spacing w:after="20"/>
      </w:pPr>
    </w:p>
    <w:p>
      <w:r>
        <w:rPr>
          <w:b/>
        </w:rPr>
        <w:t xml:space="preserve">Current service mapping </w:t>
      </w:r>
      <w:r>
        <w:t>Classic Azure CDN terminology remains useful for the course objective, but new deployments should use Azure Front Door Standard or Premium where classic Microsoft CDN creation is unavailable. Instructors can explain profile and endpoint concepts, then demonstrate the current Front Door workflow.</w:t>
      </w:r>
    </w:p>
    <w:p>
      <w:pPr>
        <w:pStyle w:val="Heading2"/>
      </w:pPr>
      <w:r>
        <w:t>What to Cache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4968"/>
            <w:vAlign w:val="center"/>
            <w:tcMar>
              <w:top w:w="100" w:type="dxa"/>
              <w:start w:w="110" w:type="dxa"/>
              <w:bottom w:w="100" w:type="dxa"/>
              <w:end w:w="110" w:type="dxa"/>
            </w:tcMar>
            <w:shd w:fill="17365D"/>
          </w:tcPr>
          <w:p>
            <w:pPr>
              <w:spacing w:after="0"/>
            </w:pPr>
            <w:r/>
            <w:r>
              <w:rPr>
                <w:b/>
                <w:color w:val="FFFFFF"/>
                <w:sz w:val="18"/>
              </w:rPr>
              <w:t>Usually safe to cache</w:t>
            </w:r>
          </w:p>
        </w:tc>
        <w:tc>
          <w:tcPr>
            <w:tcW w:type="dxa" w:w="4968"/>
            <w:vAlign w:val="center"/>
            <w:tcMar>
              <w:top w:w="100" w:type="dxa"/>
              <w:start w:w="110" w:type="dxa"/>
              <w:bottom w:w="100" w:type="dxa"/>
              <w:end w:w="110" w:type="dxa"/>
            </w:tcMar>
            <w:shd w:fill="17365D"/>
          </w:tcPr>
          <w:p>
            <w:pPr>
              <w:spacing w:after="0"/>
            </w:pPr>
            <w:r/>
            <w:r>
              <w:rPr>
                <w:b/>
                <w:color w:val="FFFFFF"/>
                <w:sz w:val="18"/>
              </w:rPr>
              <w:t>Use care or avoid caching</w:t>
            </w:r>
          </w:p>
        </w:tc>
      </w:tr>
      <w:tr>
        <w:tc>
          <w:tcPr>
            <w:tcW w:type="dxa" w:w="4968"/>
            <w:vAlign w:val="center"/>
            <w:tcMar>
              <w:top w:w="100" w:type="dxa"/>
              <w:start w:w="110" w:type="dxa"/>
              <w:bottom w:w="100" w:type="dxa"/>
              <w:end w:w="110" w:type="dxa"/>
            </w:tcMar>
            <w:shd w:fill="FFFFFF"/>
          </w:tcPr>
          <w:p>
            <w:pPr>
              <w:spacing w:after="0"/>
            </w:pPr>
            <w:r/>
            <w:r>
              <w:rPr>
                <w:b w:val="0"/>
                <w:color w:val="000000"/>
                <w:sz w:val="18"/>
              </w:rPr>
              <w:t>Versioned images, CSS, JavaScript, fonts, public documents</w:t>
            </w:r>
          </w:p>
        </w:tc>
        <w:tc>
          <w:tcPr>
            <w:tcW w:type="dxa" w:w="4968"/>
            <w:vAlign w:val="center"/>
            <w:tcMar>
              <w:top w:w="100" w:type="dxa"/>
              <w:start w:w="110" w:type="dxa"/>
              <w:bottom w:w="100" w:type="dxa"/>
              <w:end w:w="110" w:type="dxa"/>
            </w:tcMar>
            <w:shd w:fill="FFFFFF"/>
          </w:tcPr>
          <w:p>
            <w:pPr>
              <w:spacing w:after="0"/>
            </w:pPr>
            <w:r/>
            <w:r>
              <w:rPr>
                <w:b w:val="0"/>
                <w:color w:val="000000"/>
                <w:sz w:val="18"/>
              </w:rPr>
              <w:t>Personalized HTML, authenticated responses, shopping carts, private files, rapidly changing inventory</w:t>
            </w:r>
          </w:p>
        </w:tc>
      </w:tr>
      <w:tr>
        <w:tc>
          <w:tcPr>
            <w:tcW w:type="dxa" w:w="4968"/>
            <w:vAlign w:val="center"/>
            <w:tcMar>
              <w:top w:w="100" w:type="dxa"/>
              <w:start w:w="110" w:type="dxa"/>
              <w:bottom w:w="100" w:type="dxa"/>
              <w:end w:w="110" w:type="dxa"/>
            </w:tcMar>
            <w:shd w:fill="F7FAFC"/>
          </w:tcPr>
          <w:p>
            <w:pPr>
              <w:spacing w:after="0"/>
            </w:pPr>
            <w:r/>
            <w:r>
              <w:rPr>
                <w:b w:val="0"/>
                <w:color w:val="000000"/>
                <w:sz w:val="18"/>
              </w:rPr>
              <w:t>Public API responses with an explicit short lifetime</w:t>
            </w:r>
          </w:p>
        </w:tc>
        <w:tc>
          <w:tcPr>
            <w:tcW w:type="dxa" w:w="4968"/>
            <w:vAlign w:val="center"/>
            <w:tcMar>
              <w:top w:w="100" w:type="dxa"/>
              <w:start w:w="110" w:type="dxa"/>
              <w:bottom w:w="100" w:type="dxa"/>
              <w:end w:w="110" w:type="dxa"/>
            </w:tcMar>
            <w:shd w:fill="F7FAFC"/>
          </w:tcPr>
          <w:p>
            <w:pPr>
              <w:spacing w:after="0"/>
            </w:pPr>
            <w:r/>
            <w:r>
              <w:rPr>
                <w:b w:val="0"/>
                <w:color w:val="000000"/>
                <w:sz w:val="18"/>
              </w:rPr>
              <w:t>Responses containing cookies, authorization headers, or user specific data</w:t>
            </w:r>
          </w:p>
        </w:tc>
      </w:tr>
    </w:tbl>
    <w:p>
      <w:pPr>
        <w:spacing w:after="20"/>
      </w:pPr>
    </w:p>
    <w:p>
      <w:pPr>
        <w:pStyle w:val="Heading2"/>
      </w:pPr>
      <w:r>
        <w:t>Simple Example</w:t>
      </w:r>
    </w:p>
    <w:p>
      <w:r>
        <w:t>A website references /images/logo.v3.png. The first user near an edge location causes the edge to retrieve the file from the origin. The edge stores it for one day. Later users receive the edge copy. When the logo changes, the application publishes logo.v4.png. Versioned filenames avoid waiting for old copies to expire.</w:t>
      </w:r>
    </w:p>
    <w:p>
      <w:pPr>
        <w:ind w:left="317" w:hanging="317"/>
      </w:pPr>
      <w:r>
        <w:t>1.  Create a Front Door Standard or Premium profile and endpoint.</w:t>
      </w:r>
    </w:p>
    <w:p>
      <w:pPr>
        <w:ind w:left="317" w:hanging="317"/>
      </w:pPr>
      <w:r>
        <w:t>2.  Add the existing web application or storage website as an origin.</w:t>
      </w:r>
    </w:p>
    <w:p>
      <w:pPr>
        <w:ind w:left="317" w:hanging="317"/>
      </w:pPr>
      <w:r>
        <w:t>3.  Create a route for the required domain and path.</w:t>
      </w:r>
    </w:p>
    <w:p>
      <w:pPr>
        <w:ind w:left="317" w:hanging="317"/>
      </w:pPr>
      <w:r>
        <w:t>4.  Enable caching only for safe public content.</w:t>
      </w:r>
    </w:p>
    <w:p>
      <w:pPr>
        <w:ind w:left="317" w:hanging="317"/>
      </w:pPr>
      <w:r>
        <w:t>5.  Verify response headers and origin request counts.</w:t>
      </w:r>
    </w:p>
    <w:p>
      <w:pPr>
        <w:ind w:left="317" w:hanging="317"/>
      </w:pPr>
      <w:r>
        <w:t>6.  Use purge only when an urgent cached copy must be removed.</w:t>
      </w:r>
    </w:p>
    <w:p>
      <w:pPr>
        <w:pStyle w:val="Heading2"/>
        <w:keepNext/>
      </w:pPr>
      <w:r>
        <w:t>Check your understanding</w:t>
      </w:r>
    </w:p>
    <w:p>
      <w:pPr>
        <w:keepNext/>
      </w:pPr>
      <w:r>
        <w:t>1. Why do versioned filenames work well with long cache lifetimes?</w:t>
      </w:r>
    </w:p>
    <w:p>
      <w:pPr>
        <w:keepNext/>
      </w:pPr>
      <w:r>
        <w:t>2. What is an origin?</w:t>
      </w:r>
    </w:p>
    <w:p>
      <w:r>
        <w:t>3. Why should personalized content normally not be edge cached?</w:t>
      </w:r>
    </w:p>
    <w:p>
      <w:r>
        <w:br w:type="page"/>
      </w:r>
    </w:p>
    <w:p>
      <w:pPr>
        <w:pStyle w:val="Heading1"/>
      </w:pPr>
      <w:r>
        <w:t>5 Azure Monitor</w:t>
      </w:r>
    </w:p>
    <w:p>
      <w:r>
        <w:rPr>
          <w:b/>
        </w:rPr>
        <w:t xml:space="preserve">Learning goals </w:t>
      </w:r>
      <w:r>
        <w:t>By the end of this section, you should be able to:</w:t>
      </w:r>
    </w:p>
    <w:p>
      <w:pPr>
        <w:pStyle w:val="ListBullet"/>
      </w:pPr>
      <w:r>
        <w:t>Explain the Azure Monitor data model</w:t>
      </w:r>
    </w:p>
    <w:p>
      <w:pPr>
        <w:pStyle w:val="ListBullet"/>
      </w:pPr>
      <w:r>
        <w:t>Analyze metrics and logs</w:t>
      </w:r>
    </w:p>
    <w:p>
      <w:pPr>
        <w:pStyle w:val="ListBullet"/>
      </w:pPr>
      <w:r>
        <w:t>Configure alerts and action groups</w:t>
      </w:r>
    </w:p>
    <w:p>
      <w:r>
        <w:t>Azure Monitor collects and analyzes telemetry from Azure resources, applications, operating systems, and connected environments. It answers two kinds of questions: What is happening now, and why did it happen? Metrics are efficient numeric time series. Logs contain detailed records that can be queried. Traces connect operations across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296"/>
            <w:vAlign w:val="center"/>
            <w:tcMar>
              <w:top w:w="100" w:type="dxa"/>
              <w:start w:w="110" w:type="dxa"/>
              <w:bottom w:w="100" w:type="dxa"/>
              <w:end w:w="110" w:type="dxa"/>
            </w:tcMar>
            <w:shd w:fill="17365D"/>
          </w:tcPr>
          <w:p>
            <w:pPr>
              <w:spacing w:after="0"/>
            </w:pPr>
            <w:r/>
            <w:r>
              <w:rPr>
                <w:b/>
                <w:color w:val="FFFFFF"/>
                <w:sz w:val="18"/>
              </w:rPr>
              <w:t>Telemetry</w:t>
            </w:r>
          </w:p>
        </w:tc>
        <w:tc>
          <w:tcPr>
            <w:tcW w:type="dxa" w:w="2448"/>
            <w:vAlign w:val="center"/>
            <w:tcMar>
              <w:top w:w="100" w:type="dxa"/>
              <w:start w:w="110" w:type="dxa"/>
              <w:bottom w:w="100" w:type="dxa"/>
              <w:end w:w="110" w:type="dxa"/>
            </w:tcMar>
            <w:shd w:fill="17365D"/>
          </w:tcPr>
          <w:p>
            <w:pPr>
              <w:spacing w:after="0"/>
            </w:pPr>
            <w:r/>
            <w:r>
              <w:rPr>
                <w:b/>
                <w:color w:val="FFFFFF"/>
                <w:sz w:val="18"/>
              </w:rPr>
              <w:t>Best for</w:t>
            </w:r>
          </w:p>
        </w:tc>
        <w:tc>
          <w:tcPr>
            <w:tcW w:type="dxa" w:w="2880"/>
            <w:vAlign w:val="center"/>
            <w:tcMar>
              <w:top w:w="100" w:type="dxa"/>
              <w:start w:w="110" w:type="dxa"/>
              <w:bottom w:w="100" w:type="dxa"/>
              <w:end w:w="110" w:type="dxa"/>
            </w:tcMar>
            <w:shd w:fill="17365D"/>
          </w:tcPr>
          <w:p>
            <w:pPr>
              <w:spacing w:after="0"/>
            </w:pPr>
            <w:r/>
            <w:r>
              <w:rPr>
                <w:b/>
                <w:color w:val="FFFFFF"/>
                <w:sz w:val="18"/>
              </w:rPr>
              <w:t>Example</w:t>
            </w:r>
          </w:p>
        </w:tc>
        <w:tc>
          <w:tcPr>
            <w:tcW w:type="dxa" w:w="3312"/>
            <w:vAlign w:val="center"/>
            <w:tcMar>
              <w:top w:w="100" w:type="dxa"/>
              <w:start w:w="110" w:type="dxa"/>
              <w:bottom w:w="100" w:type="dxa"/>
              <w:end w:w="110" w:type="dxa"/>
            </w:tcMar>
            <w:shd w:fill="17365D"/>
          </w:tcPr>
          <w:p>
            <w:pPr>
              <w:spacing w:after="0"/>
            </w:pPr>
            <w:r/>
            <w:r>
              <w:rPr>
                <w:b/>
                <w:color w:val="FFFFFF"/>
                <w:sz w:val="18"/>
              </w:rPr>
              <w:t>Typical question</w:t>
            </w:r>
          </w:p>
        </w:tc>
      </w:tr>
      <w:tr>
        <w:tc>
          <w:tcPr>
            <w:tcW w:type="dxa" w:w="1296"/>
            <w:vAlign w:val="center"/>
            <w:tcMar>
              <w:top w:w="100" w:type="dxa"/>
              <w:start w:w="110" w:type="dxa"/>
              <w:bottom w:w="100" w:type="dxa"/>
              <w:end w:w="110" w:type="dxa"/>
            </w:tcMar>
            <w:shd w:fill="FFFFFF"/>
          </w:tcPr>
          <w:p>
            <w:pPr>
              <w:spacing w:after="0"/>
            </w:pPr>
            <w:r/>
            <w:r>
              <w:rPr>
                <w:b w:val="0"/>
                <w:color w:val="000000"/>
                <w:sz w:val="18"/>
              </w:rPr>
              <w:t>Metric</w:t>
            </w:r>
          </w:p>
        </w:tc>
        <w:tc>
          <w:tcPr>
            <w:tcW w:type="dxa" w:w="2448"/>
            <w:vAlign w:val="center"/>
            <w:tcMar>
              <w:top w:w="100" w:type="dxa"/>
              <w:start w:w="110" w:type="dxa"/>
              <w:bottom w:w="100" w:type="dxa"/>
              <w:end w:w="110" w:type="dxa"/>
            </w:tcMar>
            <w:shd w:fill="FFFFFF"/>
          </w:tcPr>
          <w:p>
            <w:pPr>
              <w:spacing w:after="0"/>
            </w:pPr>
            <w:r/>
            <w:r>
              <w:rPr>
                <w:b w:val="0"/>
                <w:color w:val="000000"/>
                <w:sz w:val="18"/>
              </w:rPr>
              <w:t>Fast numeric monitoring and alerting</w:t>
            </w:r>
          </w:p>
        </w:tc>
        <w:tc>
          <w:tcPr>
            <w:tcW w:type="dxa" w:w="2880"/>
            <w:vAlign w:val="center"/>
            <w:tcMar>
              <w:top w:w="100" w:type="dxa"/>
              <w:start w:w="110" w:type="dxa"/>
              <w:bottom w:w="100" w:type="dxa"/>
              <w:end w:w="110" w:type="dxa"/>
            </w:tcMar>
            <w:shd w:fill="FFFFFF"/>
          </w:tcPr>
          <w:p>
            <w:pPr>
              <w:spacing w:after="0"/>
            </w:pPr>
            <w:r/>
            <w:r>
              <w:rPr>
                <w:b w:val="0"/>
                <w:color w:val="000000"/>
                <w:sz w:val="18"/>
              </w:rPr>
              <w:t>CPU percentage or request duration</w:t>
            </w:r>
          </w:p>
        </w:tc>
        <w:tc>
          <w:tcPr>
            <w:tcW w:type="dxa" w:w="3312"/>
            <w:vAlign w:val="center"/>
            <w:tcMar>
              <w:top w:w="100" w:type="dxa"/>
              <w:start w:w="110" w:type="dxa"/>
              <w:bottom w:w="100" w:type="dxa"/>
              <w:end w:w="110" w:type="dxa"/>
            </w:tcMar>
            <w:shd w:fill="FFFFFF"/>
          </w:tcPr>
          <w:p>
            <w:pPr>
              <w:spacing w:after="0"/>
            </w:pPr>
            <w:r/>
            <w:r>
              <w:rPr>
                <w:b w:val="0"/>
                <w:color w:val="000000"/>
                <w:sz w:val="18"/>
              </w:rPr>
              <w:t>Did latency exceed the threshold?</w:t>
            </w:r>
          </w:p>
        </w:tc>
      </w:tr>
      <w:tr>
        <w:tc>
          <w:tcPr>
            <w:tcW w:type="dxa" w:w="1296"/>
            <w:vAlign w:val="center"/>
            <w:tcMar>
              <w:top w:w="100" w:type="dxa"/>
              <w:start w:w="110" w:type="dxa"/>
              <w:bottom w:w="100" w:type="dxa"/>
              <w:end w:w="110" w:type="dxa"/>
            </w:tcMar>
            <w:shd w:fill="F7FAFC"/>
          </w:tcPr>
          <w:p>
            <w:pPr>
              <w:spacing w:after="0"/>
            </w:pPr>
            <w:r/>
            <w:r>
              <w:rPr>
                <w:b w:val="0"/>
                <w:color w:val="000000"/>
                <w:sz w:val="18"/>
              </w:rPr>
              <w:t>Log</w:t>
            </w:r>
          </w:p>
        </w:tc>
        <w:tc>
          <w:tcPr>
            <w:tcW w:type="dxa" w:w="2448"/>
            <w:vAlign w:val="center"/>
            <w:tcMar>
              <w:top w:w="100" w:type="dxa"/>
              <w:start w:w="110" w:type="dxa"/>
              <w:bottom w:w="100" w:type="dxa"/>
              <w:end w:w="110" w:type="dxa"/>
            </w:tcMar>
            <w:shd w:fill="F7FAFC"/>
          </w:tcPr>
          <w:p>
            <w:pPr>
              <w:spacing w:after="0"/>
            </w:pPr>
            <w:r/>
            <w:r>
              <w:rPr>
                <w:b w:val="0"/>
                <w:color w:val="000000"/>
                <w:sz w:val="18"/>
              </w:rPr>
              <w:t>Detailed investigation and correlation</w:t>
            </w:r>
          </w:p>
        </w:tc>
        <w:tc>
          <w:tcPr>
            <w:tcW w:type="dxa" w:w="2880"/>
            <w:vAlign w:val="center"/>
            <w:tcMar>
              <w:top w:w="100" w:type="dxa"/>
              <w:start w:w="110" w:type="dxa"/>
              <w:bottom w:w="100" w:type="dxa"/>
              <w:end w:w="110" w:type="dxa"/>
            </w:tcMar>
            <w:shd w:fill="F7FAFC"/>
          </w:tcPr>
          <w:p>
            <w:pPr>
              <w:spacing w:after="0"/>
            </w:pPr>
            <w:r/>
            <w:r>
              <w:rPr>
                <w:b w:val="0"/>
                <w:color w:val="000000"/>
                <w:sz w:val="18"/>
              </w:rPr>
              <w:t>A failed sign in event</w:t>
            </w:r>
          </w:p>
        </w:tc>
        <w:tc>
          <w:tcPr>
            <w:tcW w:type="dxa" w:w="3312"/>
            <w:vAlign w:val="center"/>
            <w:tcMar>
              <w:top w:w="100" w:type="dxa"/>
              <w:start w:w="110" w:type="dxa"/>
              <w:bottom w:w="100" w:type="dxa"/>
              <w:end w:w="110" w:type="dxa"/>
            </w:tcMar>
            <w:shd w:fill="F7FAFC"/>
          </w:tcPr>
          <w:p>
            <w:pPr>
              <w:spacing w:after="0"/>
            </w:pPr>
            <w:r/>
            <w:r>
              <w:rPr>
                <w:b w:val="0"/>
                <w:color w:val="000000"/>
                <w:sz w:val="18"/>
              </w:rPr>
              <w:t>Which users and regions were affected?</w:t>
            </w:r>
          </w:p>
        </w:tc>
      </w:tr>
      <w:tr>
        <w:tc>
          <w:tcPr>
            <w:tcW w:type="dxa" w:w="1296"/>
            <w:vAlign w:val="center"/>
            <w:tcMar>
              <w:top w:w="100" w:type="dxa"/>
              <w:start w:w="110" w:type="dxa"/>
              <w:bottom w:w="100" w:type="dxa"/>
              <w:end w:w="110" w:type="dxa"/>
            </w:tcMar>
            <w:shd w:fill="FFFFFF"/>
          </w:tcPr>
          <w:p>
            <w:pPr>
              <w:spacing w:after="0"/>
            </w:pPr>
            <w:r/>
            <w:r>
              <w:rPr>
                <w:b w:val="0"/>
                <w:color w:val="000000"/>
                <w:sz w:val="18"/>
              </w:rPr>
              <w:t>Trace</w:t>
            </w:r>
          </w:p>
        </w:tc>
        <w:tc>
          <w:tcPr>
            <w:tcW w:type="dxa" w:w="2448"/>
            <w:vAlign w:val="center"/>
            <w:tcMar>
              <w:top w:w="100" w:type="dxa"/>
              <w:start w:w="110" w:type="dxa"/>
              <w:bottom w:w="100" w:type="dxa"/>
              <w:end w:w="110" w:type="dxa"/>
            </w:tcMar>
            <w:shd w:fill="FFFFFF"/>
          </w:tcPr>
          <w:p>
            <w:pPr>
              <w:spacing w:after="0"/>
            </w:pPr>
            <w:r/>
            <w:r>
              <w:rPr>
                <w:b w:val="0"/>
                <w:color w:val="000000"/>
                <w:sz w:val="18"/>
              </w:rPr>
              <w:t>Following one operation across services</w:t>
            </w:r>
          </w:p>
        </w:tc>
        <w:tc>
          <w:tcPr>
            <w:tcW w:type="dxa" w:w="2880"/>
            <w:vAlign w:val="center"/>
            <w:tcMar>
              <w:top w:w="100" w:type="dxa"/>
              <w:start w:w="110" w:type="dxa"/>
              <w:bottom w:w="100" w:type="dxa"/>
              <w:end w:w="110" w:type="dxa"/>
            </w:tcMar>
            <w:shd w:fill="FFFFFF"/>
          </w:tcPr>
          <w:p>
            <w:pPr>
              <w:spacing w:after="0"/>
            </w:pPr>
            <w:r/>
            <w:r>
              <w:rPr>
                <w:b w:val="0"/>
                <w:color w:val="000000"/>
                <w:sz w:val="18"/>
              </w:rPr>
              <w:t>Checkout request to API to SQL</w:t>
            </w:r>
          </w:p>
        </w:tc>
        <w:tc>
          <w:tcPr>
            <w:tcW w:type="dxa" w:w="3312"/>
            <w:vAlign w:val="center"/>
            <w:tcMar>
              <w:top w:w="100" w:type="dxa"/>
              <w:start w:w="110" w:type="dxa"/>
              <w:bottom w:w="100" w:type="dxa"/>
              <w:end w:w="110" w:type="dxa"/>
            </w:tcMar>
            <w:shd w:fill="FFFFFF"/>
          </w:tcPr>
          <w:p>
            <w:pPr>
              <w:spacing w:after="0"/>
            </w:pPr>
            <w:r/>
            <w:r>
              <w:rPr>
                <w:b w:val="0"/>
                <w:color w:val="000000"/>
                <w:sz w:val="18"/>
              </w:rPr>
              <w:t>Where did this request spend time?</w:t>
            </w:r>
          </w:p>
        </w:tc>
      </w:tr>
      <w:tr>
        <w:tc>
          <w:tcPr>
            <w:tcW w:type="dxa" w:w="1296"/>
            <w:vAlign w:val="center"/>
            <w:tcMar>
              <w:top w:w="100" w:type="dxa"/>
              <w:start w:w="110" w:type="dxa"/>
              <w:bottom w:w="100" w:type="dxa"/>
              <w:end w:w="110" w:type="dxa"/>
            </w:tcMar>
            <w:shd w:fill="F7FAFC"/>
          </w:tcPr>
          <w:p>
            <w:pPr>
              <w:spacing w:after="0"/>
            </w:pPr>
            <w:r/>
            <w:r>
              <w:rPr>
                <w:b w:val="0"/>
                <w:color w:val="000000"/>
                <w:sz w:val="18"/>
              </w:rPr>
              <w:t>Event</w:t>
            </w:r>
          </w:p>
        </w:tc>
        <w:tc>
          <w:tcPr>
            <w:tcW w:type="dxa" w:w="2448"/>
            <w:vAlign w:val="center"/>
            <w:tcMar>
              <w:top w:w="100" w:type="dxa"/>
              <w:start w:w="110" w:type="dxa"/>
              <w:bottom w:w="100" w:type="dxa"/>
              <w:end w:w="110" w:type="dxa"/>
            </w:tcMar>
            <w:shd w:fill="F7FAFC"/>
          </w:tcPr>
          <w:p>
            <w:pPr>
              <w:spacing w:after="0"/>
            </w:pPr>
            <w:r/>
            <w:r>
              <w:rPr>
                <w:b w:val="0"/>
                <w:color w:val="000000"/>
                <w:sz w:val="18"/>
              </w:rPr>
              <w:t>A discrete state change</w:t>
            </w:r>
          </w:p>
        </w:tc>
        <w:tc>
          <w:tcPr>
            <w:tcW w:type="dxa" w:w="2880"/>
            <w:vAlign w:val="center"/>
            <w:tcMar>
              <w:top w:w="100" w:type="dxa"/>
              <w:start w:w="110" w:type="dxa"/>
              <w:bottom w:w="100" w:type="dxa"/>
              <w:end w:w="110" w:type="dxa"/>
            </w:tcMar>
            <w:shd w:fill="F7FAFC"/>
          </w:tcPr>
          <w:p>
            <w:pPr>
              <w:spacing w:after="0"/>
            </w:pPr>
            <w:r/>
            <w:r>
              <w:rPr>
                <w:b w:val="0"/>
                <w:color w:val="000000"/>
                <w:sz w:val="18"/>
              </w:rPr>
              <w:t>VM restart or deployment</w:t>
            </w:r>
          </w:p>
        </w:tc>
        <w:tc>
          <w:tcPr>
            <w:tcW w:type="dxa" w:w="3312"/>
            <w:vAlign w:val="center"/>
            <w:tcMar>
              <w:top w:w="100" w:type="dxa"/>
              <w:start w:w="110" w:type="dxa"/>
              <w:bottom w:w="100" w:type="dxa"/>
              <w:end w:w="110" w:type="dxa"/>
            </w:tcMar>
            <w:shd w:fill="F7FAFC"/>
          </w:tcPr>
          <w:p>
            <w:pPr>
              <w:spacing w:after="0"/>
            </w:pPr>
            <w:r/>
            <w:r>
              <w:rPr>
                <w:b w:val="0"/>
                <w:color w:val="000000"/>
                <w:sz w:val="18"/>
              </w:rPr>
              <w:t>What changed before the problem began?</w:t>
            </w:r>
          </w:p>
        </w:tc>
      </w:tr>
    </w:tbl>
    <w:p>
      <w:pPr>
        <w:spacing w:after="20"/>
      </w:pPr>
    </w:p>
    <w:p>
      <w:pPr>
        <w:pStyle w:val="Heading2"/>
      </w:pPr>
      <w:r>
        <w:t>Metrics and Logs</w:t>
      </w:r>
    </w:p>
    <w:p>
      <w:r>
        <w:t>Use Metrics Explorer to chart a value over time, select dimensions such as region or status code, and compare resources. Use Logs when the answer requires filtering, joining, grouping, or reading individual events. A Log Analytics workspace stores many Azure Monitor log tables and supports Kusto Query Language.</w:t>
      </w:r>
    </w:p>
    <w:p>
      <w:pPr>
        <w:pStyle w:val="IntenseQuote"/>
      </w:pPr>
      <w:r>
        <w:rPr>
          <w:rFonts w:ascii="Consolas" w:hAnsi="Consolas"/>
          <w:sz w:val="18"/>
        </w:rPr>
        <w:t>AzureActivity</w:t>
        <w:br/>
        <w:t>| where TimeGenerated &gt; ago(1h)</w:t>
        <w:br/>
        <w:t>| summarize Events=count() by ResourceGroup</w:t>
        <w:br/>
        <w:t>| order by Events desc</w:t>
      </w:r>
    </w:p>
    <w:p>
      <w:r>
        <w:rPr>
          <w:b/>
        </w:rPr>
        <w:t xml:space="preserve">How to read the query </w:t>
      </w:r>
      <w:r>
        <w:t>The first line selects the table. The second line keeps the last hour. The summarize line counts events by resource group. The final line places the largest count first.</w:t>
      </w:r>
    </w:p>
    <w:p>
      <w:pPr>
        <w:pStyle w:val="Heading2"/>
      </w:pPr>
      <w:r>
        <w:t>Alerts and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656"/>
            <w:vAlign w:val="center"/>
            <w:tcMar>
              <w:top w:w="100" w:type="dxa"/>
              <w:start w:w="110" w:type="dxa"/>
              <w:bottom w:w="100" w:type="dxa"/>
              <w:end w:w="110" w:type="dxa"/>
            </w:tcMar>
            <w:shd w:fill="17365D"/>
          </w:tcPr>
          <w:p>
            <w:pPr>
              <w:spacing w:after="0"/>
            </w:pPr>
            <w:r/>
            <w:r>
              <w:rPr>
                <w:b/>
                <w:color w:val="FFFFFF"/>
                <w:sz w:val="18"/>
              </w:rPr>
              <w:t>Alert element</w:t>
            </w:r>
          </w:p>
        </w:tc>
        <w:tc>
          <w:tcPr>
            <w:tcW w:type="dxa" w:w="3600"/>
            <w:vAlign w:val="center"/>
            <w:tcMar>
              <w:top w:w="100" w:type="dxa"/>
              <w:start w:w="110" w:type="dxa"/>
              <w:bottom w:w="100" w:type="dxa"/>
              <w:end w:w="110" w:type="dxa"/>
            </w:tcMar>
            <w:shd w:fill="17365D"/>
          </w:tcPr>
          <w:p>
            <w:pPr>
              <w:spacing w:after="0"/>
            </w:pPr>
            <w:r/>
            <w:r>
              <w:rPr>
                <w:b/>
                <w:color w:val="FFFFFF"/>
                <w:sz w:val="18"/>
              </w:rPr>
              <w:t>Purpose</w:t>
            </w:r>
          </w:p>
        </w:tc>
        <w:tc>
          <w:tcPr>
            <w:tcW w:type="dxa" w:w="4680"/>
            <w:vAlign w:val="center"/>
            <w:tcMar>
              <w:top w:w="100" w:type="dxa"/>
              <w:start w:w="110" w:type="dxa"/>
              <w:bottom w:w="100" w:type="dxa"/>
              <w:end w:w="110" w:type="dxa"/>
            </w:tcMar>
            <w:shd w:fill="17365D"/>
          </w:tcPr>
          <w:p>
            <w:pPr>
              <w:spacing w:after="0"/>
            </w:pPr>
            <w:r/>
            <w:r>
              <w:rPr>
                <w:b/>
                <w:color w:val="FFFFFF"/>
                <w:sz w:val="18"/>
              </w:rPr>
              <w:t>Example</w:t>
            </w:r>
          </w:p>
        </w:tc>
      </w:tr>
      <w:tr>
        <w:tc>
          <w:tcPr>
            <w:tcW w:type="dxa" w:w="1656"/>
            <w:vAlign w:val="center"/>
            <w:tcMar>
              <w:top w:w="100" w:type="dxa"/>
              <w:start w:w="110" w:type="dxa"/>
              <w:bottom w:w="100" w:type="dxa"/>
              <w:end w:w="110" w:type="dxa"/>
            </w:tcMar>
            <w:shd w:fill="FFFFFF"/>
          </w:tcPr>
          <w:p>
            <w:pPr>
              <w:spacing w:after="0"/>
            </w:pPr>
            <w:r/>
            <w:r>
              <w:rPr>
                <w:b w:val="0"/>
                <w:color w:val="000000"/>
                <w:sz w:val="18"/>
              </w:rPr>
              <w:t>Scope</w:t>
            </w:r>
          </w:p>
        </w:tc>
        <w:tc>
          <w:tcPr>
            <w:tcW w:type="dxa" w:w="3600"/>
            <w:vAlign w:val="center"/>
            <w:tcMar>
              <w:top w:w="100" w:type="dxa"/>
              <w:start w:w="110" w:type="dxa"/>
              <w:bottom w:w="100" w:type="dxa"/>
              <w:end w:w="110" w:type="dxa"/>
            </w:tcMar>
            <w:shd w:fill="FFFFFF"/>
          </w:tcPr>
          <w:p>
            <w:pPr>
              <w:spacing w:after="0"/>
            </w:pPr>
            <w:r/>
            <w:r>
              <w:rPr>
                <w:b w:val="0"/>
                <w:color w:val="000000"/>
                <w:sz w:val="18"/>
              </w:rPr>
              <w:t>Resource or data being monitored</w:t>
            </w:r>
          </w:p>
        </w:tc>
        <w:tc>
          <w:tcPr>
            <w:tcW w:type="dxa" w:w="4680"/>
            <w:vAlign w:val="center"/>
            <w:tcMar>
              <w:top w:w="100" w:type="dxa"/>
              <w:start w:w="110" w:type="dxa"/>
              <w:bottom w:w="100" w:type="dxa"/>
              <w:end w:w="110" w:type="dxa"/>
            </w:tcMar>
            <w:shd w:fill="FFFFFF"/>
          </w:tcPr>
          <w:p>
            <w:pPr>
              <w:spacing w:after="0"/>
            </w:pPr>
            <w:r/>
            <w:r>
              <w:rPr>
                <w:b w:val="0"/>
                <w:color w:val="000000"/>
                <w:sz w:val="18"/>
              </w:rPr>
              <w:t>One App Service</w:t>
            </w:r>
          </w:p>
        </w:tc>
      </w:tr>
      <w:tr>
        <w:tc>
          <w:tcPr>
            <w:tcW w:type="dxa" w:w="1656"/>
            <w:vAlign w:val="center"/>
            <w:tcMar>
              <w:top w:w="100" w:type="dxa"/>
              <w:start w:w="110" w:type="dxa"/>
              <w:bottom w:w="100" w:type="dxa"/>
              <w:end w:w="110" w:type="dxa"/>
            </w:tcMar>
            <w:shd w:fill="F7FAFC"/>
          </w:tcPr>
          <w:p>
            <w:pPr>
              <w:spacing w:after="0"/>
            </w:pPr>
            <w:r/>
            <w:r>
              <w:rPr>
                <w:b w:val="0"/>
                <w:color w:val="000000"/>
                <w:sz w:val="18"/>
              </w:rPr>
              <w:t>Signal</w:t>
            </w:r>
          </w:p>
        </w:tc>
        <w:tc>
          <w:tcPr>
            <w:tcW w:type="dxa" w:w="3600"/>
            <w:vAlign w:val="center"/>
            <w:tcMar>
              <w:top w:w="100" w:type="dxa"/>
              <w:start w:w="110" w:type="dxa"/>
              <w:bottom w:w="100" w:type="dxa"/>
              <w:end w:w="110" w:type="dxa"/>
            </w:tcMar>
            <w:shd w:fill="F7FAFC"/>
          </w:tcPr>
          <w:p>
            <w:pPr>
              <w:spacing w:after="0"/>
            </w:pPr>
            <w:r/>
            <w:r>
              <w:rPr>
                <w:b w:val="0"/>
                <w:color w:val="000000"/>
                <w:sz w:val="18"/>
              </w:rPr>
              <w:t>Metric or log result</w:t>
            </w:r>
          </w:p>
        </w:tc>
        <w:tc>
          <w:tcPr>
            <w:tcW w:type="dxa" w:w="4680"/>
            <w:vAlign w:val="center"/>
            <w:tcMar>
              <w:top w:w="100" w:type="dxa"/>
              <w:start w:w="110" w:type="dxa"/>
              <w:bottom w:w="100" w:type="dxa"/>
              <w:end w:w="110" w:type="dxa"/>
            </w:tcMar>
            <w:shd w:fill="F7FAFC"/>
          </w:tcPr>
          <w:p>
            <w:pPr>
              <w:spacing w:after="0"/>
            </w:pPr>
            <w:r/>
            <w:r>
              <w:rPr>
                <w:b w:val="0"/>
                <w:color w:val="000000"/>
                <w:sz w:val="18"/>
              </w:rPr>
              <w:t>HTTP 5xx count</w:t>
            </w:r>
          </w:p>
        </w:tc>
      </w:tr>
      <w:tr>
        <w:tc>
          <w:tcPr>
            <w:tcW w:type="dxa" w:w="1656"/>
            <w:vAlign w:val="center"/>
            <w:tcMar>
              <w:top w:w="100" w:type="dxa"/>
              <w:start w:w="110" w:type="dxa"/>
              <w:bottom w:w="100" w:type="dxa"/>
              <w:end w:w="110" w:type="dxa"/>
            </w:tcMar>
            <w:shd w:fill="FFFFFF"/>
          </w:tcPr>
          <w:p>
            <w:pPr>
              <w:spacing w:after="0"/>
            </w:pPr>
            <w:r/>
            <w:r>
              <w:rPr>
                <w:b w:val="0"/>
                <w:color w:val="000000"/>
                <w:sz w:val="18"/>
              </w:rPr>
              <w:t>Condition</w:t>
            </w:r>
          </w:p>
        </w:tc>
        <w:tc>
          <w:tcPr>
            <w:tcW w:type="dxa" w:w="3600"/>
            <w:vAlign w:val="center"/>
            <w:tcMar>
              <w:top w:w="100" w:type="dxa"/>
              <w:start w:w="110" w:type="dxa"/>
              <w:bottom w:w="100" w:type="dxa"/>
              <w:end w:w="110" w:type="dxa"/>
            </w:tcMar>
            <w:shd w:fill="FFFFFF"/>
          </w:tcPr>
          <w:p>
            <w:pPr>
              <w:spacing w:after="0"/>
            </w:pPr>
            <w:r/>
            <w:r>
              <w:rPr>
                <w:b w:val="0"/>
                <w:color w:val="000000"/>
                <w:sz w:val="18"/>
              </w:rPr>
              <w:t>Logic that determines a breach</w:t>
            </w:r>
          </w:p>
        </w:tc>
        <w:tc>
          <w:tcPr>
            <w:tcW w:type="dxa" w:w="4680"/>
            <w:vAlign w:val="center"/>
            <w:tcMar>
              <w:top w:w="100" w:type="dxa"/>
              <w:start w:w="110" w:type="dxa"/>
              <w:bottom w:w="100" w:type="dxa"/>
              <w:end w:w="110" w:type="dxa"/>
            </w:tcMar>
            <w:shd w:fill="FFFFFF"/>
          </w:tcPr>
          <w:p>
            <w:pPr>
              <w:spacing w:after="0"/>
            </w:pPr>
            <w:r/>
            <w:r>
              <w:rPr>
                <w:b w:val="0"/>
                <w:color w:val="000000"/>
                <w:sz w:val="18"/>
              </w:rPr>
              <w:t>Greater than 10 in five minutes</w:t>
            </w:r>
          </w:p>
        </w:tc>
      </w:tr>
      <w:tr>
        <w:tc>
          <w:tcPr>
            <w:tcW w:type="dxa" w:w="1656"/>
            <w:vAlign w:val="center"/>
            <w:tcMar>
              <w:top w:w="100" w:type="dxa"/>
              <w:start w:w="110" w:type="dxa"/>
              <w:bottom w:w="100" w:type="dxa"/>
              <w:end w:w="110" w:type="dxa"/>
            </w:tcMar>
            <w:shd w:fill="F7FAFC"/>
          </w:tcPr>
          <w:p>
            <w:pPr>
              <w:spacing w:after="0"/>
            </w:pPr>
            <w:r/>
            <w:r>
              <w:rPr>
                <w:b w:val="0"/>
                <w:color w:val="000000"/>
                <w:sz w:val="18"/>
              </w:rPr>
              <w:t>Evaluation</w:t>
            </w:r>
          </w:p>
        </w:tc>
        <w:tc>
          <w:tcPr>
            <w:tcW w:type="dxa" w:w="3600"/>
            <w:vAlign w:val="center"/>
            <w:tcMar>
              <w:top w:w="100" w:type="dxa"/>
              <w:start w:w="110" w:type="dxa"/>
              <w:bottom w:w="100" w:type="dxa"/>
              <w:end w:w="110" w:type="dxa"/>
            </w:tcMar>
            <w:shd w:fill="F7FAFC"/>
          </w:tcPr>
          <w:p>
            <w:pPr>
              <w:spacing w:after="0"/>
            </w:pPr>
            <w:r/>
            <w:r>
              <w:rPr>
                <w:b w:val="0"/>
                <w:color w:val="000000"/>
                <w:sz w:val="18"/>
              </w:rPr>
              <w:t>How often Azure checks</w:t>
            </w:r>
          </w:p>
        </w:tc>
        <w:tc>
          <w:tcPr>
            <w:tcW w:type="dxa" w:w="4680"/>
            <w:vAlign w:val="center"/>
            <w:tcMar>
              <w:top w:w="100" w:type="dxa"/>
              <w:start w:w="110" w:type="dxa"/>
              <w:bottom w:w="100" w:type="dxa"/>
              <w:end w:w="110" w:type="dxa"/>
            </w:tcMar>
            <w:shd w:fill="F7FAFC"/>
          </w:tcPr>
          <w:p>
            <w:pPr>
              <w:spacing w:after="0"/>
            </w:pPr>
            <w:r/>
            <w:r>
              <w:rPr>
                <w:b w:val="0"/>
                <w:color w:val="000000"/>
                <w:sz w:val="18"/>
              </w:rPr>
              <w:t>Every minute</w:t>
            </w:r>
          </w:p>
        </w:tc>
      </w:tr>
      <w:tr>
        <w:tc>
          <w:tcPr>
            <w:tcW w:type="dxa" w:w="1656"/>
            <w:vAlign w:val="center"/>
            <w:tcMar>
              <w:top w:w="100" w:type="dxa"/>
              <w:start w:w="110" w:type="dxa"/>
              <w:bottom w:w="100" w:type="dxa"/>
              <w:end w:w="110" w:type="dxa"/>
            </w:tcMar>
            <w:shd w:fill="FFFFFF"/>
          </w:tcPr>
          <w:p>
            <w:pPr>
              <w:spacing w:after="0"/>
            </w:pPr>
            <w:r/>
            <w:r>
              <w:rPr>
                <w:b w:val="0"/>
                <w:color w:val="000000"/>
                <w:sz w:val="18"/>
              </w:rPr>
              <w:t>Severity</w:t>
            </w:r>
          </w:p>
        </w:tc>
        <w:tc>
          <w:tcPr>
            <w:tcW w:type="dxa" w:w="3600"/>
            <w:vAlign w:val="center"/>
            <w:tcMar>
              <w:top w:w="100" w:type="dxa"/>
              <w:start w:w="110" w:type="dxa"/>
              <w:bottom w:w="100" w:type="dxa"/>
              <w:end w:w="110" w:type="dxa"/>
            </w:tcMar>
            <w:shd w:fill="FFFFFF"/>
          </w:tcPr>
          <w:p>
            <w:pPr>
              <w:spacing w:after="0"/>
            </w:pPr>
            <w:r/>
            <w:r>
              <w:rPr>
                <w:b w:val="0"/>
                <w:color w:val="000000"/>
                <w:sz w:val="18"/>
              </w:rPr>
              <w:t>Operational importance</w:t>
            </w:r>
          </w:p>
        </w:tc>
        <w:tc>
          <w:tcPr>
            <w:tcW w:type="dxa" w:w="4680"/>
            <w:vAlign w:val="center"/>
            <w:tcMar>
              <w:top w:w="100" w:type="dxa"/>
              <w:start w:w="110" w:type="dxa"/>
              <w:bottom w:w="100" w:type="dxa"/>
              <w:end w:w="110" w:type="dxa"/>
            </w:tcMar>
            <w:shd w:fill="FFFFFF"/>
          </w:tcPr>
          <w:p>
            <w:pPr>
              <w:spacing w:after="0"/>
            </w:pPr>
            <w:r/>
            <w:r>
              <w:rPr>
                <w:b w:val="0"/>
                <w:color w:val="000000"/>
                <w:sz w:val="18"/>
              </w:rPr>
              <w:t>Severity 2 for degraded service</w:t>
            </w:r>
          </w:p>
        </w:tc>
      </w:tr>
      <w:tr>
        <w:tc>
          <w:tcPr>
            <w:tcW w:type="dxa" w:w="1656"/>
            <w:vAlign w:val="center"/>
            <w:tcMar>
              <w:top w:w="100" w:type="dxa"/>
              <w:start w:w="110" w:type="dxa"/>
              <w:bottom w:w="100" w:type="dxa"/>
              <w:end w:w="110" w:type="dxa"/>
            </w:tcMar>
            <w:shd w:fill="F7FAFC"/>
          </w:tcPr>
          <w:p>
            <w:pPr>
              <w:spacing w:after="0"/>
            </w:pPr>
            <w:r/>
            <w:r>
              <w:rPr>
                <w:b w:val="0"/>
                <w:color w:val="000000"/>
                <w:sz w:val="18"/>
              </w:rPr>
              <w:t>Action group</w:t>
            </w:r>
          </w:p>
        </w:tc>
        <w:tc>
          <w:tcPr>
            <w:tcW w:type="dxa" w:w="3600"/>
            <w:vAlign w:val="center"/>
            <w:tcMar>
              <w:top w:w="100" w:type="dxa"/>
              <w:start w:w="110" w:type="dxa"/>
              <w:bottom w:w="100" w:type="dxa"/>
              <w:end w:w="110" w:type="dxa"/>
            </w:tcMar>
            <w:shd w:fill="F7FAFC"/>
          </w:tcPr>
          <w:p>
            <w:pPr>
              <w:spacing w:after="0"/>
            </w:pPr>
            <w:r/>
            <w:r>
              <w:rPr>
                <w:b w:val="0"/>
                <w:color w:val="000000"/>
                <w:sz w:val="18"/>
              </w:rPr>
              <w:t>Who or what responds</w:t>
            </w:r>
          </w:p>
        </w:tc>
        <w:tc>
          <w:tcPr>
            <w:tcW w:type="dxa" w:w="4680"/>
            <w:vAlign w:val="center"/>
            <w:tcMar>
              <w:top w:w="100" w:type="dxa"/>
              <w:start w:w="110" w:type="dxa"/>
              <w:bottom w:w="100" w:type="dxa"/>
              <w:end w:w="110" w:type="dxa"/>
            </w:tcMar>
            <w:shd w:fill="F7FAFC"/>
          </w:tcPr>
          <w:p>
            <w:pPr>
              <w:spacing w:after="0"/>
            </w:pPr>
            <w:r/>
            <w:r>
              <w:rPr>
                <w:b w:val="0"/>
                <w:color w:val="000000"/>
                <w:sz w:val="18"/>
              </w:rPr>
              <w:t>Email, SMS, webhook, function, or automation</w:t>
            </w:r>
          </w:p>
        </w:tc>
      </w:tr>
      <w:tr>
        <w:tc>
          <w:tcPr>
            <w:tcW w:type="dxa" w:w="1656"/>
            <w:vAlign w:val="center"/>
            <w:tcMar>
              <w:top w:w="100" w:type="dxa"/>
              <w:start w:w="110" w:type="dxa"/>
              <w:bottom w:w="100" w:type="dxa"/>
              <w:end w:w="110" w:type="dxa"/>
            </w:tcMar>
            <w:shd w:fill="FFFFFF"/>
          </w:tcPr>
          <w:p>
            <w:pPr>
              <w:spacing w:after="0"/>
            </w:pPr>
            <w:r/>
            <w:r>
              <w:rPr>
                <w:b w:val="0"/>
                <w:color w:val="000000"/>
                <w:sz w:val="18"/>
              </w:rPr>
              <w:t>Processing rule</w:t>
            </w:r>
          </w:p>
        </w:tc>
        <w:tc>
          <w:tcPr>
            <w:tcW w:type="dxa" w:w="3600"/>
            <w:vAlign w:val="center"/>
            <w:tcMar>
              <w:top w:w="100" w:type="dxa"/>
              <w:start w:w="110" w:type="dxa"/>
              <w:bottom w:w="100" w:type="dxa"/>
              <w:end w:w="110" w:type="dxa"/>
            </w:tcMar>
            <w:shd w:fill="FFFFFF"/>
          </w:tcPr>
          <w:p>
            <w:pPr>
              <w:spacing w:after="0"/>
            </w:pPr>
            <w:r/>
            <w:r>
              <w:rPr>
                <w:b w:val="0"/>
                <w:color w:val="000000"/>
                <w:sz w:val="18"/>
              </w:rPr>
              <w:t>Suppresses or routes notifications</w:t>
            </w:r>
          </w:p>
        </w:tc>
        <w:tc>
          <w:tcPr>
            <w:tcW w:type="dxa" w:w="4680"/>
            <w:vAlign w:val="center"/>
            <w:tcMar>
              <w:top w:w="100" w:type="dxa"/>
              <w:start w:w="110" w:type="dxa"/>
              <w:bottom w:w="100" w:type="dxa"/>
              <w:end w:w="110" w:type="dxa"/>
            </w:tcMar>
            <w:shd w:fill="FFFFFF"/>
          </w:tcPr>
          <w:p>
            <w:pPr>
              <w:spacing w:after="0"/>
            </w:pPr>
            <w:r/>
            <w:r>
              <w:rPr>
                <w:b w:val="0"/>
                <w:color w:val="000000"/>
                <w:sz w:val="18"/>
              </w:rPr>
              <w:t>Mute planned maintenance alerts</w:t>
            </w:r>
          </w:p>
        </w:tc>
      </w:tr>
    </w:tbl>
    <w:p>
      <w:pPr>
        <w:spacing w:after="20"/>
      </w:pPr>
    </w:p>
    <w:p>
      <w:pPr>
        <w:ind w:left="317" w:hanging="317"/>
      </w:pPr>
      <w:r>
        <w:t>1.  Choose a meaningful service level symptom, such as failed requests or high latency.</w:t>
      </w:r>
    </w:p>
    <w:p>
      <w:pPr>
        <w:ind w:left="317" w:hanging="317"/>
      </w:pPr>
      <w:r>
        <w:t>2.  Select a scope and signal that directly represents the symptom.</w:t>
      </w:r>
    </w:p>
    <w:p>
      <w:pPr>
        <w:ind w:left="317" w:hanging="317"/>
      </w:pPr>
      <w:r>
        <w:t>3.  Set a threshold, aggregation, window, and evaluation frequency.</w:t>
      </w:r>
    </w:p>
    <w:p>
      <w:pPr>
        <w:ind w:left="317" w:hanging="317"/>
      </w:pPr>
      <w:r>
        <w:t>4.  Attach an action group with a verified receiver.</w:t>
      </w:r>
    </w:p>
    <w:p>
      <w:pPr>
        <w:ind w:left="317" w:hanging="317"/>
      </w:pPr>
      <w:r>
        <w:t>5.  Add a clear alert name and description that tells the responder what to inspect.</w:t>
      </w:r>
    </w:p>
    <w:p>
      <w:pPr>
        <w:ind w:left="317" w:hanging="317"/>
      </w:pPr>
      <w:r>
        <w:t>6.  Test notification delivery and tune the rule after observing normal behavior.</w:t>
      </w:r>
    </w:p>
    <w:p>
      <w:r>
        <w:rPr>
          <w:b/>
        </w:rPr>
        <w:t xml:space="preserve">Avoid alert noise </w:t>
      </w:r>
      <w:r>
        <w:t>A threshold that fires every few minutes is not useful. Use sustained conditions, dimensions, dynamic thresholds when suitable, and maintenance suppression. Every alert should have an owner and a response action.</w:t>
      </w:r>
    </w:p>
    <w:p>
      <w:pPr>
        <w:pStyle w:val="Heading2"/>
        <w:keepNext/>
      </w:pPr>
      <w:r>
        <w:t>Check your understanding</w:t>
      </w:r>
    </w:p>
    <w:p>
      <w:pPr>
        <w:keepNext/>
      </w:pPr>
      <w:r>
        <w:t>1. When should you choose logs instead of metrics?</w:t>
      </w:r>
    </w:p>
    <w:p>
      <w:pPr>
        <w:keepNext/>
      </w:pPr>
      <w:r>
        <w:t>2. What does an action group contain?</w:t>
      </w:r>
    </w:p>
    <w:p>
      <w:r>
        <w:t>3. Why is a five minute sustained condition often better than one high sample?</w:t>
      </w:r>
    </w:p>
    <w:p>
      <w:r>
        <w:br w:type="page"/>
      </w:r>
    </w:p>
    <w:p>
      <w:pPr>
        <w:pStyle w:val="Heading1"/>
      </w:pPr>
      <w:r>
        <w:t>6 Azure Advisor</w:t>
      </w:r>
    </w:p>
    <w:p>
      <w:r>
        <w:rPr>
          <w:b/>
        </w:rPr>
        <w:t xml:space="preserve">Learning goals </w:t>
      </w:r>
      <w:r>
        <w:t>By the end of this section, you should be able to:</w:t>
      </w:r>
    </w:p>
    <w:p>
      <w:pPr>
        <w:pStyle w:val="ListBullet"/>
      </w:pPr>
      <w:r>
        <w:t>Describe the five Advisor categories</w:t>
      </w:r>
    </w:p>
    <w:p>
      <w:pPr>
        <w:pStyle w:val="ListBullet"/>
      </w:pPr>
      <w:r>
        <w:t>Evaluate recommendations safely</w:t>
      </w:r>
    </w:p>
    <w:p>
      <w:pPr>
        <w:pStyle w:val="ListBullet"/>
      </w:pPr>
      <w:r>
        <w:t>Use Advisor as a continuous optimization process</w:t>
      </w:r>
    </w:p>
    <w:p>
      <w:r>
        <w:t>Azure Advisor analyzes resource configuration and usage and produces recommendations. A recommendation is evidence to review, not an automatic instruction. Advisor cannot know every business deadline, seasonal peak, licensing restriction, or recovery requirement. Teams should validate impact before changing production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088"/>
            <w:vAlign w:val="center"/>
            <w:tcMar>
              <w:top w:w="100" w:type="dxa"/>
              <w:start w:w="110" w:type="dxa"/>
              <w:bottom w:w="100" w:type="dxa"/>
              <w:end w:w="110" w:type="dxa"/>
            </w:tcMar>
            <w:shd w:fill="17365D"/>
          </w:tcPr>
          <w:p>
            <w:pPr>
              <w:spacing w:after="0"/>
            </w:pPr>
            <w:r/>
            <w:r>
              <w:rPr>
                <w:b/>
                <w:color w:val="FFFFFF"/>
                <w:sz w:val="18"/>
              </w:rPr>
              <w:t>Category</w:t>
            </w:r>
          </w:p>
        </w:tc>
        <w:tc>
          <w:tcPr>
            <w:tcW w:type="dxa" w:w="3744"/>
            <w:vAlign w:val="center"/>
            <w:tcMar>
              <w:top w:w="100" w:type="dxa"/>
              <w:start w:w="110" w:type="dxa"/>
              <w:bottom w:w="100" w:type="dxa"/>
              <w:end w:w="110" w:type="dxa"/>
            </w:tcMar>
            <w:shd w:fill="17365D"/>
          </w:tcPr>
          <w:p>
            <w:pPr>
              <w:spacing w:after="0"/>
            </w:pPr>
            <w:r/>
            <w:r>
              <w:rPr>
                <w:b/>
                <w:color w:val="FFFFFF"/>
                <w:sz w:val="18"/>
              </w:rPr>
              <w:t>Purpose</w:t>
            </w:r>
          </w:p>
        </w:tc>
        <w:tc>
          <w:tcPr>
            <w:tcW w:type="dxa" w:w="4104"/>
            <w:vAlign w:val="center"/>
            <w:tcMar>
              <w:top w:w="100" w:type="dxa"/>
              <w:start w:w="110" w:type="dxa"/>
              <w:bottom w:w="100" w:type="dxa"/>
              <w:end w:w="110" w:type="dxa"/>
            </w:tcMar>
            <w:shd w:fill="17365D"/>
          </w:tcPr>
          <w:p>
            <w:pPr>
              <w:spacing w:after="0"/>
            </w:pPr>
            <w:r/>
            <w:r>
              <w:rPr>
                <w:b/>
                <w:color w:val="FFFFFF"/>
                <w:sz w:val="18"/>
              </w:rPr>
              <w:t>Simple example</w:t>
            </w:r>
          </w:p>
        </w:tc>
      </w:tr>
      <w:tr>
        <w:tc>
          <w:tcPr>
            <w:tcW w:type="dxa" w:w="2088"/>
            <w:vAlign w:val="center"/>
            <w:tcMar>
              <w:top w:w="100" w:type="dxa"/>
              <w:start w:w="110" w:type="dxa"/>
              <w:bottom w:w="100" w:type="dxa"/>
              <w:end w:w="110" w:type="dxa"/>
            </w:tcMar>
            <w:shd w:fill="FFFFFF"/>
          </w:tcPr>
          <w:p>
            <w:pPr>
              <w:spacing w:after="0"/>
            </w:pPr>
            <w:r/>
            <w:r>
              <w:rPr>
                <w:b w:val="0"/>
                <w:color w:val="000000"/>
                <w:sz w:val="18"/>
              </w:rPr>
              <w:t>Cost</w:t>
            </w:r>
          </w:p>
        </w:tc>
        <w:tc>
          <w:tcPr>
            <w:tcW w:type="dxa" w:w="3744"/>
            <w:vAlign w:val="center"/>
            <w:tcMar>
              <w:top w:w="100" w:type="dxa"/>
              <w:start w:w="110" w:type="dxa"/>
              <w:bottom w:w="100" w:type="dxa"/>
              <w:end w:w="110" w:type="dxa"/>
            </w:tcMar>
            <w:shd w:fill="FFFFFF"/>
          </w:tcPr>
          <w:p>
            <w:pPr>
              <w:spacing w:after="0"/>
            </w:pPr>
            <w:r/>
            <w:r>
              <w:rPr>
                <w:b w:val="0"/>
                <w:color w:val="000000"/>
                <w:sz w:val="18"/>
              </w:rPr>
              <w:t>Reduce unnecessary or inefficient spend</w:t>
            </w:r>
          </w:p>
        </w:tc>
        <w:tc>
          <w:tcPr>
            <w:tcW w:type="dxa" w:w="4104"/>
            <w:vAlign w:val="center"/>
            <w:tcMar>
              <w:top w:w="100" w:type="dxa"/>
              <w:start w:w="110" w:type="dxa"/>
              <w:bottom w:w="100" w:type="dxa"/>
              <w:end w:w="110" w:type="dxa"/>
            </w:tcMar>
            <w:shd w:fill="FFFFFF"/>
          </w:tcPr>
          <w:p>
            <w:pPr>
              <w:spacing w:after="0"/>
            </w:pPr>
            <w:r/>
            <w:r>
              <w:rPr>
                <w:b w:val="0"/>
                <w:color w:val="000000"/>
                <w:sz w:val="18"/>
              </w:rPr>
              <w:t>Resize an underused virtual machine.</w:t>
            </w:r>
          </w:p>
        </w:tc>
      </w:tr>
      <w:tr>
        <w:tc>
          <w:tcPr>
            <w:tcW w:type="dxa" w:w="2088"/>
            <w:vAlign w:val="center"/>
            <w:tcMar>
              <w:top w:w="100" w:type="dxa"/>
              <w:start w:w="110" w:type="dxa"/>
              <w:bottom w:w="100" w:type="dxa"/>
              <w:end w:w="110" w:type="dxa"/>
            </w:tcMar>
            <w:shd w:fill="F7FAFC"/>
          </w:tcPr>
          <w:p>
            <w:pPr>
              <w:spacing w:after="0"/>
            </w:pPr>
            <w:r/>
            <w:r>
              <w:rPr>
                <w:b w:val="0"/>
                <w:color w:val="000000"/>
                <w:sz w:val="18"/>
              </w:rPr>
              <w:t>Security</w:t>
            </w:r>
          </w:p>
        </w:tc>
        <w:tc>
          <w:tcPr>
            <w:tcW w:type="dxa" w:w="3744"/>
            <w:vAlign w:val="center"/>
            <w:tcMar>
              <w:top w:w="100" w:type="dxa"/>
              <w:start w:w="110" w:type="dxa"/>
              <w:bottom w:w="100" w:type="dxa"/>
              <w:end w:w="110" w:type="dxa"/>
            </w:tcMar>
            <w:shd w:fill="F7FAFC"/>
          </w:tcPr>
          <w:p>
            <w:pPr>
              <w:spacing w:after="0"/>
            </w:pPr>
            <w:r/>
            <w:r>
              <w:rPr>
                <w:b w:val="0"/>
                <w:color w:val="000000"/>
                <w:sz w:val="18"/>
              </w:rPr>
              <w:t>Improve security posture</w:t>
            </w:r>
          </w:p>
        </w:tc>
        <w:tc>
          <w:tcPr>
            <w:tcW w:type="dxa" w:w="4104"/>
            <w:vAlign w:val="center"/>
            <w:tcMar>
              <w:top w:w="100" w:type="dxa"/>
              <w:start w:w="110" w:type="dxa"/>
              <w:bottom w:w="100" w:type="dxa"/>
              <w:end w:w="110" w:type="dxa"/>
            </w:tcMar>
            <w:shd w:fill="F7FAFC"/>
          </w:tcPr>
          <w:p>
            <w:pPr>
              <w:spacing w:after="0"/>
            </w:pPr>
            <w:r/>
            <w:r>
              <w:rPr>
                <w:b w:val="0"/>
                <w:color w:val="000000"/>
                <w:sz w:val="18"/>
              </w:rPr>
              <w:t>Address a configuration highlighted through Defender for Cloud.</w:t>
            </w:r>
          </w:p>
        </w:tc>
      </w:tr>
      <w:tr>
        <w:tc>
          <w:tcPr>
            <w:tcW w:type="dxa" w:w="2088"/>
            <w:vAlign w:val="center"/>
            <w:tcMar>
              <w:top w:w="100" w:type="dxa"/>
              <w:start w:w="110" w:type="dxa"/>
              <w:bottom w:w="100" w:type="dxa"/>
              <w:end w:w="110" w:type="dxa"/>
            </w:tcMar>
            <w:shd w:fill="FFFFFF"/>
          </w:tcPr>
          <w:p>
            <w:pPr>
              <w:spacing w:after="0"/>
            </w:pPr>
            <w:r/>
            <w:r>
              <w:rPr>
                <w:b w:val="0"/>
                <w:color w:val="000000"/>
                <w:sz w:val="18"/>
              </w:rPr>
              <w:t>Reliability</w:t>
            </w:r>
          </w:p>
        </w:tc>
        <w:tc>
          <w:tcPr>
            <w:tcW w:type="dxa" w:w="3744"/>
            <w:vAlign w:val="center"/>
            <w:tcMar>
              <w:top w:w="100" w:type="dxa"/>
              <w:start w:w="110" w:type="dxa"/>
              <w:bottom w:w="100" w:type="dxa"/>
              <w:end w:w="110" w:type="dxa"/>
            </w:tcMar>
            <w:shd w:fill="FFFFFF"/>
          </w:tcPr>
          <w:p>
            <w:pPr>
              <w:spacing w:after="0"/>
            </w:pPr>
            <w:r/>
            <w:r>
              <w:rPr>
                <w:b w:val="0"/>
                <w:color w:val="000000"/>
                <w:sz w:val="18"/>
              </w:rPr>
              <w:t>Improve resilience and availability</w:t>
            </w:r>
          </w:p>
        </w:tc>
        <w:tc>
          <w:tcPr>
            <w:tcW w:type="dxa" w:w="4104"/>
            <w:vAlign w:val="center"/>
            <w:tcMar>
              <w:top w:w="100" w:type="dxa"/>
              <w:start w:w="110" w:type="dxa"/>
              <w:bottom w:w="100" w:type="dxa"/>
              <w:end w:w="110" w:type="dxa"/>
            </w:tcMar>
            <w:shd w:fill="FFFFFF"/>
          </w:tcPr>
          <w:p>
            <w:pPr>
              <w:spacing w:after="0"/>
            </w:pPr>
            <w:r/>
            <w:r>
              <w:rPr>
                <w:b w:val="0"/>
                <w:color w:val="000000"/>
                <w:sz w:val="18"/>
              </w:rPr>
              <w:t>Use availability zones where appropriate.</w:t>
            </w:r>
          </w:p>
        </w:tc>
      </w:tr>
      <w:tr>
        <w:tc>
          <w:tcPr>
            <w:tcW w:type="dxa" w:w="2088"/>
            <w:vAlign w:val="center"/>
            <w:tcMar>
              <w:top w:w="100" w:type="dxa"/>
              <w:start w:w="110" w:type="dxa"/>
              <w:bottom w:w="100" w:type="dxa"/>
              <w:end w:w="110" w:type="dxa"/>
            </w:tcMar>
            <w:shd w:fill="F7FAFC"/>
          </w:tcPr>
          <w:p>
            <w:pPr>
              <w:spacing w:after="0"/>
            </w:pPr>
            <w:r/>
            <w:r>
              <w:rPr>
                <w:b w:val="0"/>
                <w:color w:val="000000"/>
                <w:sz w:val="18"/>
              </w:rPr>
              <w:t>Operational excellence</w:t>
            </w:r>
          </w:p>
        </w:tc>
        <w:tc>
          <w:tcPr>
            <w:tcW w:type="dxa" w:w="3744"/>
            <w:vAlign w:val="center"/>
            <w:tcMar>
              <w:top w:w="100" w:type="dxa"/>
              <w:start w:w="110" w:type="dxa"/>
              <w:bottom w:w="100" w:type="dxa"/>
              <w:end w:w="110" w:type="dxa"/>
            </w:tcMar>
            <w:shd w:fill="F7FAFC"/>
          </w:tcPr>
          <w:p>
            <w:pPr>
              <w:spacing w:after="0"/>
            </w:pPr>
            <w:r/>
            <w:r>
              <w:rPr>
                <w:b w:val="0"/>
                <w:color w:val="000000"/>
                <w:sz w:val="18"/>
              </w:rPr>
              <w:t>Improve manageability and process</w:t>
            </w:r>
          </w:p>
        </w:tc>
        <w:tc>
          <w:tcPr>
            <w:tcW w:type="dxa" w:w="4104"/>
            <w:vAlign w:val="center"/>
            <w:tcMar>
              <w:top w:w="100" w:type="dxa"/>
              <w:start w:w="110" w:type="dxa"/>
              <w:bottom w:w="100" w:type="dxa"/>
              <w:end w:w="110" w:type="dxa"/>
            </w:tcMar>
            <w:shd w:fill="F7FAFC"/>
          </w:tcPr>
          <w:p>
            <w:pPr>
              <w:spacing w:after="0"/>
            </w:pPr>
            <w:r/>
            <w:r>
              <w:rPr>
                <w:b w:val="0"/>
                <w:color w:val="000000"/>
                <w:sz w:val="18"/>
              </w:rPr>
              <w:t>Apply service configuration guidance.</w:t>
            </w:r>
          </w:p>
        </w:tc>
      </w:tr>
      <w:tr>
        <w:tc>
          <w:tcPr>
            <w:tcW w:type="dxa" w:w="2088"/>
            <w:vAlign w:val="center"/>
            <w:tcMar>
              <w:top w:w="100" w:type="dxa"/>
              <w:start w:w="110" w:type="dxa"/>
              <w:bottom w:w="100" w:type="dxa"/>
              <w:end w:w="110" w:type="dxa"/>
            </w:tcMar>
            <w:shd w:fill="FFFFFF"/>
          </w:tcPr>
          <w:p>
            <w:pPr>
              <w:spacing w:after="0"/>
            </w:pPr>
            <w:r/>
            <w:r>
              <w:rPr>
                <w:b w:val="0"/>
                <w:color w:val="000000"/>
                <w:sz w:val="18"/>
              </w:rPr>
              <w:t>Performance</w:t>
            </w:r>
          </w:p>
        </w:tc>
        <w:tc>
          <w:tcPr>
            <w:tcW w:type="dxa" w:w="3744"/>
            <w:vAlign w:val="center"/>
            <w:tcMar>
              <w:top w:w="100" w:type="dxa"/>
              <w:start w:w="110" w:type="dxa"/>
              <w:bottom w:w="100" w:type="dxa"/>
              <w:end w:w="110" w:type="dxa"/>
            </w:tcMar>
            <w:shd w:fill="FFFFFF"/>
          </w:tcPr>
          <w:p>
            <w:pPr>
              <w:spacing w:after="0"/>
            </w:pPr>
            <w:r/>
            <w:r>
              <w:rPr>
                <w:b w:val="0"/>
                <w:color w:val="000000"/>
                <w:sz w:val="18"/>
              </w:rPr>
              <w:t>Improve speed or capacity</w:t>
            </w:r>
          </w:p>
        </w:tc>
        <w:tc>
          <w:tcPr>
            <w:tcW w:type="dxa" w:w="4104"/>
            <w:vAlign w:val="center"/>
            <w:tcMar>
              <w:top w:w="100" w:type="dxa"/>
              <w:start w:w="110" w:type="dxa"/>
              <w:bottom w:w="100" w:type="dxa"/>
              <w:end w:w="110" w:type="dxa"/>
            </w:tcMar>
            <w:shd w:fill="FFFFFF"/>
          </w:tcPr>
          <w:p>
            <w:pPr>
              <w:spacing w:after="0"/>
            </w:pPr>
            <w:r/>
            <w:r>
              <w:rPr>
                <w:b w:val="0"/>
                <w:color w:val="000000"/>
                <w:sz w:val="18"/>
              </w:rPr>
              <w:t>Choose a more suitable resource configuration.</w:t>
            </w:r>
          </w:p>
        </w:tc>
      </w:tr>
    </w:tbl>
    <w:p>
      <w:pPr>
        <w:spacing w:after="20"/>
      </w:pPr>
    </w:p>
    <w:p>
      <w:pPr>
        <w:pStyle w:val="Heading2"/>
      </w:pPr>
      <w:r>
        <w:t>Recommendation Review Method</w:t>
      </w:r>
    </w:p>
    <w:p>
      <w:pPr>
        <w:ind w:left="317" w:hanging="317"/>
      </w:pPr>
      <w:r>
        <w:t>1.  Read the recommendation, affected resource, estimated benefit, and supporting evidence.</w:t>
      </w:r>
    </w:p>
    <w:p>
      <w:pPr>
        <w:ind w:left="317" w:hanging="317"/>
      </w:pPr>
      <w:r>
        <w:t>2.  Confirm that the resource owner and environment are correct.</w:t>
      </w:r>
    </w:p>
    <w:p>
      <w:pPr>
        <w:ind w:left="317" w:hanging="317"/>
      </w:pPr>
      <w:r>
        <w:t>3.  Check business context such as peak usage, maintenance windows, contracts, and recovery targets.</w:t>
      </w:r>
    </w:p>
    <w:p>
      <w:pPr>
        <w:ind w:left="317" w:hanging="317"/>
      </w:pPr>
      <w:r>
        <w:t>4.  Estimate risk and define a rollback plan.</w:t>
      </w:r>
    </w:p>
    <w:p>
      <w:pPr>
        <w:ind w:left="317" w:hanging="317"/>
      </w:pPr>
      <w:r>
        <w:t>5.  Test in a nonproduction environment when possible.</w:t>
      </w:r>
    </w:p>
    <w:p>
      <w:pPr>
        <w:ind w:left="317" w:hanging="317"/>
      </w:pPr>
      <w:r>
        <w:t>6.  Apply the change through the team’s normal change process.</w:t>
      </w:r>
    </w:p>
    <w:p>
      <w:pPr>
        <w:ind w:left="317" w:hanging="317"/>
      </w:pPr>
      <w:r>
        <w:t>7.  Measure the result and close, postpone, or dismiss the recommendation with a reason.</w:t>
      </w:r>
    </w:p>
    <w:p>
      <w:r>
        <w:rPr>
          <w:b/>
        </w:rPr>
        <w:t xml:space="preserve">Example </w:t>
      </w:r>
      <w:r>
        <w:t>Advisor suggests resizing a VM because average utilization is low. Before resizing, the team checks the 95th percentile CPU, month end traffic, memory, disk throughput, and scheduled batch jobs. The team tests the smaller size and confirms that response time remains acceptable.</w:t>
      </w:r>
    </w:p>
    <w:p>
      <w:r>
        <w:rPr>
          <w:b/>
        </w:rPr>
        <w:t xml:space="preserve">Trainer explanation </w:t>
      </w:r>
      <w:r>
        <w:t>Ask students why average CPU alone can be misleading. A server may be quiet most of the month but critical during payroll or month end processing. This discussion reinforces that recommendations need operational context.</w:t>
      </w:r>
    </w:p>
    <w:p>
      <w:pPr>
        <w:pStyle w:val="Heading2"/>
        <w:keepNext/>
      </w:pPr>
      <w:r>
        <w:t>Check your understanding</w:t>
      </w:r>
    </w:p>
    <w:p>
      <w:pPr>
        <w:keepNext/>
      </w:pPr>
      <w:r>
        <w:t>1. Why should Advisor recommendations not be applied blindly?</w:t>
      </w:r>
    </w:p>
    <w:p>
      <w:pPr>
        <w:keepNext/>
      </w:pPr>
      <w:r>
        <w:t>2. Name three Advisor categories.</w:t>
      </w:r>
    </w:p>
    <w:p>
      <w:r>
        <w:t>3. What should be measured after a recommendation is applied?</w:t>
      </w:r>
    </w:p>
    <w:p>
      <w:r>
        <w:br w:type="page"/>
      </w:r>
    </w:p>
    <w:p>
      <w:pPr>
        <w:pStyle w:val="Heading1"/>
      </w:pPr>
      <w:r>
        <w:t>7 Cost Management and Budgeting</w:t>
      </w:r>
    </w:p>
    <w:p>
      <w:r>
        <w:rPr>
          <w:b/>
        </w:rPr>
        <w:t xml:space="preserve">Learning goals </w:t>
      </w:r>
      <w:r>
        <w:t>By the end of this section, you should be able to:</w:t>
      </w:r>
    </w:p>
    <w:p>
      <w:pPr>
        <w:pStyle w:val="ListBullet"/>
      </w:pPr>
      <w:r>
        <w:t>Explain common Azure pricing models</w:t>
      </w:r>
    </w:p>
    <w:p>
      <w:pPr>
        <w:pStyle w:val="ListBullet"/>
      </w:pPr>
      <w:r>
        <w:t>Analyze and forecast cost</w:t>
      </w:r>
    </w:p>
    <w:p>
      <w:pPr>
        <w:pStyle w:val="ListBullet"/>
      </w:pPr>
      <w:r>
        <w:t>Create budgets and alerts</w:t>
      </w:r>
    </w:p>
    <w:p>
      <w:pPr>
        <w:pStyle w:val="ListBullet"/>
      </w:pPr>
      <w:r>
        <w:t>Identify practical cost saving actions</w:t>
      </w:r>
    </w:p>
    <w:p>
      <w:pPr>
        <w:pStyle w:val="Heading2"/>
      </w:pPr>
      <w:r>
        <w:t>Azure Pricing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1944"/>
            <w:vAlign w:val="center"/>
            <w:tcMar>
              <w:top w:w="100" w:type="dxa"/>
              <w:start w:w="110" w:type="dxa"/>
              <w:bottom w:w="100" w:type="dxa"/>
              <w:end w:w="110" w:type="dxa"/>
            </w:tcMar>
            <w:shd w:fill="17365D"/>
          </w:tcPr>
          <w:p>
            <w:pPr>
              <w:spacing w:after="0"/>
            </w:pPr>
            <w:r/>
            <w:r>
              <w:rPr>
                <w:b/>
                <w:color w:val="FFFFFF"/>
                <w:sz w:val="18"/>
              </w:rPr>
              <w:t>Model</w:t>
            </w:r>
          </w:p>
        </w:tc>
        <w:tc>
          <w:tcPr>
            <w:tcW w:type="dxa" w:w="2880"/>
            <w:vAlign w:val="center"/>
            <w:tcMar>
              <w:top w:w="100" w:type="dxa"/>
              <w:start w:w="110" w:type="dxa"/>
              <w:bottom w:w="100" w:type="dxa"/>
              <w:end w:w="110" w:type="dxa"/>
            </w:tcMar>
            <w:shd w:fill="17365D"/>
          </w:tcPr>
          <w:p>
            <w:pPr>
              <w:spacing w:after="0"/>
            </w:pPr>
            <w:r/>
            <w:r>
              <w:rPr>
                <w:b/>
                <w:color w:val="FFFFFF"/>
                <w:sz w:val="18"/>
              </w:rPr>
              <w:t>How it works</w:t>
            </w:r>
          </w:p>
        </w:tc>
        <w:tc>
          <w:tcPr>
            <w:tcW w:type="dxa" w:w="2664"/>
            <w:vAlign w:val="center"/>
            <w:tcMar>
              <w:top w:w="100" w:type="dxa"/>
              <w:start w:w="110" w:type="dxa"/>
              <w:bottom w:w="100" w:type="dxa"/>
              <w:end w:w="110" w:type="dxa"/>
            </w:tcMar>
            <w:shd w:fill="17365D"/>
          </w:tcPr>
          <w:p>
            <w:pPr>
              <w:spacing w:after="0"/>
            </w:pPr>
            <w:r/>
            <w:r>
              <w:rPr>
                <w:b/>
                <w:color w:val="FFFFFF"/>
                <w:sz w:val="18"/>
              </w:rPr>
              <w:t>Best fit</w:t>
            </w:r>
          </w:p>
        </w:tc>
        <w:tc>
          <w:tcPr>
            <w:tcW w:type="dxa" w:w="2448"/>
            <w:vAlign w:val="center"/>
            <w:tcMar>
              <w:top w:w="100" w:type="dxa"/>
              <w:start w:w="110" w:type="dxa"/>
              <w:bottom w:w="100" w:type="dxa"/>
              <w:end w:w="110" w:type="dxa"/>
            </w:tcMar>
            <w:shd w:fill="17365D"/>
          </w:tcPr>
          <w:p>
            <w:pPr>
              <w:spacing w:after="0"/>
            </w:pPr>
            <w:r/>
            <w:r>
              <w:rPr>
                <w:b/>
                <w:color w:val="FFFFFF"/>
                <w:sz w:val="18"/>
              </w:rPr>
              <w:t>Main caution</w:t>
            </w:r>
          </w:p>
        </w:tc>
      </w:tr>
      <w:tr>
        <w:tc>
          <w:tcPr>
            <w:tcW w:type="dxa" w:w="1944"/>
            <w:vAlign w:val="center"/>
            <w:tcMar>
              <w:top w:w="100" w:type="dxa"/>
              <w:start w:w="110" w:type="dxa"/>
              <w:bottom w:w="100" w:type="dxa"/>
              <w:end w:w="110" w:type="dxa"/>
            </w:tcMar>
            <w:shd w:fill="FFFFFF"/>
          </w:tcPr>
          <w:p>
            <w:pPr>
              <w:spacing w:after="0"/>
            </w:pPr>
            <w:r/>
            <w:r>
              <w:rPr>
                <w:b w:val="0"/>
                <w:color w:val="000000"/>
                <w:sz w:val="18"/>
              </w:rPr>
              <w:t>Pay as you go</w:t>
            </w:r>
          </w:p>
        </w:tc>
        <w:tc>
          <w:tcPr>
            <w:tcW w:type="dxa" w:w="2880"/>
            <w:vAlign w:val="center"/>
            <w:tcMar>
              <w:top w:w="100" w:type="dxa"/>
              <w:start w:w="110" w:type="dxa"/>
              <w:bottom w:w="100" w:type="dxa"/>
              <w:end w:w="110" w:type="dxa"/>
            </w:tcMar>
            <w:shd w:fill="FFFFFF"/>
          </w:tcPr>
          <w:p>
            <w:pPr>
              <w:spacing w:after="0"/>
            </w:pPr>
            <w:r/>
            <w:r>
              <w:rPr>
                <w:b w:val="0"/>
                <w:color w:val="000000"/>
                <w:sz w:val="18"/>
              </w:rPr>
              <w:t>Pay for measured consumption without a long commitment.</w:t>
            </w:r>
          </w:p>
        </w:tc>
        <w:tc>
          <w:tcPr>
            <w:tcW w:type="dxa" w:w="2664"/>
            <w:vAlign w:val="center"/>
            <w:tcMar>
              <w:top w:w="100" w:type="dxa"/>
              <w:start w:w="110" w:type="dxa"/>
              <w:bottom w:w="100" w:type="dxa"/>
              <w:end w:w="110" w:type="dxa"/>
            </w:tcMar>
            <w:shd w:fill="FFFFFF"/>
          </w:tcPr>
          <w:p>
            <w:pPr>
              <w:spacing w:after="0"/>
            </w:pPr>
            <w:r/>
            <w:r>
              <w:rPr>
                <w:b w:val="0"/>
                <w:color w:val="000000"/>
                <w:sz w:val="18"/>
              </w:rPr>
              <w:t>Variable or uncertain workloads.</w:t>
            </w:r>
          </w:p>
        </w:tc>
        <w:tc>
          <w:tcPr>
            <w:tcW w:type="dxa" w:w="2448"/>
            <w:vAlign w:val="center"/>
            <w:tcMar>
              <w:top w:w="100" w:type="dxa"/>
              <w:start w:w="110" w:type="dxa"/>
              <w:bottom w:w="100" w:type="dxa"/>
              <w:end w:w="110" w:type="dxa"/>
            </w:tcMar>
            <w:shd w:fill="FFFFFF"/>
          </w:tcPr>
          <w:p>
            <w:pPr>
              <w:spacing w:after="0"/>
            </w:pPr>
            <w:r/>
            <w:r>
              <w:rPr>
                <w:b w:val="0"/>
                <w:color w:val="000000"/>
                <w:sz w:val="18"/>
              </w:rPr>
              <w:t>Unit price may be higher.</w:t>
            </w:r>
          </w:p>
        </w:tc>
      </w:tr>
      <w:tr>
        <w:tc>
          <w:tcPr>
            <w:tcW w:type="dxa" w:w="1944"/>
            <w:vAlign w:val="center"/>
            <w:tcMar>
              <w:top w:w="100" w:type="dxa"/>
              <w:start w:w="110" w:type="dxa"/>
              <w:bottom w:w="100" w:type="dxa"/>
              <w:end w:w="110" w:type="dxa"/>
            </w:tcMar>
            <w:shd w:fill="F7FAFC"/>
          </w:tcPr>
          <w:p>
            <w:pPr>
              <w:spacing w:after="0"/>
            </w:pPr>
            <w:r/>
            <w:r>
              <w:rPr>
                <w:b w:val="0"/>
                <w:color w:val="000000"/>
                <w:sz w:val="18"/>
              </w:rPr>
              <w:t>Reservations</w:t>
            </w:r>
          </w:p>
        </w:tc>
        <w:tc>
          <w:tcPr>
            <w:tcW w:type="dxa" w:w="2880"/>
            <w:vAlign w:val="center"/>
            <w:tcMar>
              <w:top w:w="100" w:type="dxa"/>
              <w:start w:w="110" w:type="dxa"/>
              <w:bottom w:w="100" w:type="dxa"/>
              <w:end w:w="110" w:type="dxa"/>
            </w:tcMar>
            <w:shd w:fill="F7FAFC"/>
          </w:tcPr>
          <w:p>
            <w:pPr>
              <w:spacing w:after="0"/>
            </w:pPr>
            <w:r/>
            <w:r>
              <w:rPr>
                <w:b w:val="0"/>
                <w:color w:val="000000"/>
                <w:sz w:val="18"/>
              </w:rPr>
              <w:t>Commit to eligible capacity for a term.</w:t>
            </w:r>
          </w:p>
        </w:tc>
        <w:tc>
          <w:tcPr>
            <w:tcW w:type="dxa" w:w="2664"/>
            <w:vAlign w:val="center"/>
            <w:tcMar>
              <w:top w:w="100" w:type="dxa"/>
              <w:start w:w="110" w:type="dxa"/>
              <w:bottom w:w="100" w:type="dxa"/>
              <w:end w:w="110" w:type="dxa"/>
            </w:tcMar>
            <w:shd w:fill="F7FAFC"/>
          </w:tcPr>
          <w:p>
            <w:pPr>
              <w:spacing w:after="0"/>
            </w:pPr>
            <w:r/>
            <w:r>
              <w:rPr>
                <w:b w:val="0"/>
                <w:color w:val="000000"/>
                <w:sz w:val="18"/>
              </w:rPr>
              <w:t>Stable predictable usage.</w:t>
            </w:r>
          </w:p>
        </w:tc>
        <w:tc>
          <w:tcPr>
            <w:tcW w:type="dxa" w:w="2448"/>
            <w:vAlign w:val="center"/>
            <w:tcMar>
              <w:top w:w="100" w:type="dxa"/>
              <w:start w:w="110" w:type="dxa"/>
              <w:bottom w:w="100" w:type="dxa"/>
              <w:end w:w="110" w:type="dxa"/>
            </w:tcMar>
            <w:shd w:fill="F7FAFC"/>
          </w:tcPr>
          <w:p>
            <w:pPr>
              <w:spacing w:after="0"/>
            </w:pPr>
            <w:r/>
            <w:r>
              <w:rPr>
                <w:b w:val="0"/>
                <w:color w:val="000000"/>
                <w:sz w:val="18"/>
              </w:rPr>
              <w:t>Commitment can reduce flexibility.</w:t>
            </w:r>
          </w:p>
        </w:tc>
      </w:tr>
      <w:tr>
        <w:tc>
          <w:tcPr>
            <w:tcW w:type="dxa" w:w="1944"/>
            <w:vAlign w:val="center"/>
            <w:tcMar>
              <w:top w:w="100" w:type="dxa"/>
              <w:start w:w="110" w:type="dxa"/>
              <w:bottom w:w="100" w:type="dxa"/>
              <w:end w:w="110" w:type="dxa"/>
            </w:tcMar>
            <w:shd w:fill="FFFFFF"/>
          </w:tcPr>
          <w:p>
            <w:pPr>
              <w:spacing w:after="0"/>
            </w:pPr>
            <w:r/>
            <w:r>
              <w:rPr>
                <w:b w:val="0"/>
                <w:color w:val="000000"/>
                <w:sz w:val="18"/>
              </w:rPr>
              <w:t>Savings plan for compute</w:t>
            </w:r>
          </w:p>
        </w:tc>
        <w:tc>
          <w:tcPr>
            <w:tcW w:type="dxa" w:w="2880"/>
            <w:vAlign w:val="center"/>
            <w:tcMar>
              <w:top w:w="100" w:type="dxa"/>
              <w:start w:w="110" w:type="dxa"/>
              <w:bottom w:w="100" w:type="dxa"/>
              <w:end w:w="110" w:type="dxa"/>
            </w:tcMar>
            <w:shd w:fill="FFFFFF"/>
          </w:tcPr>
          <w:p>
            <w:pPr>
              <w:spacing w:after="0"/>
            </w:pPr>
            <w:r/>
            <w:r>
              <w:rPr>
                <w:b w:val="0"/>
                <w:color w:val="000000"/>
                <w:sz w:val="18"/>
              </w:rPr>
              <w:t>Commit to an hourly compute spend.</w:t>
            </w:r>
          </w:p>
        </w:tc>
        <w:tc>
          <w:tcPr>
            <w:tcW w:type="dxa" w:w="2664"/>
            <w:vAlign w:val="center"/>
            <w:tcMar>
              <w:top w:w="100" w:type="dxa"/>
              <w:start w:w="110" w:type="dxa"/>
              <w:bottom w:w="100" w:type="dxa"/>
              <w:end w:w="110" w:type="dxa"/>
            </w:tcMar>
            <w:shd w:fill="FFFFFF"/>
          </w:tcPr>
          <w:p>
            <w:pPr>
              <w:spacing w:after="0"/>
            </w:pPr>
            <w:r/>
            <w:r>
              <w:rPr>
                <w:b w:val="0"/>
                <w:color w:val="000000"/>
                <w:sz w:val="18"/>
              </w:rPr>
              <w:t>Steady compute across eligible services.</w:t>
            </w:r>
          </w:p>
        </w:tc>
        <w:tc>
          <w:tcPr>
            <w:tcW w:type="dxa" w:w="2448"/>
            <w:vAlign w:val="center"/>
            <w:tcMar>
              <w:top w:w="100" w:type="dxa"/>
              <w:start w:w="110" w:type="dxa"/>
              <w:bottom w:w="100" w:type="dxa"/>
              <w:end w:w="110" w:type="dxa"/>
            </w:tcMar>
            <w:shd w:fill="FFFFFF"/>
          </w:tcPr>
          <w:p>
            <w:pPr>
              <w:spacing w:after="0"/>
            </w:pPr>
            <w:r/>
            <w:r>
              <w:rPr>
                <w:b w:val="0"/>
                <w:color w:val="000000"/>
                <w:sz w:val="18"/>
              </w:rPr>
              <w:t>Unused commitment can waste value.</w:t>
            </w:r>
          </w:p>
        </w:tc>
      </w:tr>
      <w:tr>
        <w:tc>
          <w:tcPr>
            <w:tcW w:type="dxa" w:w="1944"/>
            <w:vAlign w:val="center"/>
            <w:tcMar>
              <w:top w:w="100" w:type="dxa"/>
              <w:start w:w="110" w:type="dxa"/>
              <w:bottom w:w="100" w:type="dxa"/>
              <w:end w:w="110" w:type="dxa"/>
            </w:tcMar>
            <w:shd w:fill="F7FAFC"/>
          </w:tcPr>
          <w:p>
            <w:pPr>
              <w:spacing w:after="0"/>
            </w:pPr>
            <w:r/>
            <w:r>
              <w:rPr>
                <w:b w:val="0"/>
                <w:color w:val="000000"/>
                <w:sz w:val="18"/>
              </w:rPr>
              <w:t>Spot pricing</w:t>
            </w:r>
          </w:p>
        </w:tc>
        <w:tc>
          <w:tcPr>
            <w:tcW w:type="dxa" w:w="2880"/>
            <w:vAlign w:val="center"/>
            <w:tcMar>
              <w:top w:w="100" w:type="dxa"/>
              <w:start w:w="110" w:type="dxa"/>
              <w:bottom w:w="100" w:type="dxa"/>
              <w:end w:w="110" w:type="dxa"/>
            </w:tcMar>
            <w:shd w:fill="F7FAFC"/>
          </w:tcPr>
          <w:p>
            <w:pPr>
              <w:spacing w:after="0"/>
            </w:pPr>
            <w:r/>
            <w:r>
              <w:rPr>
                <w:b w:val="0"/>
                <w:color w:val="000000"/>
                <w:sz w:val="18"/>
              </w:rPr>
              <w:t>Use spare capacity at a discount.</w:t>
            </w:r>
          </w:p>
        </w:tc>
        <w:tc>
          <w:tcPr>
            <w:tcW w:type="dxa" w:w="2664"/>
            <w:vAlign w:val="center"/>
            <w:tcMar>
              <w:top w:w="100" w:type="dxa"/>
              <w:start w:w="110" w:type="dxa"/>
              <w:bottom w:w="100" w:type="dxa"/>
              <w:end w:w="110" w:type="dxa"/>
            </w:tcMar>
            <w:shd w:fill="F7FAFC"/>
          </w:tcPr>
          <w:p>
            <w:pPr>
              <w:spacing w:after="0"/>
            </w:pPr>
            <w:r/>
            <w:r>
              <w:rPr>
                <w:b w:val="0"/>
                <w:color w:val="000000"/>
                <w:sz w:val="18"/>
              </w:rPr>
              <w:t>Interruptible batch or test jobs.</w:t>
            </w:r>
          </w:p>
        </w:tc>
        <w:tc>
          <w:tcPr>
            <w:tcW w:type="dxa" w:w="2448"/>
            <w:vAlign w:val="center"/>
            <w:tcMar>
              <w:top w:w="100" w:type="dxa"/>
              <w:start w:w="110" w:type="dxa"/>
              <w:bottom w:w="100" w:type="dxa"/>
              <w:end w:w="110" w:type="dxa"/>
            </w:tcMar>
            <w:shd w:fill="F7FAFC"/>
          </w:tcPr>
          <w:p>
            <w:pPr>
              <w:spacing w:after="0"/>
            </w:pPr>
            <w:r/>
            <w:r>
              <w:rPr>
                <w:b w:val="0"/>
                <w:color w:val="000000"/>
                <w:sz w:val="18"/>
              </w:rPr>
              <w:t>Azure may evict the workload.</w:t>
            </w:r>
          </w:p>
        </w:tc>
      </w:tr>
      <w:tr>
        <w:tc>
          <w:tcPr>
            <w:tcW w:type="dxa" w:w="1944"/>
            <w:vAlign w:val="center"/>
            <w:tcMar>
              <w:top w:w="100" w:type="dxa"/>
              <w:start w:w="110" w:type="dxa"/>
              <w:bottom w:w="100" w:type="dxa"/>
              <w:end w:w="110" w:type="dxa"/>
            </w:tcMar>
            <w:shd w:fill="FFFFFF"/>
          </w:tcPr>
          <w:p>
            <w:pPr>
              <w:spacing w:after="0"/>
            </w:pPr>
            <w:r/>
            <w:r>
              <w:rPr>
                <w:b w:val="0"/>
                <w:color w:val="000000"/>
                <w:sz w:val="18"/>
              </w:rPr>
              <w:t>Azure Hybrid Benefit</w:t>
            </w:r>
          </w:p>
        </w:tc>
        <w:tc>
          <w:tcPr>
            <w:tcW w:type="dxa" w:w="2880"/>
            <w:vAlign w:val="center"/>
            <w:tcMar>
              <w:top w:w="100" w:type="dxa"/>
              <w:start w:w="110" w:type="dxa"/>
              <w:bottom w:w="100" w:type="dxa"/>
              <w:end w:w="110" w:type="dxa"/>
            </w:tcMar>
            <w:shd w:fill="FFFFFF"/>
          </w:tcPr>
          <w:p>
            <w:pPr>
              <w:spacing w:after="0"/>
            </w:pPr>
            <w:r/>
            <w:r>
              <w:rPr>
                <w:b w:val="0"/>
                <w:color w:val="000000"/>
                <w:sz w:val="18"/>
              </w:rPr>
              <w:t>Apply eligible existing licenses.</w:t>
            </w:r>
          </w:p>
        </w:tc>
        <w:tc>
          <w:tcPr>
            <w:tcW w:type="dxa" w:w="2664"/>
            <w:vAlign w:val="center"/>
            <w:tcMar>
              <w:top w:w="100" w:type="dxa"/>
              <w:start w:w="110" w:type="dxa"/>
              <w:bottom w:w="100" w:type="dxa"/>
              <w:end w:w="110" w:type="dxa"/>
            </w:tcMar>
            <w:shd w:fill="FFFFFF"/>
          </w:tcPr>
          <w:p>
            <w:pPr>
              <w:spacing w:after="0"/>
            </w:pPr>
            <w:r/>
            <w:r>
              <w:rPr>
                <w:b w:val="0"/>
                <w:color w:val="000000"/>
                <w:sz w:val="18"/>
              </w:rPr>
              <w:t>Qualified Windows or SQL workloads.</w:t>
            </w:r>
          </w:p>
        </w:tc>
        <w:tc>
          <w:tcPr>
            <w:tcW w:type="dxa" w:w="2448"/>
            <w:vAlign w:val="center"/>
            <w:tcMar>
              <w:top w:w="100" w:type="dxa"/>
              <w:start w:w="110" w:type="dxa"/>
              <w:bottom w:w="100" w:type="dxa"/>
              <w:end w:w="110" w:type="dxa"/>
            </w:tcMar>
            <w:shd w:fill="FFFFFF"/>
          </w:tcPr>
          <w:p>
            <w:pPr>
              <w:spacing w:after="0"/>
            </w:pPr>
            <w:r/>
            <w:r>
              <w:rPr>
                <w:b w:val="0"/>
                <w:color w:val="000000"/>
                <w:sz w:val="18"/>
              </w:rPr>
              <w:t>License eligibility must be verified.</w:t>
            </w:r>
          </w:p>
        </w:tc>
      </w:tr>
    </w:tbl>
    <w:p>
      <w:pPr>
        <w:spacing w:after="20"/>
      </w:pPr>
    </w:p>
    <w:p>
      <w:pPr>
        <w:pStyle w:val="Heading2"/>
      </w:pPr>
      <w:r>
        <w:t>Analyze and Forecast Costs</w:t>
      </w:r>
    </w:p>
    <w:p>
      <w:r>
        <w:t>Cost Analysis groups and filters cost by subscription, resource group, service, location, resource, or tag. Start with the largest contributors, then drill into usage. Compare actual cost with the forecast and with the previous period. A forecast is an estimate based on available usage patterns; it is not an invoice or guarantee.</w:t>
      </w:r>
    </w:p>
    <w:p>
      <w:pPr>
        <w:ind w:left="317" w:hanging="317"/>
      </w:pPr>
      <w:r>
        <w:t>1.  Select the correct billing scope or subscription.</w:t>
      </w:r>
    </w:p>
    <w:p>
      <w:pPr>
        <w:ind w:left="317" w:hanging="317"/>
      </w:pPr>
      <w:r>
        <w:t>2.  Set the date range and choose actual cost or amortized cost as required.</w:t>
      </w:r>
    </w:p>
    <w:p>
      <w:pPr>
        <w:ind w:left="317" w:hanging="317"/>
      </w:pPr>
      <w:r>
        <w:t>3.  Group by service name to locate major cost categories.</w:t>
      </w:r>
    </w:p>
    <w:p>
      <w:pPr>
        <w:ind w:left="317" w:hanging="317"/>
      </w:pPr>
      <w:r>
        <w:t>4.  Group by resource or resource group to identify owners.</w:t>
      </w:r>
    </w:p>
    <w:p>
      <w:pPr>
        <w:ind w:left="317" w:hanging="317"/>
      </w:pPr>
      <w:r>
        <w:t>5.  Filter by tags such as CostCenter, Environment, or Application.</w:t>
      </w:r>
    </w:p>
    <w:p>
      <w:pPr>
        <w:ind w:left="317" w:hanging="317"/>
      </w:pPr>
      <w:r>
        <w:t>6.  Review the forecast and investigate unexpected changes.</w:t>
      </w:r>
    </w:p>
    <w:p>
      <w:pPr>
        <w:ind w:left="317" w:hanging="317"/>
      </w:pPr>
      <w:r>
        <w:t>7.  Export or schedule reports when teams need regular review.</w:t>
      </w:r>
    </w:p>
    <w:p>
      <w:pPr>
        <w:pStyle w:val="Heading2"/>
      </w:pPr>
      <w:r>
        <w:t>Cost Saving Strategies</w:t>
      </w:r>
    </w:p>
    <w:p>
      <w:pPr>
        <w:pStyle w:val="ListBullet"/>
      </w:pPr>
      <w:r>
        <w:t>Delete confirmed unused resources such as unattached disks, obsolete snapshots, and idle public IP addresses.</w:t>
      </w:r>
    </w:p>
    <w:p>
      <w:pPr>
        <w:pStyle w:val="ListBullet"/>
      </w:pPr>
      <w:r>
        <w:t>Right size compute after reviewing CPU, memory, storage, network, peak demand, and application response time.</w:t>
      </w:r>
    </w:p>
    <w:p>
      <w:pPr>
        <w:pStyle w:val="ListBullet"/>
      </w:pPr>
      <w:r>
        <w:t>Stop or scale down development resources outside working hours.</w:t>
      </w:r>
    </w:p>
    <w:p>
      <w:pPr>
        <w:pStyle w:val="ListBullet"/>
      </w:pPr>
      <w:r>
        <w:t>Use autoscale for workloads whose demand changes over time.</w:t>
      </w:r>
    </w:p>
    <w:p>
      <w:pPr>
        <w:pStyle w:val="ListBullet"/>
      </w:pPr>
      <w:r>
        <w:t>Apply reservations or savings plans only after establishing stable eligible usage.</w:t>
      </w:r>
    </w:p>
    <w:p>
      <w:pPr>
        <w:pStyle w:val="ListBullet"/>
      </w:pPr>
      <w:r>
        <w:t>Use lifecycle policies for storage and logs so old data moves to cheaper tiers or expires according to policy.</w:t>
      </w:r>
    </w:p>
    <w:p>
      <w:pPr>
        <w:pStyle w:val="ListBullet"/>
      </w:pPr>
      <w:r>
        <w:t>Set retention deliberately. Unlimited diagnostic retention can create unexpected storage and ingestion cost.</w:t>
      </w:r>
    </w:p>
    <w:p>
      <w:pPr>
        <w:pStyle w:val="ListBullet"/>
      </w:pPr>
      <w:r>
        <w:t>Use tags and ownership rules so every material resource has an accountable team.</w:t>
      </w:r>
    </w:p>
    <w:p>
      <w:pPr>
        <w:pStyle w:val="Heading2"/>
      </w:pPr>
      <w:r>
        <w:t>Budgets and Alerts</w:t>
      </w:r>
    </w:p>
    <w:p>
      <w:r>
        <w:t>A budget compares actual or forecast cost with a chosen amount and time period. Alert thresholds can notify people or trigger automation. A budget does not normally stop resources or create a hard spending cap. If automation is attached, protect critical services and test the runbook carefully.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872"/>
            <w:vAlign w:val="center"/>
            <w:tcMar>
              <w:top w:w="100" w:type="dxa"/>
              <w:start w:w="110" w:type="dxa"/>
              <w:bottom w:w="100" w:type="dxa"/>
              <w:end w:w="110" w:type="dxa"/>
            </w:tcMar>
            <w:shd w:fill="17365D"/>
          </w:tcPr>
          <w:p>
            <w:pPr>
              <w:spacing w:after="0"/>
            </w:pPr>
            <w:r/>
            <w:r>
              <w:rPr>
                <w:b/>
                <w:color w:val="FFFFFF"/>
                <w:sz w:val="18"/>
              </w:rPr>
              <w:t>Threshold</w:t>
            </w:r>
          </w:p>
        </w:tc>
        <w:tc>
          <w:tcPr>
            <w:tcW w:type="dxa" w:w="3744"/>
            <w:vAlign w:val="center"/>
            <w:tcMar>
              <w:top w:w="100" w:type="dxa"/>
              <w:start w:w="110" w:type="dxa"/>
              <w:bottom w:w="100" w:type="dxa"/>
              <w:end w:w="110" w:type="dxa"/>
            </w:tcMar>
            <w:shd w:fill="17365D"/>
          </w:tcPr>
          <w:p>
            <w:pPr>
              <w:spacing w:after="0"/>
            </w:pPr>
            <w:r/>
            <w:r>
              <w:rPr>
                <w:b/>
                <w:color w:val="FFFFFF"/>
                <w:sz w:val="18"/>
              </w:rPr>
              <w:t>Example purpose</w:t>
            </w:r>
          </w:p>
        </w:tc>
        <w:tc>
          <w:tcPr>
            <w:tcW w:type="dxa" w:w="4320"/>
            <w:vAlign w:val="center"/>
            <w:tcMar>
              <w:top w:w="100" w:type="dxa"/>
              <w:start w:w="110" w:type="dxa"/>
              <w:bottom w:w="100" w:type="dxa"/>
              <w:end w:w="110" w:type="dxa"/>
            </w:tcMar>
            <w:shd w:fill="17365D"/>
          </w:tcPr>
          <w:p>
            <w:pPr>
              <w:spacing w:after="0"/>
            </w:pPr>
            <w:r/>
            <w:r>
              <w:rPr>
                <w:b/>
                <w:color w:val="FFFFFF"/>
                <w:sz w:val="18"/>
              </w:rPr>
              <w:t>Suggested response</w:t>
            </w:r>
          </w:p>
        </w:tc>
      </w:tr>
      <w:tr>
        <w:tc>
          <w:tcPr>
            <w:tcW w:type="dxa" w:w="1872"/>
            <w:vAlign w:val="center"/>
            <w:tcMar>
              <w:top w:w="100" w:type="dxa"/>
              <w:start w:w="110" w:type="dxa"/>
              <w:bottom w:w="100" w:type="dxa"/>
              <w:end w:w="110" w:type="dxa"/>
            </w:tcMar>
            <w:shd w:fill="FFFFFF"/>
          </w:tcPr>
          <w:p>
            <w:pPr>
              <w:spacing w:after="0"/>
            </w:pPr>
            <w:r/>
            <w:r>
              <w:rPr>
                <w:b w:val="0"/>
                <w:color w:val="000000"/>
                <w:sz w:val="18"/>
              </w:rPr>
              <w:t>50 percent actual</w:t>
            </w:r>
          </w:p>
        </w:tc>
        <w:tc>
          <w:tcPr>
            <w:tcW w:type="dxa" w:w="3744"/>
            <w:vAlign w:val="center"/>
            <w:tcMar>
              <w:top w:w="100" w:type="dxa"/>
              <w:start w:w="110" w:type="dxa"/>
              <w:bottom w:w="100" w:type="dxa"/>
              <w:end w:w="110" w:type="dxa"/>
            </w:tcMar>
            <w:shd w:fill="FFFFFF"/>
          </w:tcPr>
          <w:p>
            <w:pPr>
              <w:spacing w:after="0"/>
            </w:pPr>
            <w:r/>
            <w:r>
              <w:rPr>
                <w:b w:val="0"/>
                <w:color w:val="000000"/>
                <w:sz w:val="18"/>
              </w:rPr>
              <w:t>Early progress check</w:t>
            </w:r>
          </w:p>
        </w:tc>
        <w:tc>
          <w:tcPr>
            <w:tcW w:type="dxa" w:w="4320"/>
            <w:vAlign w:val="center"/>
            <w:tcMar>
              <w:top w:w="100" w:type="dxa"/>
              <w:start w:w="110" w:type="dxa"/>
              <w:bottom w:w="100" w:type="dxa"/>
              <w:end w:w="110" w:type="dxa"/>
            </w:tcMar>
            <w:shd w:fill="FFFFFF"/>
          </w:tcPr>
          <w:p>
            <w:pPr>
              <w:spacing w:after="0"/>
            </w:pPr>
            <w:r/>
            <w:r>
              <w:rPr>
                <w:b w:val="0"/>
                <w:color w:val="000000"/>
                <w:sz w:val="18"/>
              </w:rPr>
              <w:t>Confirm spend matches the plan.</w:t>
            </w:r>
          </w:p>
        </w:tc>
      </w:tr>
      <w:tr>
        <w:tc>
          <w:tcPr>
            <w:tcW w:type="dxa" w:w="1872"/>
            <w:vAlign w:val="center"/>
            <w:tcMar>
              <w:top w:w="100" w:type="dxa"/>
              <w:start w:w="110" w:type="dxa"/>
              <w:bottom w:w="100" w:type="dxa"/>
              <w:end w:w="110" w:type="dxa"/>
            </w:tcMar>
            <w:shd w:fill="F7FAFC"/>
          </w:tcPr>
          <w:p>
            <w:pPr>
              <w:spacing w:after="0"/>
            </w:pPr>
            <w:r/>
            <w:r>
              <w:rPr>
                <w:b w:val="0"/>
                <w:color w:val="000000"/>
                <w:sz w:val="18"/>
              </w:rPr>
              <w:t>80 percent actual</w:t>
            </w:r>
          </w:p>
        </w:tc>
        <w:tc>
          <w:tcPr>
            <w:tcW w:type="dxa" w:w="3744"/>
            <w:vAlign w:val="center"/>
            <w:tcMar>
              <w:top w:w="100" w:type="dxa"/>
              <w:start w:w="110" w:type="dxa"/>
              <w:bottom w:w="100" w:type="dxa"/>
              <w:end w:w="110" w:type="dxa"/>
            </w:tcMar>
            <w:shd w:fill="F7FAFC"/>
          </w:tcPr>
          <w:p>
            <w:pPr>
              <w:spacing w:after="0"/>
            </w:pPr>
            <w:r/>
            <w:r>
              <w:rPr>
                <w:b w:val="0"/>
                <w:color w:val="000000"/>
                <w:sz w:val="18"/>
              </w:rPr>
              <w:t>Owner review</w:t>
            </w:r>
          </w:p>
        </w:tc>
        <w:tc>
          <w:tcPr>
            <w:tcW w:type="dxa" w:w="4320"/>
            <w:vAlign w:val="center"/>
            <w:tcMar>
              <w:top w:w="100" w:type="dxa"/>
              <w:start w:w="110" w:type="dxa"/>
              <w:bottom w:w="100" w:type="dxa"/>
              <w:end w:w="110" w:type="dxa"/>
            </w:tcMar>
            <w:shd w:fill="F7FAFC"/>
          </w:tcPr>
          <w:p>
            <w:pPr>
              <w:spacing w:after="0"/>
            </w:pPr>
            <w:r/>
            <w:r>
              <w:rPr>
                <w:b w:val="0"/>
                <w:color w:val="000000"/>
                <w:sz w:val="18"/>
              </w:rPr>
              <w:t>Investigate growth and unused resources.</w:t>
            </w:r>
          </w:p>
        </w:tc>
      </w:tr>
      <w:tr>
        <w:tc>
          <w:tcPr>
            <w:tcW w:type="dxa" w:w="1872"/>
            <w:vAlign w:val="center"/>
            <w:tcMar>
              <w:top w:w="100" w:type="dxa"/>
              <w:start w:w="110" w:type="dxa"/>
              <w:bottom w:w="100" w:type="dxa"/>
              <w:end w:w="110" w:type="dxa"/>
            </w:tcMar>
            <w:shd w:fill="FFFFFF"/>
          </w:tcPr>
          <w:p>
            <w:pPr>
              <w:spacing w:after="0"/>
            </w:pPr>
            <w:r/>
            <w:r>
              <w:rPr>
                <w:b w:val="0"/>
                <w:color w:val="000000"/>
                <w:sz w:val="18"/>
              </w:rPr>
              <w:t>100 percent forecast</w:t>
            </w:r>
          </w:p>
        </w:tc>
        <w:tc>
          <w:tcPr>
            <w:tcW w:type="dxa" w:w="3744"/>
            <w:vAlign w:val="center"/>
            <w:tcMar>
              <w:top w:w="100" w:type="dxa"/>
              <w:start w:w="110" w:type="dxa"/>
              <w:bottom w:w="100" w:type="dxa"/>
              <w:end w:w="110" w:type="dxa"/>
            </w:tcMar>
            <w:shd w:fill="FFFFFF"/>
          </w:tcPr>
          <w:p>
            <w:pPr>
              <w:spacing w:after="0"/>
            </w:pPr>
            <w:r/>
            <w:r>
              <w:rPr>
                <w:b w:val="0"/>
                <w:color w:val="000000"/>
                <w:sz w:val="18"/>
              </w:rPr>
              <w:t>Expected overrun</w:t>
            </w:r>
          </w:p>
        </w:tc>
        <w:tc>
          <w:tcPr>
            <w:tcW w:type="dxa" w:w="4320"/>
            <w:vAlign w:val="center"/>
            <w:tcMar>
              <w:top w:w="100" w:type="dxa"/>
              <w:start w:w="110" w:type="dxa"/>
              <w:bottom w:w="100" w:type="dxa"/>
              <w:end w:w="110" w:type="dxa"/>
            </w:tcMar>
            <w:shd w:fill="FFFFFF"/>
          </w:tcPr>
          <w:p>
            <w:pPr>
              <w:spacing w:after="0"/>
            </w:pPr>
            <w:r/>
            <w:r>
              <w:rPr>
                <w:b w:val="0"/>
                <w:color w:val="000000"/>
                <w:sz w:val="18"/>
              </w:rPr>
              <w:t>Agree corrective action before month end.</w:t>
            </w:r>
          </w:p>
        </w:tc>
      </w:tr>
      <w:tr>
        <w:tc>
          <w:tcPr>
            <w:tcW w:type="dxa" w:w="1872"/>
            <w:vAlign w:val="center"/>
            <w:tcMar>
              <w:top w:w="100" w:type="dxa"/>
              <w:start w:w="110" w:type="dxa"/>
              <w:bottom w:w="100" w:type="dxa"/>
              <w:end w:w="110" w:type="dxa"/>
            </w:tcMar>
            <w:shd w:fill="F7FAFC"/>
          </w:tcPr>
          <w:p>
            <w:pPr>
              <w:spacing w:after="0"/>
            </w:pPr>
            <w:r/>
            <w:r>
              <w:rPr>
                <w:b w:val="0"/>
                <w:color w:val="000000"/>
                <w:sz w:val="18"/>
              </w:rPr>
              <w:t>100 percent actual</w:t>
            </w:r>
          </w:p>
        </w:tc>
        <w:tc>
          <w:tcPr>
            <w:tcW w:type="dxa" w:w="3744"/>
            <w:vAlign w:val="center"/>
            <w:tcMar>
              <w:top w:w="100" w:type="dxa"/>
              <w:start w:w="110" w:type="dxa"/>
              <w:bottom w:w="100" w:type="dxa"/>
              <w:end w:w="110" w:type="dxa"/>
            </w:tcMar>
            <w:shd w:fill="F7FAFC"/>
          </w:tcPr>
          <w:p>
            <w:pPr>
              <w:spacing w:after="0"/>
            </w:pPr>
            <w:r/>
            <w:r>
              <w:rPr>
                <w:b w:val="0"/>
                <w:color w:val="000000"/>
                <w:sz w:val="18"/>
              </w:rPr>
              <w:t>Budget exceeded</w:t>
            </w:r>
          </w:p>
        </w:tc>
        <w:tc>
          <w:tcPr>
            <w:tcW w:type="dxa" w:w="4320"/>
            <w:vAlign w:val="center"/>
            <w:tcMar>
              <w:top w:w="100" w:type="dxa"/>
              <w:start w:w="110" w:type="dxa"/>
              <w:bottom w:w="100" w:type="dxa"/>
              <w:end w:w="110" w:type="dxa"/>
            </w:tcMar>
            <w:shd w:fill="F7FAFC"/>
          </w:tcPr>
          <w:p>
            <w:pPr>
              <w:spacing w:after="0"/>
            </w:pPr>
            <w:r/>
            <w:r>
              <w:rPr>
                <w:b w:val="0"/>
                <w:color w:val="000000"/>
                <w:sz w:val="18"/>
              </w:rPr>
              <w:t>Escalate, document cause, and revise plan or usage.</w:t>
            </w:r>
          </w:p>
        </w:tc>
      </w:tr>
    </w:tbl>
    <w:p>
      <w:pPr>
        <w:spacing w:after="20"/>
      </w:pPr>
    </w:p>
    <w:p>
      <w:r>
        <w:rPr>
          <w:b/>
        </w:rPr>
        <w:t xml:space="preserve">Trainer explanation </w:t>
      </w:r>
      <w:r>
        <w:t>Use a fictional monthly budget instead of current currency prices. Ask students to identify which alert uses actual cost and which uses forecast cost. Reinforce that cost data can have processing delay, so budgets are governance signals rather than real time circuit breakers.</w:t>
      </w:r>
    </w:p>
    <w:p>
      <w:pPr>
        <w:pStyle w:val="Heading2"/>
        <w:keepNext/>
      </w:pPr>
      <w:r>
        <w:t>Check your understanding</w:t>
      </w:r>
    </w:p>
    <w:p>
      <w:pPr>
        <w:keepNext/>
      </w:pPr>
      <w:r>
        <w:t>1. Does an Azure budget automatically stop spending?</w:t>
      </w:r>
    </w:p>
    <w:p>
      <w:pPr>
        <w:keepNext/>
      </w:pPr>
      <w:r>
        <w:t>2. When is a reservation a poor choice?</w:t>
      </w:r>
    </w:p>
    <w:p>
      <w:r>
        <w:t>3. Why are tags important for cost management?</w:t>
      </w:r>
    </w:p>
    <w:p>
      <w:r>
        <w:br w:type="page"/>
      </w:r>
    </w:p>
    <w:p>
      <w:pPr>
        <w:pStyle w:val="Heading1"/>
      </w:pPr>
      <w:r>
        <w:t>8 Troubleshooting with Application Insights</w:t>
      </w:r>
    </w:p>
    <w:p>
      <w:r>
        <w:rPr>
          <w:b/>
        </w:rPr>
        <w:t xml:space="preserve">Learning goals </w:t>
      </w:r>
      <w:r>
        <w:t>By the end of this section, you should be able to:</w:t>
      </w:r>
    </w:p>
    <w:p>
      <w:pPr>
        <w:pStyle w:val="ListBullet"/>
      </w:pPr>
      <w:r>
        <w:t>Identify the main telemetry types</w:t>
      </w:r>
    </w:p>
    <w:p>
      <w:pPr>
        <w:pStyle w:val="ListBullet"/>
      </w:pPr>
      <w:r>
        <w:t>Use an end to end troubleshooting workflow</w:t>
      </w:r>
    </w:p>
    <w:p>
      <w:pPr>
        <w:pStyle w:val="ListBullet"/>
      </w:pPr>
      <w:r>
        <w:t>Write basic investigation queries</w:t>
      </w:r>
    </w:p>
    <w:p>
      <w:r>
        <w:t>Application Insights is the application performance monitoring capability of Azure Monitor. An instrumented application sends telemetry that describes incoming requests, outgoing dependencies, exceptions, traces, custom events, and performance. Distributed tracing uses shared identifiers so one user operation can be followed across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944"/>
            <w:vAlign w:val="center"/>
            <w:tcMar>
              <w:top w:w="100" w:type="dxa"/>
              <w:start w:w="110" w:type="dxa"/>
              <w:bottom w:w="100" w:type="dxa"/>
              <w:end w:w="110" w:type="dxa"/>
            </w:tcMar>
            <w:shd w:fill="17365D"/>
          </w:tcPr>
          <w:p>
            <w:pPr>
              <w:spacing w:after="0"/>
            </w:pPr>
            <w:r/>
            <w:r>
              <w:rPr>
                <w:b/>
                <w:color w:val="FFFFFF"/>
                <w:sz w:val="18"/>
              </w:rPr>
              <w:t>Telemetry type</w:t>
            </w:r>
          </w:p>
        </w:tc>
        <w:tc>
          <w:tcPr>
            <w:tcW w:type="dxa" w:w="3672"/>
            <w:vAlign w:val="center"/>
            <w:tcMar>
              <w:top w:w="100" w:type="dxa"/>
              <w:start w:w="110" w:type="dxa"/>
              <w:bottom w:w="100" w:type="dxa"/>
              <w:end w:w="110" w:type="dxa"/>
            </w:tcMar>
            <w:shd w:fill="17365D"/>
          </w:tcPr>
          <w:p>
            <w:pPr>
              <w:spacing w:after="0"/>
            </w:pPr>
            <w:r/>
            <w:r>
              <w:rPr>
                <w:b/>
                <w:color w:val="FFFFFF"/>
                <w:sz w:val="18"/>
              </w:rPr>
              <w:t>What it represents</w:t>
            </w:r>
          </w:p>
        </w:tc>
        <w:tc>
          <w:tcPr>
            <w:tcW w:type="dxa" w:w="4320"/>
            <w:vAlign w:val="center"/>
            <w:tcMar>
              <w:top w:w="100" w:type="dxa"/>
              <w:start w:w="110" w:type="dxa"/>
              <w:bottom w:w="100" w:type="dxa"/>
              <w:end w:w="110" w:type="dxa"/>
            </w:tcMar>
            <w:shd w:fill="17365D"/>
          </w:tcPr>
          <w:p>
            <w:pPr>
              <w:spacing w:after="0"/>
            </w:pPr>
            <w:r/>
            <w:r>
              <w:rPr>
                <w:b/>
                <w:color w:val="FFFFFF"/>
                <w:sz w:val="18"/>
              </w:rPr>
              <w:t>Example</w:t>
            </w:r>
          </w:p>
        </w:tc>
      </w:tr>
      <w:tr>
        <w:tc>
          <w:tcPr>
            <w:tcW w:type="dxa" w:w="1944"/>
            <w:vAlign w:val="center"/>
            <w:tcMar>
              <w:top w:w="100" w:type="dxa"/>
              <w:start w:w="110" w:type="dxa"/>
              <w:bottom w:w="100" w:type="dxa"/>
              <w:end w:w="110" w:type="dxa"/>
            </w:tcMar>
            <w:shd w:fill="FFFFFF"/>
          </w:tcPr>
          <w:p>
            <w:pPr>
              <w:spacing w:after="0"/>
            </w:pPr>
            <w:r/>
            <w:r>
              <w:rPr>
                <w:b w:val="0"/>
                <w:color w:val="000000"/>
                <w:sz w:val="18"/>
              </w:rPr>
              <w:t>Request</w:t>
            </w:r>
          </w:p>
        </w:tc>
        <w:tc>
          <w:tcPr>
            <w:tcW w:type="dxa" w:w="3672"/>
            <w:vAlign w:val="center"/>
            <w:tcMar>
              <w:top w:w="100" w:type="dxa"/>
              <w:start w:w="110" w:type="dxa"/>
              <w:bottom w:w="100" w:type="dxa"/>
              <w:end w:w="110" w:type="dxa"/>
            </w:tcMar>
            <w:shd w:fill="FFFFFF"/>
          </w:tcPr>
          <w:p>
            <w:pPr>
              <w:spacing w:after="0"/>
            </w:pPr>
            <w:r/>
            <w:r>
              <w:rPr>
                <w:b w:val="0"/>
                <w:color w:val="000000"/>
                <w:sz w:val="18"/>
              </w:rPr>
              <w:t>An incoming operation handled by the application</w:t>
            </w:r>
          </w:p>
        </w:tc>
        <w:tc>
          <w:tcPr>
            <w:tcW w:type="dxa" w:w="4320"/>
            <w:vAlign w:val="center"/>
            <w:tcMar>
              <w:top w:w="100" w:type="dxa"/>
              <w:start w:w="110" w:type="dxa"/>
              <w:bottom w:w="100" w:type="dxa"/>
              <w:end w:w="110" w:type="dxa"/>
            </w:tcMar>
            <w:shd w:fill="FFFFFF"/>
          </w:tcPr>
          <w:p>
            <w:pPr>
              <w:spacing w:after="0"/>
            </w:pPr>
            <w:r/>
            <w:r>
              <w:rPr>
                <w:b w:val="0"/>
                <w:color w:val="000000"/>
                <w:sz w:val="18"/>
              </w:rPr>
              <w:t>POST /checkout returned 500 in 1.2 seconds.</w:t>
            </w:r>
          </w:p>
        </w:tc>
      </w:tr>
      <w:tr>
        <w:tc>
          <w:tcPr>
            <w:tcW w:type="dxa" w:w="1944"/>
            <w:vAlign w:val="center"/>
            <w:tcMar>
              <w:top w:w="100" w:type="dxa"/>
              <w:start w:w="110" w:type="dxa"/>
              <w:bottom w:w="100" w:type="dxa"/>
              <w:end w:w="110" w:type="dxa"/>
            </w:tcMar>
            <w:shd w:fill="F7FAFC"/>
          </w:tcPr>
          <w:p>
            <w:pPr>
              <w:spacing w:after="0"/>
            </w:pPr>
            <w:r/>
            <w:r>
              <w:rPr>
                <w:b w:val="0"/>
                <w:color w:val="000000"/>
                <w:sz w:val="18"/>
              </w:rPr>
              <w:t>Dependency</w:t>
            </w:r>
          </w:p>
        </w:tc>
        <w:tc>
          <w:tcPr>
            <w:tcW w:type="dxa" w:w="3672"/>
            <w:vAlign w:val="center"/>
            <w:tcMar>
              <w:top w:w="100" w:type="dxa"/>
              <w:start w:w="110" w:type="dxa"/>
              <w:bottom w:w="100" w:type="dxa"/>
              <w:end w:w="110" w:type="dxa"/>
            </w:tcMar>
            <w:shd w:fill="F7FAFC"/>
          </w:tcPr>
          <w:p>
            <w:pPr>
              <w:spacing w:after="0"/>
            </w:pPr>
            <w:r/>
            <w:r>
              <w:rPr>
                <w:b w:val="0"/>
                <w:color w:val="000000"/>
                <w:sz w:val="18"/>
              </w:rPr>
              <w:t>An outgoing call made by the application</w:t>
            </w:r>
          </w:p>
        </w:tc>
        <w:tc>
          <w:tcPr>
            <w:tcW w:type="dxa" w:w="4320"/>
            <w:vAlign w:val="center"/>
            <w:tcMar>
              <w:top w:w="100" w:type="dxa"/>
              <w:start w:w="110" w:type="dxa"/>
              <w:bottom w:w="100" w:type="dxa"/>
              <w:end w:w="110" w:type="dxa"/>
            </w:tcMar>
            <w:shd w:fill="F7FAFC"/>
          </w:tcPr>
          <w:p>
            <w:pPr>
              <w:spacing w:after="0"/>
            </w:pPr>
            <w:r/>
            <w:r>
              <w:rPr>
                <w:b w:val="0"/>
                <w:color w:val="000000"/>
                <w:sz w:val="18"/>
              </w:rPr>
              <w:t>SQL query took 2.8 seconds.</w:t>
            </w:r>
          </w:p>
        </w:tc>
      </w:tr>
      <w:tr>
        <w:tc>
          <w:tcPr>
            <w:tcW w:type="dxa" w:w="1944"/>
            <w:vAlign w:val="center"/>
            <w:tcMar>
              <w:top w:w="100" w:type="dxa"/>
              <w:start w:w="110" w:type="dxa"/>
              <w:bottom w:w="100" w:type="dxa"/>
              <w:end w:w="110" w:type="dxa"/>
            </w:tcMar>
            <w:shd w:fill="FFFFFF"/>
          </w:tcPr>
          <w:p>
            <w:pPr>
              <w:spacing w:after="0"/>
            </w:pPr>
            <w:r/>
            <w:r>
              <w:rPr>
                <w:b w:val="0"/>
                <w:color w:val="000000"/>
                <w:sz w:val="18"/>
              </w:rPr>
              <w:t>Exception</w:t>
            </w:r>
          </w:p>
        </w:tc>
        <w:tc>
          <w:tcPr>
            <w:tcW w:type="dxa" w:w="3672"/>
            <w:vAlign w:val="center"/>
            <w:tcMar>
              <w:top w:w="100" w:type="dxa"/>
              <w:start w:w="110" w:type="dxa"/>
              <w:bottom w:w="100" w:type="dxa"/>
              <w:end w:w="110" w:type="dxa"/>
            </w:tcMar>
            <w:shd w:fill="FFFFFF"/>
          </w:tcPr>
          <w:p>
            <w:pPr>
              <w:spacing w:after="0"/>
            </w:pPr>
            <w:r/>
            <w:r>
              <w:rPr>
                <w:b w:val="0"/>
                <w:color w:val="000000"/>
                <w:sz w:val="18"/>
              </w:rPr>
              <w:t>A captured error with stack information</w:t>
            </w:r>
          </w:p>
        </w:tc>
        <w:tc>
          <w:tcPr>
            <w:tcW w:type="dxa" w:w="4320"/>
            <w:vAlign w:val="center"/>
            <w:tcMar>
              <w:top w:w="100" w:type="dxa"/>
              <w:start w:w="110" w:type="dxa"/>
              <w:bottom w:w="100" w:type="dxa"/>
              <w:end w:w="110" w:type="dxa"/>
            </w:tcMar>
            <w:shd w:fill="FFFFFF"/>
          </w:tcPr>
          <w:p>
            <w:pPr>
              <w:spacing w:after="0"/>
            </w:pPr>
            <w:r/>
            <w:r>
              <w:rPr>
                <w:b w:val="0"/>
                <w:color w:val="000000"/>
                <w:sz w:val="18"/>
              </w:rPr>
              <w:t>Null reference in OrderService.</w:t>
            </w:r>
          </w:p>
        </w:tc>
      </w:tr>
      <w:tr>
        <w:tc>
          <w:tcPr>
            <w:tcW w:type="dxa" w:w="1944"/>
            <w:vAlign w:val="center"/>
            <w:tcMar>
              <w:top w:w="100" w:type="dxa"/>
              <w:start w:w="110" w:type="dxa"/>
              <w:bottom w:w="100" w:type="dxa"/>
              <w:end w:w="110" w:type="dxa"/>
            </w:tcMar>
            <w:shd w:fill="F7FAFC"/>
          </w:tcPr>
          <w:p>
            <w:pPr>
              <w:spacing w:after="0"/>
            </w:pPr>
            <w:r/>
            <w:r>
              <w:rPr>
                <w:b w:val="0"/>
                <w:color w:val="000000"/>
                <w:sz w:val="18"/>
              </w:rPr>
              <w:t>Trace</w:t>
            </w:r>
          </w:p>
        </w:tc>
        <w:tc>
          <w:tcPr>
            <w:tcW w:type="dxa" w:w="3672"/>
            <w:vAlign w:val="center"/>
            <w:tcMar>
              <w:top w:w="100" w:type="dxa"/>
              <w:start w:w="110" w:type="dxa"/>
              <w:bottom w:w="100" w:type="dxa"/>
              <w:end w:w="110" w:type="dxa"/>
            </w:tcMar>
            <w:shd w:fill="F7FAFC"/>
          </w:tcPr>
          <w:p>
            <w:pPr>
              <w:spacing w:after="0"/>
            </w:pPr>
            <w:r/>
            <w:r>
              <w:rPr>
                <w:b w:val="0"/>
                <w:color w:val="000000"/>
                <w:sz w:val="18"/>
              </w:rPr>
              <w:t>A diagnostic message from application code</w:t>
            </w:r>
          </w:p>
        </w:tc>
        <w:tc>
          <w:tcPr>
            <w:tcW w:type="dxa" w:w="4320"/>
            <w:vAlign w:val="center"/>
            <w:tcMar>
              <w:top w:w="100" w:type="dxa"/>
              <w:start w:w="110" w:type="dxa"/>
              <w:bottom w:w="100" w:type="dxa"/>
              <w:end w:w="110" w:type="dxa"/>
            </w:tcMar>
            <w:shd w:fill="F7FAFC"/>
          </w:tcPr>
          <w:p>
            <w:pPr>
              <w:spacing w:after="0"/>
            </w:pPr>
            <w:r/>
            <w:r>
              <w:rPr>
                <w:b w:val="0"/>
                <w:color w:val="000000"/>
                <w:sz w:val="18"/>
              </w:rPr>
              <w:t>Inventory reservation started.</w:t>
            </w:r>
          </w:p>
        </w:tc>
      </w:tr>
      <w:tr>
        <w:tc>
          <w:tcPr>
            <w:tcW w:type="dxa" w:w="1944"/>
            <w:vAlign w:val="center"/>
            <w:tcMar>
              <w:top w:w="100" w:type="dxa"/>
              <w:start w:w="110" w:type="dxa"/>
              <w:bottom w:w="100" w:type="dxa"/>
              <w:end w:w="110" w:type="dxa"/>
            </w:tcMar>
            <w:shd w:fill="FFFFFF"/>
          </w:tcPr>
          <w:p>
            <w:pPr>
              <w:spacing w:after="0"/>
            </w:pPr>
            <w:r/>
            <w:r>
              <w:rPr>
                <w:b w:val="0"/>
                <w:color w:val="000000"/>
                <w:sz w:val="18"/>
              </w:rPr>
              <w:t>Custom event</w:t>
            </w:r>
          </w:p>
        </w:tc>
        <w:tc>
          <w:tcPr>
            <w:tcW w:type="dxa" w:w="3672"/>
            <w:vAlign w:val="center"/>
            <w:tcMar>
              <w:top w:w="100" w:type="dxa"/>
              <w:start w:w="110" w:type="dxa"/>
              <w:bottom w:w="100" w:type="dxa"/>
              <w:end w:w="110" w:type="dxa"/>
            </w:tcMar>
            <w:shd w:fill="FFFFFF"/>
          </w:tcPr>
          <w:p>
            <w:pPr>
              <w:spacing w:after="0"/>
            </w:pPr>
            <w:r/>
            <w:r>
              <w:rPr>
                <w:b w:val="0"/>
                <w:color w:val="000000"/>
                <w:sz w:val="18"/>
              </w:rPr>
              <w:t>A business or technical event chosen by the team</w:t>
            </w:r>
          </w:p>
        </w:tc>
        <w:tc>
          <w:tcPr>
            <w:tcW w:type="dxa" w:w="4320"/>
            <w:vAlign w:val="center"/>
            <w:tcMar>
              <w:top w:w="100" w:type="dxa"/>
              <w:start w:w="110" w:type="dxa"/>
              <w:bottom w:w="100" w:type="dxa"/>
              <w:end w:w="110" w:type="dxa"/>
            </w:tcMar>
            <w:shd w:fill="FFFFFF"/>
          </w:tcPr>
          <w:p>
            <w:pPr>
              <w:spacing w:after="0"/>
            </w:pPr>
            <w:r/>
            <w:r>
              <w:rPr>
                <w:b w:val="0"/>
                <w:color w:val="000000"/>
                <w:sz w:val="18"/>
              </w:rPr>
              <w:t>CheckoutCompleted.</w:t>
            </w:r>
          </w:p>
        </w:tc>
      </w:tr>
      <w:tr>
        <w:tc>
          <w:tcPr>
            <w:tcW w:type="dxa" w:w="1944"/>
            <w:vAlign w:val="center"/>
            <w:tcMar>
              <w:top w:w="100" w:type="dxa"/>
              <w:start w:w="110" w:type="dxa"/>
              <w:bottom w:w="100" w:type="dxa"/>
              <w:end w:w="110" w:type="dxa"/>
            </w:tcMar>
            <w:shd w:fill="F7FAFC"/>
          </w:tcPr>
          <w:p>
            <w:pPr>
              <w:spacing w:after="0"/>
            </w:pPr>
            <w:r/>
            <w:r>
              <w:rPr>
                <w:b w:val="0"/>
                <w:color w:val="000000"/>
                <w:sz w:val="18"/>
              </w:rPr>
              <w:t>Availability result</w:t>
            </w:r>
          </w:p>
        </w:tc>
        <w:tc>
          <w:tcPr>
            <w:tcW w:type="dxa" w:w="3672"/>
            <w:vAlign w:val="center"/>
            <w:tcMar>
              <w:top w:w="100" w:type="dxa"/>
              <w:start w:w="110" w:type="dxa"/>
              <w:bottom w:w="100" w:type="dxa"/>
              <w:end w:w="110" w:type="dxa"/>
            </w:tcMar>
            <w:shd w:fill="F7FAFC"/>
          </w:tcPr>
          <w:p>
            <w:pPr>
              <w:spacing w:after="0"/>
            </w:pPr>
            <w:r/>
            <w:r>
              <w:rPr>
                <w:b w:val="0"/>
                <w:color w:val="000000"/>
                <w:sz w:val="18"/>
              </w:rPr>
              <w:t>A synthetic test of a public endpoint</w:t>
            </w:r>
          </w:p>
        </w:tc>
        <w:tc>
          <w:tcPr>
            <w:tcW w:type="dxa" w:w="4320"/>
            <w:vAlign w:val="center"/>
            <w:tcMar>
              <w:top w:w="100" w:type="dxa"/>
              <w:start w:w="110" w:type="dxa"/>
              <w:bottom w:w="100" w:type="dxa"/>
              <w:end w:w="110" w:type="dxa"/>
            </w:tcMar>
            <w:shd w:fill="F7FAFC"/>
          </w:tcPr>
          <w:p>
            <w:pPr>
              <w:spacing w:after="0"/>
            </w:pPr>
            <w:r/>
            <w:r>
              <w:rPr>
                <w:b w:val="0"/>
                <w:color w:val="000000"/>
                <w:sz w:val="18"/>
              </w:rPr>
              <w:t>Home page test failed from one location.</w:t>
            </w:r>
          </w:p>
        </w:tc>
      </w:tr>
    </w:tbl>
    <w:p>
      <w:pPr>
        <w:spacing w:after="20"/>
      </w:pPr>
    </w:p>
    <w:p>
      <w:pPr>
        <w:pStyle w:val="Heading2"/>
      </w:pPr>
      <w:r>
        <w:t>Investigation Workflow</w:t>
      </w:r>
    </w:p>
    <w:p>
      <w:pPr>
        <w:ind w:left="317" w:hanging="317"/>
      </w:pPr>
      <w:r>
        <w:t>1.  Confirm the symptom, impact, time range, environment, and affected users.</w:t>
      </w:r>
    </w:p>
    <w:p>
      <w:pPr>
        <w:ind w:left="317" w:hanging="317"/>
      </w:pPr>
      <w:r>
        <w:t>2.  Check availability, failure rate, response time, and recent deployments.</w:t>
      </w:r>
    </w:p>
    <w:p>
      <w:pPr>
        <w:ind w:left="317" w:hanging="317"/>
      </w:pPr>
      <w:r>
        <w:t>3.  Open Failures, Performance, Transaction Search, or Application Map to narrow the problem.</w:t>
      </w:r>
    </w:p>
    <w:p>
      <w:pPr>
        <w:ind w:left="317" w:hanging="317"/>
      </w:pPr>
      <w:r>
        <w:t>4.  Select one failed or slow operation and open its end to end transaction details.</w:t>
      </w:r>
    </w:p>
    <w:p>
      <w:pPr>
        <w:ind w:left="317" w:hanging="317"/>
      </w:pPr>
      <w:r>
        <w:t>5.  Compare request duration with dependency duration and inspect exceptions and traces.</w:t>
      </w:r>
    </w:p>
    <w:p>
      <w:pPr>
        <w:ind w:left="317" w:hanging="317"/>
      </w:pPr>
      <w:r>
        <w:t>6.  Use Logs to count patterns, group by result code, and correlate operation identifiers.</w:t>
      </w:r>
    </w:p>
    <w:p>
      <w:pPr>
        <w:ind w:left="317" w:hanging="317"/>
      </w:pPr>
      <w:r>
        <w:t>7.  Fix or mitigate the cause, then verify the same telemetry returns to normal.</w:t>
      </w:r>
    </w:p>
    <w:p>
      <w:pPr>
        <w:ind w:left="317" w:hanging="317"/>
      </w:pPr>
      <w:r>
        <w:t>8.  Document the finding and improve alerts or instrumentation if detection was weak.</w:t>
      </w:r>
    </w:p>
    <w:p>
      <w:pPr>
        <w:pStyle w:val="Heading2"/>
      </w:pPr>
      <w:r>
        <w:t>Simple Scenario</w:t>
      </w:r>
    </w:p>
    <w:p>
      <w:r>
        <w:t>Users report that checkout is slow. Application Insights shows the POST /checkout request at 3.1 seconds. The end to end transaction shows a SQL dependency at 2.8 seconds while other dependencies are fast. The evidence points to the database call, not the web server CPU. The team investigates the query plan and index, deploys the fix, and compares the request and dependency percentiles after deployment.</w:t>
      </w:r>
    </w:p>
    <w:p>
      <w:pPr>
        <w:pStyle w:val="IntenseQuote"/>
      </w:pPr>
      <w:r>
        <w:rPr>
          <w:rFonts w:ascii="Consolas" w:hAnsi="Consolas"/>
          <w:sz w:val="18"/>
        </w:rPr>
        <w:t>AppRequests</w:t>
        <w:br/>
        <w:t>| where TimeGenerated &gt; ago(30m)</w:t>
        <w:br/>
        <w:t>| summarize Requests=count(), Failures=countif(Success == false), P95=percentile(DurationMs, 95) by Name</w:t>
        <w:br/>
        <w:t>| order by Failures desc</w:t>
      </w:r>
    </w:p>
    <w:p>
      <w:pPr>
        <w:pStyle w:val="IntenseQuote"/>
      </w:pPr>
      <w:r>
        <w:rPr>
          <w:rFonts w:ascii="Consolas" w:hAnsi="Consolas"/>
          <w:sz w:val="18"/>
        </w:rPr>
        <w:t>AppDependencies</w:t>
        <w:br/>
        <w:t>| where TimeGenerated &gt; ago(30m)</w:t>
        <w:br/>
        <w:t>| summarize Calls=count(), Failures=countif(Success == false), P95=percentile(DurationMs, 95) by Target, Type</w:t>
        <w:br/>
        <w:t>| order by Failures desc</w:t>
      </w:r>
    </w:p>
    <w:p>
      <w:r>
        <w:rPr>
          <w:b/>
        </w:rPr>
        <w:t xml:space="preserve">Workspace table names </w:t>
      </w:r>
      <w:r>
        <w:t>Workspace based Application Insights commonly exposes tables such as AppRequests, AppDependencies, AppExceptions, AppTraces, and AppAvailabilityResults. In an Application Insights Logs experience, equivalent table aliases may appear with names such as requests or dependencies. Use the schema pane in the portal to confirm the table and column names available in your workspace.</w:t>
      </w:r>
    </w:p>
    <w:p>
      <w:pPr>
        <w:pStyle w:val="Heading2"/>
        <w:keepNext/>
      </w:pPr>
      <w:r>
        <w:t>Check your understanding</w:t>
      </w:r>
    </w:p>
    <w:p>
      <w:pPr>
        <w:keepNext/>
      </w:pPr>
      <w:r>
        <w:t>1. Which telemetry shows an outgoing SQL or HTTP call?</w:t>
      </w:r>
    </w:p>
    <w:p>
      <w:pPr>
        <w:keepNext/>
      </w:pPr>
      <w:r>
        <w:t>2. What does a shared operation identifier enable?</w:t>
      </w:r>
    </w:p>
    <w:p>
      <w:r>
        <w:t>3. Why should a fix be verified with the same measurement used to find the problem?</w:t>
      </w:r>
    </w:p>
    <w:p>
      <w:r>
        <w:br w:type="page"/>
      </w:r>
    </w:p>
    <w:p>
      <w:pPr>
        <w:pStyle w:val="Heading1"/>
      </w:pPr>
      <w:r>
        <w:t>9 Azure and Third Party Service Connections</w:t>
      </w:r>
    </w:p>
    <w:p>
      <w:r>
        <w:rPr>
          <w:b/>
        </w:rPr>
        <w:t xml:space="preserve">Learning goals </w:t>
      </w:r>
      <w:r>
        <w:t>By the end of this section, you should be able to:</w:t>
      </w:r>
    </w:p>
    <w:p>
      <w:pPr>
        <w:pStyle w:val="ListBullet"/>
      </w:pPr>
      <w:r>
        <w:t>Observe calls to Azure services</w:t>
      </w:r>
    </w:p>
    <w:p>
      <w:pPr>
        <w:pStyle w:val="ListBullet"/>
      </w:pPr>
      <w:r>
        <w:t>Observe third party dependencies</w:t>
      </w:r>
    </w:p>
    <w:p>
      <w:pPr>
        <w:pStyle w:val="ListBullet"/>
      </w:pPr>
      <w:r>
        <w:t>Protect secrets and sensitive telemetry</w:t>
      </w:r>
    </w:p>
    <w:p>
      <w:r>
        <w:t>Applications often call Azure SQL, Storage, Service Bus, Key Vault, payment gateways, mapping APIs, or identity providers. These calls become dependencies in the end to end transaction. Automatic instrumentation can capture many supported libraries. Custom spans or dependency telemetry may be needed for unsupported clients or business specific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800"/>
            <w:vAlign w:val="center"/>
            <w:tcMar>
              <w:top w:w="100" w:type="dxa"/>
              <w:start w:w="110" w:type="dxa"/>
              <w:bottom w:w="100" w:type="dxa"/>
              <w:end w:w="110" w:type="dxa"/>
            </w:tcMar>
            <w:shd w:fill="17365D"/>
          </w:tcPr>
          <w:p>
            <w:pPr>
              <w:spacing w:after="0"/>
            </w:pPr>
            <w:r/>
            <w:r>
              <w:rPr>
                <w:b/>
                <w:color w:val="FFFFFF"/>
                <w:sz w:val="18"/>
              </w:rPr>
              <w:t>Observation</w:t>
            </w:r>
          </w:p>
        </w:tc>
        <w:tc>
          <w:tcPr>
            <w:tcW w:type="dxa" w:w="3816"/>
            <w:vAlign w:val="center"/>
            <w:tcMar>
              <w:top w:w="100" w:type="dxa"/>
              <w:start w:w="110" w:type="dxa"/>
              <w:bottom w:w="100" w:type="dxa"/>
              <w:end w:w="110" w:type="dxa"/>
            </w:tcMar>
            <w:shd w:fill="17365D"/>
          </w:tcPr>
          <w:p>
            <w:pPr>
              <w:spacing w:after="0"/>
            </w:pPr>
            <w:r/>
            <w:r>
              <w:rPr>
                <w:b/>
                <w:color w:val="FFFFFF"/>
                <w:sz w:val="18"/>
              </w:rPr>
              <w:t>What it can reveal</w:t>
            </w:r>
          </w:p>
        </w:tc>
        <w:tc>
          <w:tcPr>
            <w:tcW w:type="dxa" w:w="3816"/>
            <w:vAlign w:val="center"/>
            <w:tcMar>
              <w:top w:w="100" w:type="dxa"/>
              <w:start w:w="110" w:type="dxa"/>
              <w:bottom w:w="100" w:type="dxa"/>
              <w:end w:w="110" w:type="dxa"/>
            </w:tcMar>
            <w:shd w:fill="17365D"/>
          </w:tcPr>
          <w:p>
            <w:pPr>
              <w:spacing w:after="0"/>
            </w:pPr>
            <w:r/>
            <w:r>
              <w:rPr>
                <w:b/>
                <w:color w:val="FFFFFF"/>
                <w:sz w:val="18"/>
              </w:rPr>
              <w:t>Example response</w:t>
            </w:r>
          </w:p>
        </w:tc>
      </w:tr>
      <w:tr>
        <w:tc>
          <w:tcPr>
            <w:tcW w:type="dxa" w:w="1800"/>
            <w:vAlign w:val="center"/>
            <w:tcMar>
              <w:top w:w="100" w:type="dxa"/>
              <w:start w:w="110" w:type="dxa"/>
              <w:bottom w:w="100" w:type="dxa"/>
              <w:end w:w="110" w:type="dxa"/>
            </w:tcMar>
            <w:shd w:fill="FFFFFF"/>
          </w:tcPr>
          <w:p>
            <w:pPr>
              <w:spacing w:after="0"/>
            </w:pPr>
            <w:r/>
            <w:r>
              <w:rPr>
                <w:b w:val="0"/>
                <w:color w:val="000000"/>
                <w:sz w:val="18"/>
              </w:rPr>
              <w:t>Duration</w:t>
            </w:r>
          </w:p>
        </w:tc>
        <w:tc>
          <w:tcPr>
            <w:tcW w:type="dxa" w:w="3816"/>
            <w:vAlign w:val="center"/>
            <w:tcMar>
              <w:top w:w="100" w:type="dxa"/>
              <w:start w:w="110" w:type="dxa"/>
              <w:bottom w:w="100" w:type="dxa"/>
              <w:end w:w="110" w:type="dxa"/>
            </w:tcMar>
            <w:shd w:fill="FFFFFF"/>
          </w:tcPr>
          <w:p>
            <w:pPr>
              <w:spacing w:after="0"/>
            </w:pPr>
            <w:r/>
            <w:r>
              <w:rPr>
                <w:b w:val="0"/>
                <w:color w:val="000000"/>
                <w:sz w:val="18"/>
              </w:rPr>
              <w:t>A remote service is slow.</w:t>
            </w:r>
          </w:p>
        </w:tc>
        <w:tc>
          <w:tcPr>
            <w:tcW w:type="dxa" w:w="3816"/>
            <w:vAlign w:val="center"/>
            <w:tcMar>
              <w:top w:w="100" w:type="dxa"/>
              <w:start w:w="110" w:type="dxa"/>
              <w:bottom w:w="100" w:type="dxa"/>
              <w:end w:w="110" w:type="dxa"/>
            </w:tcMar>
            <w:shd w:fill="FFFFFF"/>
          </w:tcPr>
          <w:p>
            <w:pPr>
              <w:spacing w:after="0"/>
            </w:pPr>
            <w:r/>
            <w:r>
              <w:rPr>
                <w:b w:val="0"/>
                <w:color w:val="000000"/>
                <w:sz w:val="18"/>
              </w:rPr>
              <w:t>Add timeout, optimize the call, or work with the provider.</w:t>
            </w:r>
          </w:p>
        </w:tc>
      </w:tr>
      <w:tr>
        <w:tc>
          <w:tcPr>
            <w:tcW w:type="dxa" w:w="1800"/>
            <w:vAlign w:val="center"/>
            <w:tcMar>
              <w:top w:w="100" w:type="dxa"/>
              <w:start w:w="110" w:type="dxa"/>
              <w:bottom w:w="100" w:type="dxa"/>
              <w:end w:w="110" w:type="dxa"/>
            </w:tcMar>
            <w:shd w:fill="F7FAFC"/>
          </w:tcPr>
          <w:p>
            <w:pPr>
              <w:spacing w:after="0"/>
            </w:pPr>
            <w:r/>
            <w:r>
              <w:rPr>
                <w:b w:val="0"/>
                <w:color w:val="000000"/>
                <w:sz w:val="18"/>
              </w:rPr>
              <w:t>Result code</w:t>
            </w:r>
          </w:p>
        </w:tc>
        <w:tc>
          <w:tcPr>
            <w:tcW w:type="dxa" w:w="3816"/>
            <w:vAlign w:val="center"/>
            <w:tcMar>
              <w:top w:w="100" w:type="dxa"/>
              <w:start w:w="110" w:type="dxa"/>
              <w:bottom w:w="100" w:type="dxa"/>
              <w:end w:w="110" w:type="dxa"/>
            </w:tcMar>
            <w:shd w:fill="F7FAFC"/>
          </w:tcPr>
          <w:p>
            <w:pPr>
              <w:spacing w:after="0"/>
            </w:pPr>
            <w:r/>
            <w:r>
              <w:rPr>
                <w:b w:val="0"/>
                <w:color w:val="000000"/>
                <w:sz w:val="18"/>
              </w:rPr>
              <w:t>The remote call is rejected or failing.</w:t>
            </w:r>
          </w:p>
        </w:tc>
        <w:tc>
          <w:tcPr>
            <w:tcW w:type="dxa" w:w="3816"/>
            <w:vAlign w:val="center"/>
            <w:tcMar>
              <w:top w:w="100" w:type="dxa"/>
              <w:start w:w="110" w:type="dxa"/>
              <w:bottom w:w="100" w:type="dxa"/>
              <w:end w:w="110" w:type="dxa"/>
            </w:tcMar>
            <w:shd w:fill="F7FAFC"/>
          </w:tcPr>
          <w:p>
            <w:pPr>
              <w:spacing w:after="0"/>
            </w:pPr>
            <w:r/>
            <w:r>
              <w:rPr>
                <w:b w:val="0"/>
                <w:color w:val="000000"/>
                <w:sz w:val="18"/>
              </w:rPr>
              <w:t>Investigate 401, 403, 429, or 5xx results.</w:t>
            </w:r>
          </w:p>
        </w:tc>
      </w:tr>
      <w:tr>
        <w:tc>
          <w:tcPr>
            <w:tcW w:type="dxa" w:w="1800"/>
            <w:vAlign w:val="center"/>
            <w:tcMar>
              <w:top w:w="100" w:type="dxa"/>
              <w:start w:w="110" w:type="dxa"/>
              <w:bottom w:w="100" w:type="dxa"/>
              <w:end w:w="110" w:type="dxa"/>
            </w:tcMar>
            <w:shd w:fill="FFFFFF"/>
          </w:tcPr>
          <w:p>
            <w:pPr>
              <w:spacing w:after="0"/>
            </w:pPr>
            <w:r/>
            <w:r>
              <w:rPr>
                <w:b w:val="0"/>
                <w:color w:val="000000"/>
                <w:sz w:val="18"/>
              </w:rPr>
              <w:t>Target</w:t>
            </w:r>
          </w:p>
        </w:tc>
        <w:tc>
          <w:tcPr>
            <w:tcW w:type="dxa" w:w="3816"/>
            <w:vAlign w:val="center"/>
            <w:tcMar>
              <w:top w:w="100" w:type="dxa"/>
              <w:start w:w="110" w:type="dxa"/>
              <w:bottom w:w="100" w:type="dxa"/>
              <w:end w:w="110" w:type="dxa"/>
            </w:tcMar>
            <w:shd w:fill="FFFFFF"/>
          </w:tcPr>
          <w:p>
            <w:pPr>
              <w:spacing w:after="0"/>
            </w:pPr>
            <w:r/>
            <w:r>
              <w:rPr>
                <w:b w:val="0"/>
                <w:color w:val="000000"/>
                <w:sz w:val="18"/>
              </w:rPr>
              <w:t>A specific endpoint is affected.</w:t>
            </w:r>
          </w:p>
        </w:tc>
        <w:tc>
          <w:tcPr>
            <w:tcW w:type="dxa" w:w="3816"/>
            <w:vAlign w:val="center"/>
            <w:tcMar>
              <w:top w:w="100" w:type="dxa"/>
              <w:start w:w="110" w:type="dxa"/>
              <w:bottom w:w="100" w:type="dxa"/>
              <w:end w:w="110" w:type="dxa"/>
            </w:tcMar>
            <w:shd w:fill="FFFFFF"/>
          </w:tcPr>
          <w:p>
            <w:pPr>
              <w:spacing w:after="0"/>
            </w:pPr>
            <w:r/>
            <w:r>
              <w:rPr>
                <w:b w:val="0"/>
                <w:color w:val="000000"/>
                <w:sz w:val="18"/>
              </w:rPr>
              <w:t>Compare regions or provider hosts.</w:t>
            </w:r>
          </w:p>
        </w:tc>
      </w:tr>
      <w:tr>
        <w:tc>
          <w:tcPr>
            <w:tcW w:type="dxa" w:w="1800"/>
            <w:vAlign w:val="center"/>
            <w:tcMar>
              <w:top w:w="100" w:type="dxa"/>
              <w:start w:w="110" w:type="dxa"/>
              <w:bottom w:w="100" w:type="dxa"/>
              <w:end w:w="110" w:type="dxa"/>
            </w:tcMar>
            <w:shd w:fill="F7FAFC"/>
          </w:tcPr>
          <w:p>
            <w:pPr>
              <w:spacing w:after="0"/>
            </w:pPr>
            <w:r/>
            <w:r>
              <w:rPr>
                <w:b w:val="0"/>
                <w:color w:val="000000"/>
                <w:sz w:val="18"/>
              </w:rPr>
              <w:t>Retry count</w:t>
            </w:r>
          </w:p>
        </w:tc>
        <w:tc>
          <w:tcPr>
            <w:tcW w:type="dxa" w:w="3816"/>
            <w:vAlign w:val="center"/>
            <w:tcMar>
              <w:top w:w="100" w:type="dxa"/>
              <w:start w:w="110" w:type="dxa"/>
              <w:bottom w:w="100" w:type="dxa"/>
              <w:end w:w="110" w:type="dxa"/>
            </w:tcMar>
            <w:shd w:fill="F7FAFC"/>
          </w:tcPr>
          <w:p>
            <w:pPr>
              <w:spacing w:after="0"/>
            </w:pPr>
            <w:r/>
            <w:r>
              <w:rPr>
                <w:b w:val="0"/>
                <w:color w:val="000000"/>
                <w:sz w:val="18"/>
              </w:rPr>
              <w:t>Retries are adding load and latency.</w:t>
            </w:r>
          </w:p>
        </w:tc>
        <w:tc>
          <w:tcPr>
            <w:tcW w:type="dxa" w:w="3816"/>
            <w:vAlign w:val="center"/>
            <w:tcMar>
              <w:top w:w="100" w:type="dxa"/>
              <w:start w:w="110" w:type="dxa"/>
              <w:bottom w:w="100" w:type="dxa"/>
              <w:end w:w="110" w:type="dxa"/>
            </w:tcMar>
            <w:shd w:fill="F7FAFC"/>
          </w:tcPr>
          <w:p>
            <w:pPr>
              <w:spacing w:after="0"/>
            </w:pPr>
            <w:r/>
            <w:r>
              <w:rPr>
                <w:b w:val="0"/>
                <w:color w:val="000000"/>
                <w:sz w:val="18"/>
              </w:rPr>
              <w:t>Use bounded exponential backoff and honor Retry After.</w:t>
            </w:r>
          </w:p>
        </w:tc>
      </w:tr>
      <w:tr>
        <w:tc>
          <w:tcPr>
            <w:tcW w:type="dxa" w:w="1800"/>
            <w:vAlign w:val="center"/>
            <w:tcMar>
              <w:top w:w="100" w:type="dxa"/>
              <w:start w:w="110" w:type="dxa"/>
              <w:bottom w:w="100" w:type="dxa"/>
              <w:end w:w="110" w:type="dxa"/>
            </w:tcMar>
            <w:shd w:fill="FFFFFF"/>
          </w:tcPr>
          <w:p>
            <w:pPr>
              <w:spacing w:after="0"/>
            </w:pPr>
            <w:r/>
            <w:r>
              <w:rPr>
                <w:b w:val="0"/>
                <w:color w:val="000000"/>
                <w:sz w:val="18"/>
              </w:rPr>
              <w:t>Correlation</w:t>
            </w:r>
          </w:p>
        </w:tc>
        <w:tc>
          <w:tcPr>
            <w:tcW w:type="dxa" w:w="3816"/>
            <w:vAlign w:val="center"/>
            <w:tcMar>
              <w:top w:w="100" w:type="dxa"/>
              <w:start w:w="110" w:type="dxa"/>
              <w:bottom w:w="100" w:type="dxa"/>
              <w:end w:w="110" w:type="dxa"/>
            </w:tcMar>
            <w:shd w:fill="FFFFFF"/>
          </w:tcPr>
          <w:p>
            <w:pPr>
              <w:spacing w:after="0"/>
            </w:pPr>
            <w:r/>
            <w:r>
              <w:rPr>
                <w:b w:val="0"/>
                <w:color w:val="000000"/>
                <w:sz w:val="18"/>
              </w:rPr>
              <w:t>The same operation crosses services.</w:t>
            </w:r>
          </w:p>
        </w:tc>
        <w:tc>
          <w:tcPr>
            <w:tcW w:type="dxa" w:w="3816"/>
            <w:vAlign w:val="center"/>
            <w:tcMar>
              <w:top w:w="100" w:type="dxa"/>
              <w:start w:w="110" w:type="dxa"/>
              <w:bottom w:w="100" w:type="dxa"/>
              <w:end w:w="110" w:type="dxa"/>
            </w:tcMar>
            <w:shd w:fill="FFFFFF"/>
          </w:tcPr>
          <w:p>
            <w:pPr>
              <w:spacing w:after="0"/>
            </w:pPr>
            <w:r/>
            <w:r>
              <w:rPr>
                <w:b w:val="0"/>
                <w:color w:val="000000"/>
                <w:sz w:val="18"/>
              </w:rPr>
              <w:t>Search by operation ID across components.</w:t>
            </w:r>
          </w:p>
        </w:tc>
      </w:tr>
    </w:tbl>
    <w:p>
      <w:pPr>
        <w:spacing w:after="20"/>
      </w:pPr>
    </w:p>
    <w:p>
      <w:pPr>
        <w:pStyle w:val="Heading2"/>
      </w:pPr>
      <w:r>
        <w:t>Third Party API Example</w:t>
      </w:r>
    </w:p>
    <w:p>
      <w:r>
        <w:t>A payment API begins returning HTTP 429. Dependency telemetry shows rising duration and failure count for the payment host. The application should respect the Retry After header, use bounded backoff, avoid retrying non idempotent payments blindly, and expose a clear temporary failure to the user. The telemetry should record duration, result code, provider name, and correlation ID, but not card details or authorization tokens.</w:t>
      </w:r>
    </w:p>
    <w:p>
      <w:pPr>
        <w:pStyle w:val="ListBullet"/>
      </w:pPr>
      <w:r>
        <w:t>Store connection strings and secrets in an approved secret store. Do not place them in source code or telemetry.</w:t>
      </w:r>
    </w:p>
    <w:p>
      <w:pPr>
        <w:pStyle w:val="ListBullet"/>
      </w:pPr>
      <w:r>
        <w:t>Use managed identity for Azure service access where supported.</w:t>
      </w:r>
    </w:p>
    <w:p>
      <w:pPr>
        <w:pStyle w:val="ListBullet"/>
      </w:pPr>
      <w:r>
        <w:t>Set connection and request timeouts deliberately.</w:t>
      </w:r>
    </w:p>
    <w:p>
      <w:pPr>
        <w:pStyle w:val="ListBullet"/>
      </w:pPr>
      <w:r>
        <w:t>Use retries only for transient failures and add backoff with randomness.</w:t>
      </w:r>
    </w:p>
    <w:p>
      <w:pPr>
        <w:pStyle w:val="ListBullet"/>
      </w:pPr>
      <w:r>
        <w:t>Use circuit breaking when continued calls would worsen an outage.</w:t>
      </w:r>
    </w:p>
    <w:p>
      <w:pPr>
        <w:pStyle w:val="ListBullet"/>
      </w:pPr>
      <w:r>
        <w:t>Redact or avoid personal data, tokens, request bodies, and sensitive query strings.</w:t>
      </w:r>
    </w:p>
    <w:p>
      <w:pPr>
        <w:pStyle w:val="ListBullet"/>
      </w:pPr>
      <w:r>
        <w:t>Propagate trace context so distributed transactions remain connected.</w:t>
      </w:r>
    </w:p>
    <w:p>
      <w:pPr>
        <w:pStyle w:val="Heading2"/>
        <w:keepNext/>
      </w:pPr>
      <w:r>
        <w:t>Check your understanding</w:t>
      </w:r>
    </w:p>
    <w:p>
      <w:pPr>
        <w:keepNext/>
      </w:pPr>
      <w:r>
        <w:t>1. What does HTTP 429 usually mean?</w:t>
      </w:r>
    </w:p>
    <w:p>
      <w:pPr>
        <w:keepNext/>
      </w:pPr>
      <w:r>
        <w:t>2. Why can retrying a payment request be dangerous?</w:t>
      </w:r>
    </w:p>
    <w:p>
      <w:r>
        <w:t>3. What information should never be written to telemetry?</w:t>
      </w:r>
    </w:p>
    <w:p>
      <w:r>
        <w:br w:type="page"/>
      </w:r>
    </w:p>
    <w:p>
      <w:pPr>
        <w:pStyle w:val="Heading1"/>
      </w:pPr>
      <w:r>
        <w:t>10 Practical Exercise Application Insights Web Test and Alert</w:t>
      </w:r>
    </w:p>
    <w:p>
      <w:r>
        <w:rPr>
          <w:b/>
        </w:rPr>
        <w:t xml:space="preserve">Learning goals </w:t>
      </w:r>
      <w:r>
        <w:t>By the end of this section, you should be able to:</w:t>
      </w:r>
    </w:p>
    <w:p>
      <w:pPr>
        <w:pStyle w:val="ListBullet"/>
      </w:pPr>
      <w:r>
        <w:t>Create an Application Insights resource or use an existing one</w:t>
      </w:r>
    </w:p>
    <w:p>
      <w:pPr>
        <w:pStyle w:val="ListBullet"/>
      </w:pPr>
      <w:r>
        <w:t>Create a standard availability test</w:t>
      </w:r>
    </w:p>
    <w:p>
      <w:pPr>
        <w:pStyle w:val="ListBullet"/>
      </w:pPr>
      <w:r>
        <w:t>Connect an action group and alert</w:t>
      </w:r>
    </w:p>
    <w:p>
      <w:pPr>
        <w:pStyle w:val="ListBullet"/>
      </w:pPr>
      <w:r>
        <w:t>Investigate a controlled failure</w:t>
      </w:r>
    </w:p>
    <w:p>
      <w:pPr>
        <w:pStyle w:val="Heading2"/>
      </w:pPr>
      <w:r>
        <w:t>Lab Scenario</w:t>
      </w:r>
    </w:p>
    <w:p>
      <w:r>
        <w:t>You support a training web application. The home page should be reachable from outside Azure. You will configure a synthetic availability test, attach an alert, cause a safe failure by testing a path that does not exist, inspect the result, and restore the correct URL.</w:t>
      </w:r>
    </w:p>
    <w:p>
      <w:pPr>
        <w:pStyle w:val="Heading2"/>
      </w:pPr>
      <w:r>
        <w:t>Prerequisites</w:t>
      </w:r>
    </w:p>
    <w:p>
      <w:pPr>
        <w:pStyle w:val="ListBullet"/>
      </w:pPr>
      <w:r>
        <w:t>An Azure subscription and permission to create or configure resources in the assigned resource group.</w:t>
      </w:r>
    </w:p>
    <w:p>
      <w:pPr>
        <w:pStyle w:val="ListBullet"/>
      </w:pPr>
      <w:r>
        <w:t>An existing workspace based Application Insights resource, or permission to create one with a Log Analytics workspace.</w:t>
      </w:r>
    </w:p>
    <w:p>
      <w:pPr>
        <w:pStyle w:val="ListBullet"/>
      </w:pPr>
      <w:r>
        <w:t>A public HTTPS URL that you own or are authorized to test. Do not test a third party site without permission.</w:t>
      </w:r>
    </w:p>
    <w:p>
      <w:pPr>
        <w:pStyle w:val="ListBullet"/>
      </w:pPr>
      <w:r>
        <w:t>An email address or approved training notification channel for the action group.</w:t>
      </w:r>
    </w:p>
    <w:p>
      <w:pPr>
        <w:pStyle w:val="ListBullet"/>
      </w:pPr>
      <w:r>
        <w:t>An agreed naming pattern, for example appi-day14-student01 and ag-day14-student01.</w:t>
      </w:r>
    </w:p>
    <w:p>
      <w:pPr>
        <w:pStyle w:val="Heading2"/>
      </w:pPr>
      <w:r>
        <w:t>Part A Create or Select Application Insights</w:t>
      </w:r>
    </w:p>
    <w:p>
      <w:pPr>
        <w:keepNext/>
        <w:ind w:left="317" w:hanging="317"/>
      </w:pPr>
      <w:r>
        <w:t>1.  In the Azure portal, search for Application Insights.</w:t>
      </w:r>
    </w:p>
    <w:p>
      <w:pPr>
        <w:keepNext/>
        <w:ind w:left="317" w:hanging="317"/>
      </w:pPr>
      <w:r>
        <w:t>2.  Open the assigned resource. If none exists, select Create, choose the subscription and resource group, enter a unique name and region, and select or create a Log Analytics workspace.</w:t>
      </w:r>
    </w:p>
    <w:p>
      <w:pPr>
        <w:keepNext/>
        <w:ind w:left="317" w:hanging="317"/>
      </w:pPr>
      <w:r>
        <w:t>3.  After deployment, open the resource and record its name, resource group, workspace, and region.</w:t>
      </w:r>
    </w:p>
    <w:p>
      <w:pPr>
        <w:ind w:left="317" w:hanging="317"/>
      </w:pPr>
      <w:r>
        <w:t>4.  Open Overview and confirm that the resource is active.</w:t>
      </w:r>
    </w:p>
    <w:p>
      <w:pPr>
        <w:pStyle w:val="Heading2"/>
      </w:pPr>
      <w:r>
        <w:t>Part B Create the Availability Test</w:t>
      </w:r>
    </w:p>
    <w:p>
      <w:pPr>
        <w:ind w:left="317" w:hanging="317"/>
      </w:pPr>
      <w:r>
        <w:t>1.  In the Application Insights resource, open Availability.</w:t>
      </w:r>
    </w:p>
    <w:p>
      <w:pPr>
        <w:ind w:left="317" w:hanging="317"/>
      </w:pPr>
      <w:r>
        <w:t>2.  Select Add Standard test. Portal labels can change slightly; choose the standard URL test rather than the legacy test type.</w:t>
      </w:r>
    </w:p>
    <w:p>
      <w:pPr>
        <w:ind w:left="317" w:hanging="317"/>
      </w:pPr>
      <w:r>
        <w:t>3.  Enter a clear test name such as homepage-availability.</w:t>
      </w:r>
    </w:p>
    <w:p>
      <w:pPr>
        <w:ind w:left="317" w:hanging="317"/>
      </w:pPr>
      <w:r>
        <w:t>4.  Enter the authorized HTTPS URL for the application home page.</w:t>
      </w:r>
    </w:p>
    <w:p>
      <w:pPr>
        <w:ind w:left="317" w:hanging="317"/>
      </w:pPr>
      <w:r>
        <w:t>5.  Choose a test frequency and several test locations suitable for the lab. More locations provide broader evidence but create more test executions.</w:t>
      </w:r>
    </w:p>
    <w:p>
      <w:pPr>
        <w:ind w:left="317" w:hanging="317"/>
      </w:pPr>
      <w:r>
        <w:t>6.  Keep HTTP GET unless the application requires another supported method.</w:t>
      </w:r>
    </w:p>
    <w:p>
      <w:pPr>
        <w:ind w:left="317" w:hanging="317"/>
      </w:pPr>
      <w:r>
        <w:t>7.  Set success criteria such as an expected HTTP 200 response and a reasonable timeout. Enable certificate checks for an HTTPS endpoint.</w:t>
      </w:r>
    </w:p>
    <w:p>
      <w:pPr>
        <w:ind w:left="317" w:hanging="317"/>
      </w:pPr>
      <w:r>
        <w:t>8.  Enable retries only if the class has discussed how retries affect detection time.</w:t>
      </w:r>
    </w:p>
    <w:p>
      <w:pPr>
        <w:ind w:left="317" w:hanging="317"/>
      </w:pPr>
      <w:r>
        <w:t>9.  Save or create the test. Wait for the first results to appear in the Availability view.</w:t>
      </w:r>
    </w:p>
    <w:p>
      <w:r>
        <w:rPr>
          <w:b/>
        </w:rPr>
        <w:t xml:space="preserve">Expected result </w:t>
      </w:r>
      <w:r>
        <w:t>The Availability chart begins to show successful test executions. Selecting a result shows the location, duration, response code, and diagnostic detail.</w:t>
      </w:r>
    </w:p>
    <w:p>
      <w:pPr>
        <w:pStyle w:val="Heading2"/>
      </w:pPr>
      <w:r>
        <w:t>Part C Create the Action Group and Alert</w:t>
      </w:r>
    </w:p>
    <w:p>
      <w:pPr>
        <w:ind w:left="317" w:hanging="317"/>
      </w:pPr>
      <w:r>
        <w:t>1.  From the availability test or Azure Monitor Alerts, create or open the associated alert rule.</w:t>
      </w:r>
    </w:p>
    <w:p>
      <w:pPr>
        <w:ind w:left="317" w:hanging="317"/>
      </w:pPr>
      <w:r>
        <w:t>2.  Confirm that the scope is the Application Insights resource and the signal represents the failed availability test.</w:t>
      </w:r>
    </w:p>
    <w:p>
      <w:pPr>
        <w:ind w:left="317" w:hanging="317"/>
      </w:pPr>
      <w:r>
        <w:t>3.  Choose a condition that is sensitive enough for the lab but avoids a production design based on one transient sample.</w:t>
      </w:r>
    </w:p>
    <w:p>
      <w:pPr>
        <w:ind w:left="317" w:hanging="317"/>
      </w:pPr>
      <w:r>
        <w:t>4.  Set a severity and write an alert description that tells a responder which URL and view to inspect.</w:t>
      </w:r>
    </w:p>
    <w:p>
      <w:pPr>
        <w:ind w:left="317" w:hanging="317"/>
      </w:pPr>
      <w:r>
        <w:t>5.  Create or select an action group. Add an email or approved notification receiver and complete any receiver confirmation step.</w:t>
      </w:r>
    </w:p>
    <w:p>
      <w:pPr>
        <w:ind w:left="317" w:hanging="317"/>
      </w:pPr>
      <w:r>
        <w:t>6.  Save the action group and alert rule. Confirm that the alert rule is enabled.</w:t>
      </w:r>
    </w:p>
    <w:p>
      <w:pPr>
        <w:ind w:left="317" w:hanging="317"/>
      </w:pPr>
      <w:r>
        <w:t>7.  Use the action group test feature if available and permitted, then confirm that the message reaches the receiver.</w:t>
      </w:r>
    </w:p>
    <w:p>
      <w:pPr>
        <w:pStyle w:val="Heading2"/>
      </w:pPr>
      <w:r>
        <w:t>Part D Generate a Controlled Failure</w:t>
      </w:r>
    </w:p>
    <w:p>
      <w:pPr>
        <w:ind w:left="317" w:hanging="317"/>
      </w:pPr>
      <w:r>
        <w:t>1.  Record the correct URL before making any change.</w:t>
      </w:r>
    </w:p>
    <w:p>
      <w:pPr>
        <w:ind w:left="317" w:hanging="317"/>
      </w:pPr>
      <w:r>
        <w:t>2.  Edit the test URL to an invalid path on the same authorized application, for example /day14-file-that-does-not-exist. Do not stop or damage the application.</w:t>
      </w:r>
    </w:p>
    <w:p>
      <w:pPr>
        <w:ind w:left="317" w:hanging="317"/>
      </w:pPr>
      <w:r>
        <w:t>3.  Wait for the configured test interval and alert evaluation. Availability tests and notifications are not instantaneous.</w:t>
      </w:r>
    </w:p>
    <w:p>
      <w:pPr>
        <w:ind w:left="317" w:hanging="317"/>
      </w:pPr>
      <w:r>
        <w:t>4.  Open Availability and select a failed result. Record the HTTP result code, test location, duration, and failure message.</w:t>
      </w:r>
    </w:p>
    <w:p>
      <w:pPr>
        <w:ind w:left="317" w:hanging="317"/>
      </w:pPr>
      <w:r>
        <w:t>5.  Open Azure Monitor Alerts and inspect the fired alert, its condition, history, and action group.</w:t>
      </w:r>
    </w:p>
    <w:p>
      <w:pPr>
        <w:ind w:left="317" w:hanging="317"/>
      </w:pPr>
      <w:r>
        <w:t>6.  Check the notification received by the test receiver.</w:t>
      </w:r>
    </w:p>
    <w:p>
      <w:pPr>
        <w:ind w:left="317" w:hanging="317"/>
      </w:pPr>
      <w:r>
        <w:t>7.  Restore the original correct URL and save the test.</w:t>
      </w:r>
    </w:p>
    <w:p>
      <w:pPr>
        <w:ind w:left="317" w:hanging="317"/>
      </w:pPr>
      <w:r>
        <w:t>8.  Wait for successful tests. Confirm that the alert resolves if auto resolution is enabled.</w:t>
      </w:r>
    </w:p>
    <w:p>
      <w:pPr>
        <w:pStyle w:val="Heading2"/>
      </w:pPr>
      <w:r>
        <w:t>Part E Analyze Results with Logs</w:t>
      </w:r>
    </w:p>
    <w:p>
      <w:pPr>
        <w:pStyle w:val="IntenseQuote"/>
      </w:pPr>
      <w:r>
        <w:rPr>
          <w:rFonts w:ascii="Consolas" w:hAnsi="Consolas"/>
          <w:sz w:val="18"/>
        </w:rPr>
        <w:t>AppAvailabilityResults</w:t>
        <w:br/>
        <w:t>| where TimeGenerated &gt; ago(1h)</w:t>
        <w:br/>
        <w:t>| project TimeGenerated, Name, Location, Success, ResultCode, DurationMs, Message</w:t>
        <w:br/>
        <w:t>| order by TimeGenerated desc</w:t>
      </w:r>
    </w:p>
    <w:p>
      <w:pPr>
        <w:pStyle w:val="IntenseQuote"/>
      </w:pPr>
      <w:r>
        <w:rPr>
          <w:rFonts w:ascii="Consolas" w:hAnsi="Consolas"/>
          <w:sz w:val="18"/>
        </w:rPr>
        <w:t>AppAvailabilityResults</w:t>
        <w:br/>
        <w:t>| where TimeGenerated &gt; ago(1h)</w:t>
        <w:br/>
        <w:t>| summarize Tests=count(), Failed=countif(Success == false), P95=percentile(DurationMs, 95) by Name, Location</w:t>
        <w:br/>
        <w:t>| order by Failed desc</w:t>
      </w:r>
    </w:p>
    <w:p>
      <w:r>
        <w:rPr>
          <w:b/>
        </w:rPr>
        <w:t xml:space="preserve">If the query fails </w:t>
      </w:r>
      <w:r>
        <w:t>Open the schema pane, locate the availability results table, and adjust the column names shown in your workspace. Some portal experiences expose equivalent Application Insights aliases. Do not guess; use the actual schema.</w:t>
      </w:r>
    </w:p>
    <w:p>
      <w:pPr>
        <w:pStyle w:val="Heading2"/>
      </w:pPr>
      <w:r>
        <w:t>Evidence to Submit</w:t>
      </w:r>
    </w:p>
    <w:p>
      <w:pPr>
        <w:pStyle w:val="ListBullet"/>
      </w:pPr>
      <w:r>
        <w:t>Screenshot or recorded details of the availability test configuration without secrets.</w:t>
      </w:r>
    </w:p>
    <w:p>
      <w:pPr>
        <w:pStyle w:val="ListBullet"/>
      </w:pPr>
      <w:r>
        <w:t>One successful and one failed availability result.</w:t>
      </w:r>
    </w:p>
    <w:p>
      <w:pPr>
        <w:pStyle w:val="ListBullet"/>
      </w:pPr>
      <w:r>
        <w:t>Alert rule name, condition, severity, and action group name.</w:t>
      </w:r>
    </w:p>
    <w:p>
      <w:pPr>
        <w:pStyle w:val="ListBullet"/>
      </w:pPr>
      <w:r>
        <w:t>The received notification or action group test result.</w:t>
      </w:r>
    </w:p>
    <w:p>
      <w:pPr>
        <w:pStyle w:val="ListBullet"/>
      </w:pPr>
      <w:r>
        <w:t>The log query and a short explanation of what the output proves.</w:t>
      </w:r>
    </w:p>
    <w:p>
      <w:pPr>
        <w:pStyle w:val="ListBullet"/>
      </w:pPr>
      <w:r>
        <w:t>A two sentence root cause statement: the synthetic request used an invalid path, the endpoint returned a failure, and restoring the valid path returned the test to success.</w:t>
      </w:r>
    </w:p>
    <w:p>
      <w:pPr>
        <w:pStyle w:val="Heading2"/>
      </w:pPr>
      <w:r>
        <w:t>Lab 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016"/>
            <w:vAlign w:val="center"/>
            <w:tcMar>
              <w:top w:w="100" w:type="dxa"/>
              <w:start w:w="110" w:type="dxa"/>
              <w:bottom w:w="100" w:type="dxa"/>
              <w:end w:w="110" w:type="dxa"/>
            </w:tcMar>
            <w:shd w:fill="17365D"/>
          </w:tcPr>
          <w:p>
            <w:pPr>
              <w:spacing w:after="0"/>
            </w:pPr>
            <w:r/>
            <w:r>
              <w:rPr>
                <w:b/>
                <w:color w:val="FFFFFF"/>
                <w:sz w:val="18"/>
              </w:rPr>
              <w:t>Symptom</w:t>
            </w:r>
          </w:p>
        </w:tc>
        <w:tc>
          <w:tcPr>
            <w:tcW w:type="dxa" w:w="4032"/>
            <w:vAlign w:val="center"/>
            <w:tcMar>
              <w:top w:w="100" w:type="dxa"/>
              <w:start w:w="110" w:type="dxa"/>
              <w:bottom w:w="100" w:type="dxa"/>
              <w:end w:w="110" w:type="dxa"/>
            </w:tcMar>
            <w:shd w:fill="17365D"/>
          </w:tcPr>
          <w:p>
            <w:pPr>
              <w:spacing w:after="0"/>
            </w:pPr>
            <w:r/>
            <w:r>
              <w:rPr>
                <w:b/>
                <w:color w:val="FFFFFF"/>
                <w:sz w:val="18"/>
              </w:rPr>
              <w:t>Likely cause</w:t>
            </w:r>
          </w:p>
        </w:tc>
        <w:tc>
          <w:tcPr>
            <w:tcW w:type="dxa" w:w="3960"/>
            <w:vAlign w:val="center"/>
            <w:tcMar>
              <w:top w:w="100" w:type="dxa"/>
              <w:start w:w="110" w:type="dxa"/>
              <w:bottom w:w="100" w:type="dxa"/>
              <w:end w:w="110" w:type="dxa"/>
            </w:tcMar>
            <w:shd w:fill="17365D"/>
          </w:tcPr>
          <w:p>
            <w:pPr>
              <w:spacing w:after="0"/>
            </w:pPr>
            <w:r/>
            <w:r>
              <w:rPr>
                <w:b/>
                <w:color w:val="FFFFFF"/>
                <w:sz w:val="18"/>
              </w:rPr>
              <w:t>Action</w:t>
            </w:r>
          </w:p>
        </w:tc>
      </w:tr>
      <w:tr>
        <w:tc>
          <w:tcPr>
            <w:tcW w:type="dxa" w:w="2016"/>
            <w:vAlign w:val="center"/>
            <w:tcMar>
              <w:top w:w="100" w:type="dxa"/>
              <w:start w:w="110" w:type="dxa"/>
              <w:bottom w:w="100" w:type="dxa"/>
              <w:end w:w="110" w:type="dxa"/>
            </w:tcMar>
            <w:shd w:fill="FFFFFF"/>
          </w:tcPr>
          <w:p>
            <w:pPr>
              <w:spacing w:after="0"/>
            </w:pPr>
            <w:r/>
            <w:r>
              <w:rPr>
                <w:b w:val="0"/>
                <w:color w:val="000000"/>
                <w:sz w:val="18"/>
              </w:rPr>
              <w:t>No test results</w:t>
            </w:r>
          </w:p>
        </w:tc>
        <w:tc>
          <w:tcPr>
            <w:tcW w:type="dxa" w:w="4032"/>
            <w:vAlign w:val="center"/>
            <w:tcMar>
              <w:top w:w="100" w:type="dxa"/>
              <w:start w:w="110" w:type="dxa"/>
              <w:bottom w:w="100" w:type="dxa"/>
              <w:end w:w="110" w:type="dxa"/>
            </w:tcMar>
            <w:shd w:fill="FFFFFF"/>
          </w:tcPr>
          <w:p>
            <w:pPr>
              <w:spacing w:after="0"/>
            </w:pPr>
            <w:r/>
            <w:r>
              <w:rPr>
                <w:b w:val="0"/>
                <w:color w:val="000000"/>
                <w:sz w:val="18"/>
              </w:rPr>
              <w:t>Test is new, disabled, or URL is unreachable from public locations.</w:t>
            </w:r>
          </w:p>
        </w:tc>
        <w:tc>
          <w:tcPr>
            <w:tcW w:type="dxa" w:w="3960"/>
            <w:vAlign w:val="center"/>
            <w:tcMar>
              <w:top w:w="100" w:type="dxa"/>
              <w:start w:w="110" w:type="dxa"/>
              <w:bottom w:w="100" w:type="dxa"/>
              <w:end w:w="110" w:type="dxa"/>
            </w:tcMar>
            <w:shd w:fill="FFFFFF"/>
          </w:tcPr>
          <w:p>
            <w:pPr>
              <w:spacing w:after="0"/>
            </w:pPr>
            <w:r/>
            <w:r>
              <w:rPr>
                <w:b w:val="0"/>
                <w:color w:val="000000"/>
                <w:sz w:val="18"/>
              </w:rPr>
              <w:t>Wait for the interval, check status, DNS, firewall, and URL.</w:t>
            </w:r>
          </w:p>
        </w:tc>
      </w:tr>
      <w:tr>
        <w:tc>
          <w:tcPr>
            <w:tcW w:type="dxa" w:w="2016"/>
            <w:vAlign w:val="center"/>
            <w:tcMar>
              <w:top w:w="100" w:type="dxa"/>
              <w:start w:w="110" w:type="dxa"/>
              <w:bottom w:w="100" w:type="dxa"/>
              <w:end w:w="110" w:type="dxa"/>
            </w:tcMar>
            <w:shd w:fill="F7FAFC"/>
          </w:tcPr>
          <w:p>
            <w:pPr>
              <w:spacing w:after="0"/>
            </w:pPr>
            <w:r/>
            <w:r>
              <w:rPr>
                <w:b w:val="0"/>
                <w:color w:val="000000"/>
                <w:sz w:val="18"/>
              </w:rPr>
              <w:t>No email</w:t>
            </w:r>
          </w:p>
        </w:tc>
        <w:tc>
          <w:tcPr>
            <w:tcW w:type="dxa" w:w="4032"/>
            <w:vAlign w:val="center"/>
            <w:tcMar>
              <w:top w:w="100" w:type="dxa"/>
              <w:start w:w="110" w:type="dxa"/>
              <w:bottom w:w="100" w:type="dxa"/>
              <w:end w:w="110" w:type="dxa"/>
            </w:tcMar>
            <w:shd w:fill="F7FAFC"/>
          </w:tcPr>
          <w:p>
            <w:pPr>
              <w:spacing w:after="0"/>
            </w:pPr>
            <w:r/>
            <w:r>
              <w:rPr>
                <w:b w:val="0"/>
                <w:color w:val="000000"/>
                <w:sz w:val="18"/>
              </w:rPr>
              <w:t>Receiver not confirmed, action group not attached, or alert did not fire.</w:t>
            </w:r>
          </w:p>
        </w:tc>
        <w:tc>
          <w:tcPr>
            <w:tcW w:type="dxa" w:w="3960"/>
            <w:vAlign w:val="center"/>
            <w:tcMar>
              <w:top w:w="100" w:type="dxa"/>
              <w:start w:w="110" w:type="dxa"/>
              <w:bottom w:w="100" w:type="dxa"/>
              <w:end w:w="110" w:type="dxa"/>
            </w:tcMar>
            <w:shd w:fill="F7FAFC"/>
          </w:tcPr>
          <w:p>
            <w:pPr>
              <w:spacing w:after="0"/>
            </w:pPr>
            <w:r/>
            <w:r>
              <w:rPr>
                <w:b w:val="0"/>
                <w:color w:val="000000"/>
                <w:sz w:val="18"/>
              </w:rPr>
              <w:t>Test the action group and inspect alert history.</w:t>
            </w:r>
          </w:p>
        </w:tc>
      </w:tr>
      <w:tr>
        <w:tc>
          <w:tcPr>
            <w:tcW w:type="dxa" w:w="2016"/>
            <w:vAlign w:val="center"/>
            <w:tcMar>
              <w:top w:w="100" w:type="dxa"/>
              <w:start w:w="110" w:type="dxa"/>
              <w:bottom w:w="100" w:type="dxa"/>
              <w:end w:w="110" w:type="dxa"/>
            </w:tcMar>
            <w:shd w:fill="FFFFFF"/>
          </w:tcPr>
          <w:p>
            <w:pPr>
              <w:spacing w:after="0"/>
            </w:pPr>
            <w:r/>
            <w:r>
              <w:rPr>
                <w:b w:val="0"/>
                <w:color w:val="000000"/>
                <w:sz w:val="18"/>
              </w:rPr>
              <w:t>Test succeeds on invalid path</w:t>
            </w:r>
          </w:p>
        </w:tc>
        <w:tc>
          <w:tcPr>
            <w:tcW w:type="dxa" w:w="4032"/>
            <w:vAlign w:val="center"/>
            <w:tcMar>
              <w:top w:w="100" w:type="dxa"/>
              <w:start w:w="110" w:type="dxa"/>
              <w:bottom w:w="100" w:type="dxa"/>
              <w:end w:w="110" w:type="dxa"/>
            </w:tcMar>
            <w:shd w:fill="FFFFFF"/>
          </w:tcPr>
          <w:p>
            <w:pPr>
              <w:spacing w:after="0"/>
            </w:pPr>
            <w:r/>
            <w:r>
              <w:rPr>
                <w:b w:val="0"/>
                <w:color w:val="000000"/>
                <w:sz w:val="18"/>
              </w:rPr>
              <w:t>Application returns a custom HTTP 200 page for missing routes.</w:t>
            </w:r>
          </w:p>
        </w:tc>
        <w:tc>
          <w:tcPr>
            <w:tcW w:type="dxa" w:w="3960"/>
            <w:vAlign w:val="center"/>
            <w:tcMar>
              <w:top w:w="100" w:type="dxa"/>
              <w:start w:w="110" w:type="dxa"/>
              <w:bottom w:w="100" w:type="dxa"/>
              <w:end w:w="110" w:type="dxa"/>
            </w:tcMar>
            <w:shd w:fill="FFFFFF"/>
          </w:tcPr>
          <w:p>
            <w:pPr>
              <w:spacing w:after="0"/>
            </w:pPr>
            <w:r/>
            <w:r>
              <w:rPr>
                <w:b w:val="0"/>
                <w:color w:val="000000"/>
                <w:sz w:val="18"/>
              </w:rPr>
              <w:t>Use content matching or a path that returns a true failure.</w:t>
            </w:r>
          </w:p>
        </w:tc>
      </w:tr>
      <w:tr>
        <w:tc>
          <w:tcPr>
            <w:tcW w:type="dxa" w:w="2016"/>
            <w:vAlign w:val="center"/>
            <w:tcMar>
              <w:top w:w="100" w:type="dxa"/>
              <w:start w:w="110" w:type="dxa"/>
              <w:bottom w:w="100" w:type="dxa"/>
              <w:end w:w="110" w:type="dxa"/>
            </w:tcMar>
            <w:shd w:fill="F7FAFC"/>
          </w:tcPr>
          <w:p>
            <w:pPr>
              <w:spacing w:after="0"/>
            </w:pPr>
            <w:r/>
            <w:r>
              <w:rPr>
                <w:b w:val="0"/>
                <w:color w:val="000000"/>
                <w:sz w:val="18"/>
              </w:rPr>
              <w:t>Query table not found</w:t>
            </w:r>
          </w:p>
        </w:tc>
        <w:tc>
          <w:tcPr>
            <w:tcW w:type="dxa" w:w="4032"/>
            <w:vAlign w:val="center"/>
            <w:tcMar>
              <w:top w:w="100" w:type="dxa"/>
              <w:start w:w="110" w:type="dxa"/>
              <w:bottom w:w="100" w:type="dxa"/>
              <w:end w:w="110" w:type="dxa"/>
            </w:tcMar>
            <w:shd w:fill="F7FAFC"/>
          </w:tcPr>
          <w:p>
            <w:pPr>
              <w:spacing w:after="0"/>
            </w:pPr>
            <w:r/>
            <w:r>
              <w:rPr>
                <w:b w:val="0"/>
                <w:color w:val="000000"/>
                <w:sz w:val="18"/>
              </w:rPr>
              <w:t>Different Application Insights query context or schema.</w:t>
            </w:r>
          </w:p>
        </w:tc>
        <w:tc>
          <w:tcPr>
            <w:tcW w:type="dxa" w:w="3960"/>
            <w:vAlign w:val="center"/>
            <w:tcMar>
              <w:top w:w="100" w:type="dxa"/>
              <w:start w:w="110" w:type="dxa"/>
              <w:bottom w:w="100" w:type="dxa"/>
              <w:end w:w="110" w:type="dxa"/>
            </w:tcMar>
            <w:shd w:fill="F7FAFC"/>
          </w:tcPr>
          <w:p>
            <w:pPr>
              <w:spacing w:after="0"/>
            </w:pPr>
            <w:r/>
            <w:r>
              <w:rPr>
                <w:b w:val="0"/>
                <w:color w:val="000000"/>
                <w:sz w:val="18"/>
              </w:rPr>
              <w:t>Use the schema pane and select the equivalent table.</w:t>
            </w:r>
          </w:p>
        </w:tc>
      </w:tr>
      <w:tr>
        <w:tc>
          <w:tcPr>
            <w:tcW w:type="dxa" w:w="2016"/>
            <w:vAlign w:val="center"/>
            <w:tcMar>
              <w:top w:w="100" w:type="dxa"/>
              <w:start w:w="110" w:type="dxa"/>
              <w:bottom w:w="100" w:type="dxa"/>
              <w:end w:w="110" w:type="dxa"/>
            </w:tcMar>
            <w:shd w:fill="FFFFFF"/>
          </w:tcPr>
          <w:p>
            <w:pPr>
              <w:spacing w:after="0"/>
            </w:pPr>
            <w:r/>
            <w:r>
              <w:rPr>
                <w:b w:val="0"/>
                <w:color w:val="000000"/>
                <w:sz w:val="18"/>
              </w:rPr>
              <w:t>Only one location fails</w:t>
            </w:r>
          </w:p>
        </w:tc>
        <w:tc>
          <w:tcPr>
            <w:tcW w:type="dxa" w:w="4032"/>
            <w:vAlign w:val="center"/>
            <w:tcMar>
              <w:top w:w="100" w:type="dxa"/>
              <w:start w:w="110" w:type="dxa"/>
              <w:bottom w:w="100" w:type="dxa"/>
              <w:end w:w="110" w:type="dxa"/>
            </w:tcMar>
            <w:shd w:fill="FFFFFF"/>
          </w:tcPr>
          <w:p>
            <w:pPr>
              <w:spacing w:after="0"/>
            </w:pPr>
            <w:r/>
            <w:r>
              <w:rPr>
                <w:b w:val="0"/>
                <w:color w:val="000000"/>
                <w:sz w:val="18"/>
              </w:rPr>
              <w:t>Regional network or DNS issue, or transient test failure.</w:t>
            </w:r>
          </w:p>
        </w:tc>
        <w:tc>
          <w:tcPr>
            <w:tcW w:type="dxa" w:w="3960"/>
            <w:vAlign w:val="center"/>
            <w:tcMar>
              <w:top w:w="100" w:type="dxa"/>
              <w:start w:w="110" w:type="dxa"/>
              <w:bottom w:w="100" w:type="dxa"/>
              <w:end w:w="110" w:type="dxa"/>
            </w:tcMar>
            <w:shd w:fill="FFFFFF"/>
          </w:tcPr>
          <w:p>
            <w:pPr>
              <w:spacing w:after="0"/>
            </w:pPr>
            <w:r/>
            <w:r>
              <w:rPr>
                <w:b w:val="0"/>
                <w:color w:val="000000"/>
                <w:sz w:val="18"/>
              </w:rPr>
              <w:t>Compare multiple locations and repeat evidence before concluding.</w:t>
            </w:r>
          </w:p>
        </w:tc>
      </w:tr>
      <w:tr>
        <w:tc>
          <w:tcPr>
            <w:tcW w:type="dxa" w:w="2016"/>
            <w:vAlign w:val="center"/>
            <w:tcMar>
              <w:top w:w="100" w:type="dxa"/>
              <w:start w:w="110" w:type="dxa"/>
              <w:bottom w:w="100" w:type="dxa"/>
              <w:end w:w="110" w:type="dxa"/>
            </w:tcMar>
            <w:shd w:fill="F7FAFC"/>
          </w:tcPr>
          <w:p>
            <w:pPr>
              <w:spacing w:after="0"/>
            </w:pPr>
            <w:r/>
            <w:r>
              <w:rPr>
                <w:b w:val="0"/>
                <w:color w:val="000000"/>
                <w:sz w:val="18"/>
              </w:rPr>
              <w:t>Alert remains active</w:t>
            </w:r>
          </w:p>
        </w:tc>
        <w:tc>
          <w:tcPr>
            <w:tcW w:type="dxa" w:w="4032"/>
            <w:vAlign w:val="center"/>
            <w:tcMar>
              <w:top w:w="100" w:type="dxa"/>
              <w:start w:w="110" w:type="dxa"/>
              <w:bottom w:w="100" w:type="dxa"/>
              <w:end w:w="110" w:type="dxa"/>
            </w:tcMar>
            <w:shd w:fill="F7FAFC"/>
          </w:tcPr>
          <w:p>
            <w:pPr>
              <w:spacing w:after="0"/>
            </w:pPr>
            <w:r/>
            <w:r>
              <w:rPr>
                <w:b w:val="0"/>
                <w:color w:val="000000"/>
                <w:sz w:val="18"/>
              </w:rPr>
              <w:t>The recovery condition has not yet been evaluated.</w:t>
            </w:r>
          </w:p>
        </w:tc>
        <w:tc>
          <w:tcPr>
            <w:tcW w:type="dxa" w:w="3960"/>
            <w:vAlign w:val="center"/>
            <w:tcMar>
              <w:top w:w="100" w:type="dxa"/>
              <w:start w:w="110" w:type="dxa"/>
              <w:bottom w:w="100" w:type="dxa"/>
              <w:end w:w="110" w:type="dxa"/>
            </w:tcMar>
            <w:shd w:fill="F7FAFC"/>
          </w:tcPr>
          <w:p>
            <w:pPr>
              <w:spacing w:after="0"/>
            </w:pPr>
            <w:r/>
            <w:r>
              <w:rPr>
                <w:b w:val="0"/>
                <w:color w:val="000000"/>
                <w:sz w:val="18"/>
              </w:rPr>
              <w:t>Confirm successful tests and wait for the evaluation window.</w:t>
            </w:r>
          </w:p>
        </w:tc>
      </w:tr>
    </w:tbl>
    <w:p>
      <w:pPr>
        <w:spacing w:after="20"/>
      </w:pPr>
    </w:p>
    <w:p>
      <w:pPr>
        <w:pStyle w:val="Heading2"/>
      </w:pPr>
      <w:r>
        <w:t>Cleanup</w:t>
      </w:r>
    </w:p>
    <w:p>
      <w:pPr>
        <w:keepNext/>
        <w:ind w:left="317" w:hanging="317"/>
      </w:pPr>
      <w:r>
        <w:t>1.  Restore the valid test URL.</w:t>
      </w:r>
    </w:p>
    <w:p>
      <w:pPr>
        <w:keepNext/>
        <w:ind w:left="317" w:hanging="317"/>
      </w:pPr>
      <w:r>
        <w:t>2.  Disable or delete the training alert if it is no longer required.</w:t>
      </w:r>
    </w:p>
    <w:p>
      <w:pPr>
        <w:keepNext/>
        <w:ind w:left="317" w:hanging="317"/>
      </w:pPr>
      <w:r>
        <w:t>3.  Remove the training action group if it is not shared.</w:t>
      </w:r>
    </w:p>
    <w:p>
      <w:pPr>
        <w:ind w:left="317" w:hanging="317"/>
      </w:pPr>
      <w:r>
        <w:t>4.  Delete only resources created specifically for the lab and approved for removal. Never delete a shared workspace or production resource.</w:t>
      </w:r>
    </w:p>
    <w:p>
      <w:r>
        <w:br w:type="page"/>
      </w:r>
    </w:p>
    <w:p>
      <w:pPr>
        <w:pStyle w:val="Heading1"/>
      </w:pPr>
      <w:r>
        <w:t>11 End to End Day 14 Scenario</w:t>
      </w:r>
    </w:p>
    <w:p>
      <w:r>
        <w:rPr>
          <w:b/>
        </w:rPr>
        <w:t xml:space="preserve">Learning goals </w:t>
      </w:r>
      <w:r>
        <w:t>By the end of this section, you should be able to:</w:t>
      </w:r>
    </w:p>
    <w:p>
      <w:pPr>
        <w:pStyle w:val="ListBullet"/>
      </w:pPr>
      <w:r>
        <w:t>Connect performance, monitoring, advice, cost, and troubleshooting decisions</w:t>
      </w:r>
    </w:p>
    <w:p>
      <w:r>
        <w:t>An online catalogue is slow for users in distant regions. Database read traffic is high, the application occasionally times out, and monthly cost is rising. The team uses the Day 14 services together rather than treating them as isolated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880"/>
            <w:vAlign w:val="center"/>
            <w:tcMar>
              <w:top w:w="100" w:type="dxa"/>
              <w:start w:w="110" w:type="dxa"/>
              <w:bottom w:w="100" w:type="dxa"/>
              <w:end w:w="110" w:type="dxa"/>
            </w:tcMar>
            <w:shd w:fill="17365D"/>
          </w:tcPr>
          <w:p>
            <w:pPr>
              <w:spacing w:after="0"/>
            </w:pPr>
            <w:r/>
            <w:r>
              <w:rPr>
                <w:b/>
                <w:color w:val="FFFFFF"/>
                <w:sz w:val="18"/>
              </w:rPr>
              <w:t>Observation</w:t>
            </w:r>
          </w:p>
        </w:tc>
        <w:tc>
          <w:tcPr>
            <w:tcW w:type="dxa" w:w="2448"/>
            <w:vAlign w:val="center"/>
            <w:tcMar>
              <w:top w:w="100" w:type="dxa"/>
              <w:start w:w="110" w:type="dxa"/>
              <w:bottom w:w="100" w:type="dxa"/>
              <w:end w:w="110" w:type="dxa"/>
            </w:tcMar>
            <w:shd w:fill="17365D"/>
          </w:tcPr>
          <w:p>
            <w:pPr>
              <w:spacing w:after="0"/>
            </w:pPr>
            <w:r/>
            <w:r>
              <w:rPr>
                <w:b/>
                <w:color w:val="FFFFFF"/>
                <w:sz w:val="18"/>
              </w:rPr>
              <w:t>Service or technique</w:t>
            </w:r>
          </w:p>
        </w:tc>
        <w:tc>
          <w:tcPr>
            <w:tcW w:type="dxa" w:w="4680"/>
            <w:vAlign w:val="center"/>
            <w:tcMar>
              <w:top w:w="100" w:type="dxa"/>
              <w:start w:w="110" w:type="dxa"/>
              <w:bottom w:w="100" w:type="dxa"/>
              <w:end w:w="110" w:type="dxa"/>
            </w:tcMar>
            <w:shd w:fill="17365D"/>
          </w:tcPr>
          <w:p>
            <w:pPr>
              <w:spacing w:after="0"/>
            </w:pPr>
            <w:r/>
            <w:r>
              <w:rPr>
                <w:b/>
                <w:color w:val="FFFFFF"/>
                <w:sz w:val="18"/>
              </w:rPr>
              <w:t>Decision</w:t>
            </w:r>
          </w:p>
        </w:tc>
      </w:tr>
      <w:tr>
        <w:tc>
          <w:tcPr>
            <w:tcW w:type="dxa" w:w="2880"/>
            <w:vAlign w:val="center"/>
            <w:tcMar>
              <w:top w:w="100" w:type="dxa"/>
              <w:start w:w="110" w:type="dxa"/>
              <w:bottom w:w="100" w:type="dxa"/>
              <w:end w:w="110" w:type="dxa"/>
            </w:tcMar>
            <w:shd w:fill="FFFFFF"/>
          </w:tcPr>
          <w:p>
            <w:pPr>
              <w:spacing w:after="0"/>
            </w:pPr>
            <w:r/>
            <w:r>
              <w:rPr>
                <w:b w:val="0"/>
                <w:color w:val="000000"/>
                <w:sz w:val="18"/>
              </w:rPr>
              <w:t>Repeated product reads overload the database</w:t>
            </w:r>
          </w:p>
        </w:tc>
        <w:tc>
          <w:tcPr>
            <w:tcW w:type="dxa" w:w="2448"/>
            <w:vAlign w:val="center"/>
            <w:tcMar>
              <w:top w:w="100" w:type="dxa"/>
              <w:start w:w="110" w:type="dxa"/>
              <w:bottom w:w="100" w:type="dxa"/>
              <w:end w:w="110" w:type="dxa"/>
            </w:tcMar>
            <w:shd w:fill="FFFFFF"/>
          </w:tcPr>
          <w:p>
            <w:pPr>
              <w:spacing w:after="0"/>
            </w:pPr>
            <w:r/>
            <w:r>
              <w:rPr>
                <w:b w:val="0"/>
                <w:color w:val="000000"/>
                <w:sz w:val="18"/>
              </w:rPr>
              <w:t>Managed Redis cache</w:t>
            </w:r>
          </w:p>
        </w:tc>
        <w:tc>
          <w:tcPr>
            <w:tcW w:type="dxa" w:w="4680"/>
            <w:vAlign w:val="center"/>
            <w:tcMar>
              <w:top w:w="100" w:type="dxa"/>
              <w:start w:w="110" w:type="dxa"/>
              <w:bottom w:w="100" w:type="dxa"/>
              <w:end w:w="110" w:type="dxa"/>
            </w:tcMar>
            <w:shd w:fill="FFFFFF"/>
          </w:tcPr>
          <w:p>
            <w:pPr>
              <w:spacing w:after="0"/>
            </w:pPr>
            <w:r/>
            <w:r>
              <w:rPr>
                <w:b w:val="0"/>
                <w:color w:val="000000"/>
                <w:sz w:val="18"/>
              </w:rPr>
              <w:t>Use cache aside with 10 minute TTL, write invalidation, and TTL jitter.</w:t>
            </w:r>
          </w:p>
        </w:tc>
      </w:tr>
      <w:tr>
        <w:tc>
          <w:tcPr>
            <w:tcW w:type="dxa" w:w="2880"/>
            <w:vAlign w:val="center"/>
            <w:tcMar>
              <w:top w:w="100" w:type="dxa"/>
              <w:start w:w="110" w:type="dxa"/>
              <w:bottom w:w="100" w:type="dxa"/>
              <w:end w:w="110" w:type="dxa"/>
            </w:tcMar>
            <w:shd w:fill="F7FAFC"/>
          </w:tcPr>
          <w:p>
            <w:pPr>
              <w:spacing w:after="0"/>
            </w:pPr>
            <w:r/>
            <w:r>
              <w:rPr>
                <w:b w:val="0"/>
                <w:color w:val="000000"/>
                <w:sz w:val="18"/>
              </w:rPr>
              <w:t>Images load slowly across regions</w:t>
            </w:r>
          </w:p>
        </w:tc>
        <w:tc>
          <w:tcPr>
            <w:tcW w:type="dxa" w:w="2448"/>
            <w:vAlign w:val="center"/>
            <w:tcMar>
              <w:top w:w="100" w:type="dxa"/>
              <w:start w:w="110" w:type="dxa"/>
              <w:bottom w:w="100" w:type="dxa"/>
              <w:end w:w="110" w:type="dxa"/>
            </w:tcMar>
            <w:shd w:fill="F7FAFC"/>
          </w:tcPr>
          <w:p>
            <w:pPr>
              <w:spacing w:after="0"/>
            </w:pPr>
            <w:r/>
            <w:r>
              <w:rPr>
                <w:b w:val="0"/>
                <w:color w:val="000000"/>
                <w:sz w:val="18"/>
              </w:rPr>
              <w:t>Azure Front Door edge caching</w:t>
            </w:r>
          </w:p>
        </w:tc>
        <w:tc>
          <w:tcPr>
            <w:tcW w:type="dxa" w:w="4680"/>
            <w:vAlign w:val="center"/>
            <w:tcMar>
              <w:top w:w="100" w:type="dxa"/>
              <w:start w:w="110" w:type="dxa"/>
              <w:bottom w:w="100" w:type="dxa"/>
              <w:end w:w="110" w:type="dxa"/>
            </w:tcMar>
            <w:shd w:fill="F7FAFC"/>
          </w:tcPr>
          <w:p>
            <w:pPr>
              <w:spacing w:after="0"/>
            </w:pPr>
            <w:r/>
            <w:r>
              <w:rPr>
                <w:b w:val="0"/>
                <w:color w:val="000000"/>
                <w:sz w:val="18"/>
              </w:rPr>
              <w:t>Cache versioned public images close to users.</w:t>
            </w:r>
          </w:p>
        </w:tc>
      </w:tr>
      <w:tr>
        <w:tc>
          <w:tcPr>
            <w:tcW w:type="dxa" w:w="2880"/>
            <w:vAlign w:val="center"/>
            <w:tcMar>
              <w:top w:w="100" w:type="dxa"/>
              <w:start w:w="110" w:type="dxa"/>
              <w:bottom w:w="100" w:type="dxa"/>
              <w:end w:w="110" w:type="dxa"/>
            </w:tcMar>
            <w:shd w:fill="FFFFFF"/>
          </w:tcPr>
          <w:p>
            <w:pPr>
              <w:spacing w:after="0"/>
            </w:pPr>
            <w:r/>
            <w:r>
              <w:rPr>
                <w:b w:val="0"/>
                <w:color w:val="000000"/>
                <w:sz w:val="18"/>
              </w:rPr>
              <w:t>API p95 latency and 5xx increase</w:t>
            </w:r>
          </w:p>
        </w:tc>
        <w:tc>
          <w:tcPr>
            <w:tcW w:type="dxa" w:w="2448"/>
            <w:vAlign w:val="center"/>
            <w:tcMar>
              <w:top w:w="100" w:type="dxa"/>
              <w:start w:w="110" w:type="dxa"/>
              <w:bottom w:w="100" w:type="dxa"/>
              <w:end w:w="110" w:type="dxa"/>
            </w:tcMar>
            <w:shd w:fill="FFFFFF"/>
          </w:tcPr>
          <w:p>
            <w:pPr>
              <w:spacing w:after="0"/>
            </w:pPr>
            <w:r/>
            <w:r>
              <w:rPr>
                <w:b w:val="0"/>
                <w:color w:val="000000"/>
                <w:sz w:val="18"/>
              </w:rPr>
              <w:t>Azure Monitor alert</w:t>
            </w:r>
          </w:p>
        </w:tc>
        <w:tc>
          <w:tcPr>
            <w:tcW w:type="dxa" w:w="4680"/>
            <w:vAlign w:val="center"/>
            <w:tcMar>
              <w:top w:w="100" w:type="dxa"/>
              <w:start w:w="110" w:type="dxa"/>
              <w:bottom w:w="100" w:type="dxa"/>
              <w:end w:w="110" w:type="dxa"/>
            </w:tcMar>
            <w:shd w:fill="FFFFFF"/>
          </w:tcPr>
          <w:p>
            <w:pPr>
              <w:spacing w:after="0"/>
            </w:pPr>
            <w:r/>
            <w:r>
              <w:rPr>
                <w:b w:val="0"/>
                <w:color w:val="000000"/>
                <w:sz w:val="18"/>
              </w:rPr>
              <w:t>Alert on sustained symptoms and notify the application team.</w:t>
            </w:r>
          </w:p>
        </w:tc>
      </w:tr>
      <w:tr>
        <w:tc>
          <w:tcPr>
            <w:tcW w:type="dxa" w:w="2880"/>
            <w:vAlign w:val="center"/>
            <w:tcMar>
              <w:top w:w="100" w:type="dxa"/>
              <w:start w:w="110" w:type="dxa"/>
              <w:bottom w:w="100" w:type="dxa"/>
              <w:end w:w="110" w:type="dxa"/>
            </w:tcMar>
            <w:shd w:fill="F7FAFC"/>
          </w:tcPr>
          <w:p>
            <w:pPr>
              <w:spacing w:after="0"/>
            </w:pPr>
            <w:r/>
            <w:r>
              <w:rPr>
                <w:b w:val="0"/>
                <w:color w:val="000000"/>
                <w:sz w:val="18"/>
              </w:rPr>
              <w:t>Checkout request is slow</w:t>
            </w:r>
          </w:p>
        </w:tc>
        <w:tc>
          <w:tcPr>
            <w:tcW w:type="dxa" w:w="2448"/>
            <w:vAlign w:val="center"/>
            <w:tcMar>
              <w:top w:w="100" w:type="dxa"/>
              <w:start w:w="110" w:type="dxa"/>
              <w:bottom w:w="100" w:type="dxa"/>
              <w:end w:w="110" w:type="dxa"/>
            </w:tcMar>
            <w:shd w:fill="F7FAFC"/>
          </w:tcPr>
          <w:p>
            <w:pPr>
              <w:spacing w:after="0"/>
            </w:pPr>
            <w:r/>
            <w:r>
              <w:rPr>
                <w:b w:val="0"/>
                <w:color w:val="000000"/>
                <w:sz w:val="18"/>
              </w:rPr>
              <w:t>Application Insights trace</w:t>
            </w:r>
          </w:p>
        </w:tc>
        <w:tc>
          <w:tcPr>
            <w:tcW w:type="dxa" w:w="4680"/>
            <w:vAlign w:val="center"/>
            <w:tcMar>
              <w:top w:w="100" w:type="dxa"/>
              <w:start w:w="110" w:type="dxa"/>
              <w:bottom w:w="100" w:type="dxa"/>
              <w:end w:w="110" w:type="dxa"/>
            </w:tcMar>
            <w:shd w:fill="F7FAFC"/>
          </w:tcPr>
          <w:p>
            <w:pPr>
              <w:spacing w:after="0"/>
            </w:pPr>
            <w:r/>
            <w:r>
              <w:rPr>
                <w:b w:val="0"/>
                <w:color w:val="000000"/>
                <w:sz w:val="18"/>
              </w:rPr>
              <w:t>Find that the SQL dependency consumes most of the request duration.</w:t>
            </w:r>
          </w:p>
        </w:tc>
      </w:tr>
      <w:tr>
        <w:tc>
          <w:tcPr>
            <w:tcW w:type="dxa" w:w="2880"/>
            <w:vAlign w:val="center"/>
            <w:tcMar>
              <w:top w:w="100" w:type="dxa"/>
              <w:start w:w="110" w:type="dxa"/>
              <w:bottom w:w="100" w:type="dxa"/>
              <w:end w:w="110" w:type="dxa"/>
            </w:tcMar>
            <w:shd w:fill="FFFFFF"/>
          </w:tcPr>
          <w:p>
            <w:pPr>
              <w:spacing w:after="0"/>
            </w:pPr>
            <w:r/>
            <w:r>
              <w:rPr>
                <w:b w:val="0"/>
                <w:color w:val="000000"/>
                <w:sz w:val="18"/>
              </w:rPr>
              <w:t>An underused VM is identified</w:t>
            </w:r>
          </w:p>
        </w:tc>
        <w:tc>
          <w:tcPr>
            <w:tcW w:type="dxa" w:w="2448"/>
            <w:vAlign w:val="center"/>
            <w:tcMar>
              <w:top w:w="100" w:type="dxa"/>
              <w:start w:w="110" w:type="dxa"/>
              <w:bottom w:w="100" w:type="dxa"/>
              <w:end w:w="110" w:type="dxa"/>
            </w:tcMar>
            <w:shd w:fill="FFFFFF"/>
          </w:tcPr>
          <w:p>
            <w:pPr>
              <w:spacing w:after="0"/>
            </w:pPr>
            <w:r/>
            <w:r>
              <w:rPr>
                <w:b w:val="0"/>
                <w:color w:val="000000"/>
                <w:sz w:val="18"/>
              </w:rPr>
              <w:t>Azure Advisor</w:t>
            </w:r>
          </w:p>
        </w:tc>
        <w:tc>
          <w:tcPr>
            <w:tcW w:type="dxa" w:w="4680"/>
            <w:vAlign w:val="center"/>
            <w:tcMar>
              <w:top w:w="100" w:type="dxa"/>
              <w:start w:w="110" w:type="dxa"/>
              <w:bottom w:w="100" w:type="dxa"/>
              <w:end w:w="110" w:type="dxa"/>
            </w:tcMar>
            <w:shd w:fill="FFFFFF"/>
          </w:tcPr>
          <w:p>
            <w:pPr>
              <w:spacing w:after="0"/>
            </w:pPr>
            <w:r/>
            <w:r>
              <w:rPr>
                <w:b w:val="0"/>
                <w:color w:val="000000"/>
                <w:sz w:val="18"/>
              </w:rPr>
              <w:t>Validate peak usage, test a smaller size, and measure the result.</w:t>
            </w:r>
          </w:p>
        </w:tc>
      </w:tr>
      <w:tr>
        <w:tc>
          <w:tcPr>
            <w:tcW w:type="dxa" w:w="2880"/>
            <w:vAlign w:val="center"/>
            <w:tcMar>
              <w:top w:w="100" w:type="dxa"/>
              <w:start w:w="110" w:type="dxa"/>
              <w:bottom w:w="100" w:type="dxa"/>
              <w:end w:w="110" w:type="dxa"/>
            </w:tcMar>
            <w:shd w:fill="F7FAFC"/>
          </w:tcPr>
          <w:p>
            <w:pPr>
              <w:spacing w:after="0"/>
            </w:pPr>
            <w:r/>
            <w:r>
              <w:rPr>
                <w:b w:val="0"/>
                <w:color w:val="000000"/>
                <w:sz w:val="18"/>
              </w:rPr>
              <w:t>Spend may exceed the monthly plan</w:t>
            </w:r>
          </w:p>
        </w:tc>
        <w:tc>
          <w:tcPr>
            <w:tcW w:type="dxa" w:w="2448"/>
            <w:vAlign w:val="center"/>
            <w:tcMar>
              <w:top w:w="100" w:type="dxa"/>
              <w:start w:w="110" w:type="dxa"/>
              <w:bottom w:w="100" w:type="dxa"/>
              <w:end w:w="110" w:type="dxa"/>
            </w:tcMar>
            <w:shd w:fill="F7FAFC"/>
          </w:tcPr>
          <w:p>
            <w:pPr>
              <w:spacing w:after="0"/>
            </w:pPr>
            <w:r/>
            <w:r>
              <w:rPr>
                <w:b w:val="0"/>
                <w:color w:val="000000"/>
                <w:sz w:val="18"/>
              </w:rPr>
              <w:t>Cost Management budget</w:t>
            </w:r>
          </w:p>
        </w:tc>
        <w:tc>
          <w:tcPr>
            <w:tcW w:type="dxa" w:w="4680"/>
            <w:vAlign w:val="center"/>
            <w:tcMar>
              <w:top w:w="100" w:type="dxa"/>
              <w:start w:w="110" w:type="dxa"/>
              <w:bottom w:w="100" w:type="dxa"/>
              <w:end w:w="110" w:type="dxa"/>
            </w:tcMar>
            <w:shd w:fill="F7FAFC"/>
          </w:tcPr>
          <w:p>
            <w:pPr>
              <w:spacing w:after="0"/>
            </w:pPr>
            <w:r/>
            <w:r>
              <w:rPr>
                <w:b w:val="0"/>
                <w:color w:val="000000"/>
                <w:sz w:val="18"/>
              </w:rPr>
              <w:t>Notify owners at actual and forecast thresholds; investigate rather than assuming resources stop.</w:t>
            </w:r>
          </w:p>
        </w:tc>
      </w:tr>
    </w:tbl>
    <w:p>
      <w:pPr>
        <w:spacing w:after="20"/>
      </w:pPr>
    </w:p>
    <w:p>
      <w:pPr>
        <w:pStyle w:val="Heading2"/>
      </w:pPr>
      <w:r>
        <w:t>Operational Sequence</w:t>
      </w:r>
    </w:p>
    <w:p>
      <w:pPr>
        <w:ind w:left="317" w:hanging="317"/>
      </w:pPr>
      <w:r>
        <w:t>1.  Measure the user symptom and establish a baseline.</w:t>
      </w:r>
    </w:p>
    <w:p>
      <w:pPr>
        <w:ind w:left="317" w:hanging="317"/>
      </w:pPr>
      <w:r>
        <w:t>2.  Identify the bottleneck with metrics, logs, and traces.</w:t>
      </w:r>
    </w:p>
    <w:p>
      <w:pPr>
        <w:ind w:left="317" w:hanging="317"/>
      </w:pPr>
      <w:r>
        <w:t>3.  Choose the smallest change supported by evidence.</w:t>
      </w:r>
    </w:p>
    <w:p>
      <w:pPr>
        <w:ind w:left="317" w:hanging="317"/>
      </w:pPr>
      <w:r>
        <w:t>4.  Test security, availability, and failure behavior.</w:t>
      </w:r>
    </w:p>
    <w:p>
      <w:pPr>
        <w:ind w:left="317" w:hanging="317"/>
      </w:pPr>
      <w:r>
        <w:t>5.  Deploy through controlled change management.</w:t>
      </w:r>
    </w:p>
    <w:p>
      <w:pPr>
        <w:ind w:left="317" w:hanging="317"/>
      </w:pPr>
      <w:r>
        <w:t>6.  Measure performance and cost after the change.</w:t>
      </w:r>
    </w:p>
    <w:p>
      <w:pPr>
        <w:ind w:left="317" w:hanging="317"/>
      </w:pPr>
      <w:r>
        <w:t>7.  Tune alerts, cache policy, or capacity based on observed behavior.</w:t>
      </w:r>
    </w:p>
    <w:p>
      <w:r>
        <w:rPr>
          <w:b/>
        </w:rPr>
        <w:t xml:space="preserve">Trainer explanation </w:t>
      </w:r>
      <w:r>
        <w:t>Use this scenario for a class discussion. Ask each group to identify one unsafe shortcut, such as caching personalized responses, resizing from average CPU alone, or assuming a budget will stop resources.</w:t>
      </w:r>
    </w:p>
    <w:p>
      <w:r>
        <w:br w:type="page"/>
      </w:r>
    </w:p>
    <w:p>
      <w:pPr>
        <w:pStyle w:val="Heading1"/>
      </w:pPr>
      <w:r>
        <w:t>12 Review Questions and Answers</w:t>
      </w:r>
    </w:p>
    <w:p>
      <w:r>
        <w:rPr>
          <w:b/>
        </w:rPr>
        <w:t>1. Why does caching improve performance?</w:t>
      </w:r>
    </w:p>
    <w:p>
      <w:r>
        <w:t>Answer: It serves repeated reads from a faster temporary store and reduces work on the original data source.</w:t>
      </w:r>
    </w:p>
    <w:p>
      <w:r>
        <w:rPr>
          <w:b/>
        </w:rPr>
        <w:t>2. What is the main freshness risk of caching?</w:t>
      </w:r>
    </w:p>
    <w:p>
      <w:r>
        <w:t>Answer: The cached value can become stale after the source changes.</w:t>
      </w:r>
    </w:p>
    <w:p>
      <w:r>
        <w:rPr>
          <w:b/>
        </w:rPr>
        <w:t>3. How does TTL jitter help?</w:t>
      </w:r>
    </w:p>
    <w:p>
      <w:r>
        <w:t>Answer: It spreads expiration times so many keys do not refresh at once.</w:t>
      </w:r>
    </w:p>
    <w:p>
      <w:r>
        <w:rPr>
          <w:b/>
        </w:rPr>
        <w:t>4. Why reuse Redis connections?</w:t>
      </w:r>
    </w:p>
    <w:p>
      <w:r>
        <w:t>Answer: Connection creation is expensive and too many connections can exhaust sockets or service limits.</w:t>
      </w:r>
    </w:p>
    <w:p>
      <w:r>
        <w:rPr>
          <w:b/>
        </w:rPr>
        <w:t>5. Which content is a strong edge caching candidate?</w:t>
      </w:r>
    </w:p>
    <w:p>
      <w:r>
        <w:t>Answer: Versioned public static files such as images, CSS, and JavaScript.</w:t>
      </w:r>
    </w:p>
    <w:p>
      <w:r>
        <w:rPr>
          <w:b/>
        </w:rPr>
        <w:t>6. What is the difference between a metric and a log?</w:t>
      </w:r>
    </w:p>
    <w:p>
      <w:r>
        <w:t>Answer: A metric is a numeric time series optimized for monitoring; a log is a detailed record used for investigation and correlation.</w:t>
      </w:r>
    </w:p>
    <w:p>
      <w:r>
        <w:rPr>
          <w:b/>
        </w:rPr>
        <w:t>7. What does an action group do?</w:t>
      </w:r>
    </w:p>
    <w:p>
      <w:r>
        <w:t>Answer: It defines notification and automation receivers that run when an alert fires.</w:t>
      </w:r>
    </w:p>
    <w:p>
      <w:r>
        <w:rPr>
          <w:b/>
        </w:rPr>
        <w:t>8. Why review Advisor recommendations?</w:t>
      </w:r>
    </w:p>
    <w:p>
      <w:r>
        <w:t>Answer: Advisor lacks some business context, so impact, peak demand, risk, and rollback must be checked.</w:t>
      </w:r>
    </w:p>
    <w:p>
      <w:r>
        <w:rPr>
          <w:b/>
        </w:rPr>
        <w:t>9. Does a budget stop Azure resources?</w:t>
      </w:r>
    </w:p>
    <w:p>
      <w:r>
        <w:t>Answer: No. A budget normally measures cost and sends alerts; separate carefully designed automation would be required to take action.</w:t>
      </w:r>
    </w:p>
    <w:p>
      <w:r>
        <w:rPr>
          <w:b/>
        </w:rPr>
        <w:t>10. Which telemetry type represents an outgoing database call?</w:t>
      </w:r>
    </w:p>
    <w:p>
      <w:r>
        <w:t>Answer: A dependency.</w:t>
      </w:r>
    </w:p>
    <w:p>
      <w:r>
        <w:rPr>
          <w:b/>
        </w:rPr>
        <w:t>11. How does distributed tracing help?</w:t>
      </w:r>
    </w:p>
    <w:p>
      <w:r>
        <w:t>Answer: It connects telemetry from the same operation across multiple components.</w:t>
      </w:r>
    </w:p>
    <w:p>
      <w:r>
        <w:rPr>
          <w:b/>
        </w:rPr>
        <w:t>12. What proves an availability alert works?</w:t>
      </w:r>
    </w:p>
    <w:p>
      <w:r>
        <w:t>Answer: A controlled failed test appears in availability results, the alert fires, the action group runs, and success returns after restoration.</w:t>
      </w:r>
    </w:p>
    <w:p>
      <w:pPr>
        <w:pStyle w:val="Heading1"/>
      </w:pPr>
      <w:r>
        <w:t>Trainer 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224"/>
            <w:vAlign w:val="center"/>
            <w:tcMar>
              <w:top w:w="100" w:type="dxa"/>
              <w:start w:w="110" w:type="dxa"/>
              <w:bottom w:w="100" w:type="dxa"/>
              <w:end w:w="110" w:type="dxa"/>
            </w:tcMar>
            <w:shd w:fill="17365D"/>
          </w:tcPr>
          <w:p>
            <w:pPr>
              <w:spacing w:after="0"/>
            </w:pPr>
            <w:r/>
            <w:r>
              <w:rPr>
                <w:b/>
                <w:color w:val="FFFFFF"/>
                <w:sz w:val="18"/>
              </w:rPr>
              <w:t>Time</w:t>
            </w:r>
          </w:p>
        </w:tc>
        <w:tc>
          <w:tcPr>
            <w:tcW w:type="dxa" w:w="3888"/>
            <w:vAlign w:val="center"/>
            <w:tcMar>
              <w:top w:w="100" w:type="dxa"/>
              <w:start w:w="110" w:type="dxa"/>
              <w:bottom w:w="100" w:type="dxa"/>
              <w:end w:w="110" w:type="dxa"/>
            </w:tcMar>
            <w:shd w:fill="17365D"/>
          </w:tcPr>
          <w:p>
            <w:pPr>
              <w:spacing w:after="0"/>
            </w:pPr>
            <w:r/>
            <w:r>
              <w:rPr>
                <w:b/>
                <w:color w:val="FFFFFF"/>
                <w:sz w:val="18"/>
              </w:rPr>
              <w:t>Activity</w:t>
            </w:r>
          </w:p>
        </w:tc>
        <w:tc>
          <w:tcPr>
            <w:tcW w:type="dxa" w:w="4824"/>
            <w:vAlign w:val="center"/>
            <w:tcMar>
              <w:top w:w="100" w:type="dxa"/>
              <w:start w:w="110" w:type="dxa"/>
              <w:bottom w:w="100" w:type="dxa"/>
              <w:end w:w="110" w:type="dxa"/>
            </w:tcMar>
            <w:shd w:fill="17365D"/>
          </w:tcPr>
          <w:p>
            <w:pPr>
              <w:spacing w:after="0"/>
            </w:pPr>
            <w:r/>
            <w:r>
              <w:rPr>
                <w:b/>
                <w:color w:val="FFFFFF"/>
                <w:sz w:val="18"/>
              </w:rPr>
              <w:t>Method</w:t>
            </w:r>
          </w:p>
        </w:tc>
      </w:tr>
      <w:tr>
        <w:tc>
          <w:tcPr>
            <w:tcW w:type="dxa" w:w="1224"/>
            <w:vAlign w:val="center"/>
            <w:tcMar>
              <w:top w:w="100" w:type="dxa"/>
              <w:start w:w="110" w:type="dxa"/>
              <w:bottom w:w="100" w:type="dxa"/>
              <w:end w:w="110" w:type="dxa"/>
            </w:tcMar>
            <w:shd w:fill="FFFFFF"/>
          </w:tcPr>
          <w:p>
            <w:pPr>
              <w:spacing w:after="0"/>
            </w:pPr>
            <w:r/>
            <w:r>
              <w:rPr>
                <w:b w:val="0"/>
                <w:color w:val="000000"/>
                <w:sz w:val="18"/>
              </w:rPr>
              <w:t>30 min</w:t>
            </w:r>
          </w:p>
        </w:tc>
        <w:tc>
          <w:tcPr>
            <w:tcW w:type="dxa" w:w="3888"/>
            <w:vAlign w:val="center"/>
            <w:tcMar>
              <w:top w:w="100" w:type="dxa"/>
              <w:start w:w="110" w:type="dxa"/>
              <w:bottom w:w="100" w:type="dxa"/>
              <w:end w:w="110" w:type="dxa"/>
            </w:tcMar>
            <w:shd w:fill="FFFFFF"/>
          </w:tcPr>
          <w:p>
            <w:pPr>
              <w:spacing w:after="0"/>
            </w:pPr>
            <w:r/>
            <w:r>
              <w:rPr>
                <w:b w:val="0"/>
                <w:color w:val="000000"/>
                <w:sz w:val="18"/>
              </w:rPr>
              <w:t>Caching fundamentals and cache aside</w:t>
            </w:r>
          </w:p>
        </w:tc>
        <w:tc>
          <w:tcPr>
            <w:tcW w:type="dxa" w:w="4824"/>
            <w:vAlign w:val="center"/>
            <w:tcMar>
              <w:top w:w="100" w:type="dxa"/>
              <w:start w:w="110" w:type="dxa"/>
              <w:bottom w:w="100" w:type="dxa"/>
              <w:end w:w="110" w:type="dxa"/>
            </w:tcMar>
            <w:shd w:fill="FFFFFF"/>
          </w:tcPr>
          <w:p>
            <w:pPr>
              <w:spacing w:after="0"/>
            </w:pPr>
            <w:r/>
            <w:r>
              <w:rPr>
                <w:b w:val="0"/>
                <w:color w:val="000000"/>
                <w:sz w:val="18"/>
              </w:rPr>
              <w:t>Explain and trace the product catalogue example.</w:t>
            </w:r>
          </w:p>
        </w:tc>
      </w:tr>
      <w:tr>
        <w:tc>
          <w:tcPr>
            <w:tcW w:type="dxa" w:w="1224"/>
            <w:vAlign w:val="center"/>
            <w:tcMar>
              <w:top w:w="100" w:type="dxa"/>
              <w:start w:w="110" w:type="dxa"/>
              <w:bottom w:w="100" w:type="dxa"/>
              <w:end w:w="110" w:type="dxa"/>
            </w:tcMar>
            <w:shd w:fill="F7FAFC"/>
          </w:tcPr>
          <w:p>
            <w:pPr>
              <w:spacing w:after="0"/>
            </w:pPr>
            <w:r/>
            <w:r>
              <w:rPr>
                <w:b w:val="0"/>
                <w:color w:val="000000"/>
                <w:sz w:val="18"/>
              </w:rPr>
              <w:t>45 min</w:t>
            </w:r>
          </w:p>
        </w:tc>
        <w:tc>
          <w:tcPr>
            <w:tcW w:type="dxa" w:w="3888"/>
            <w:vAlign w:val="center"/>
            <w:tcMar>
              <w:top w:w="100" w:type="dxa"/>
              <w:start w:w="110" w:type="dxa"/>
              <w:bottom w:w="100" w:type="dxa"/>
              <w:end w:w="110" w:type="dxa"/>
            </w:tcMar>
            <w:shd w:fill="F7FAFC"/>
          </w:tcPr>
          <w:p>
            <w:pPr>
              <w:spacing w:after="0"/>
            </w:pPr>
            <w:r/>
            <w:r>
              <w:rPr>
                <w:b w:val="0"/>
                <w:color w:val="000000"/>
                <w:sz w:val="18"/>
              </w:rPr>
              <w:t>Redis expiration, security, and optimization</w:t>
            </w:r>
          </w:p>
        </w:tc>
        <w:tc>
          <w:tcPr>
            <w:tcW w:type="dxa" w:w="4824"/>
            <w:vAlign w:val="center"/>
            <w:tcMar>
              <w:top w:w="100" w:type="dxa"/>
              <w:start w:w="110" w:type="dxa"/>
              <w:bottom w:w="100" w:type="dxa"/>
              <w:end w:w="110" w:type="dxa"/>
            </w:tcMar>
            <w:shd w:fill="F7FAFC"/>
          </w:tcPr>
          <w:p>
            <w:pPr>
              <w:spacing w:after="0"/>
            </w:pPr>
            <w:r/>
            <w:r>
              <w:rPr>
                <w:b w:val="0"/>
                <w:color w:val="000000"/>
                <w:sz w:val="18"/>
              </w:rPr>
              <w:t>Whiteboard keys, TTL, invalidation, and failure patterns.</w:t>
            </w:r>
          </w:p>
        </w:tc>
      </w:tr>
      <w:tr>
        <w:tc>
          <w:tcPr>
            <w:tcW w:type="dxa" w:w="1224"/>
            <w:vAlign w:val="center"/>
            <w:tcMar>
              <w:top w:w="100" w:type="dxa"/>
              <w:start w:w="110" w:type="dxa"/>
              <w:bottom w:w="100" w:type="dxa"/>
              <w:end w:w="110" w:type="dxa"/>
            </w:tcMar>
            <w:shd w:fill="FFFFFF"/>
          </w:tcPr>
          <w:p>
            <w:pPr>
              <w:spacing w:after="0"/>
            </w:pPr>
            <w:r/>
            <w:r>
              <w:rPr>
                <w:b w:val="0"/>
                <w:color w:val="000000"/>
                <w:sz w:val="18"/>
              </w:rPr>
              <w:t>30 min</w:t>
            </w:r>
          </w:p>
        </w:tc>
        <w:tc>
          <w:tcPr>
            <w:tcW w:type="dxa" w:w="3888"/>
            <w:vAlign w:val="center"/>
            <w:tcMar>
              <w:top w:w="100" w:type="dxa"/>
              <w:start w:w="110" w:type="dxa"/>
              <w:bottom w:w="100" w:type="dxa"/>
              <w:end w:w="110" w:type="dxa"/>
            </w:tcMar>
            <w:shd w:fill="FFFFFF"/>
          </w:tcPr>
          <w:p>
            <w:pPr>
              <w:spacing w:after="0"/>
            </w:pPr>
            <w:r/>
            <w:r>
              <w:rPr>
                <w:b w:val="0"/>
                <w:color w:val="000000"/>
                <w:sz w:val="18"/>
              </w:rPr>
              <w:t>Content delivery</w:t>
            </w:r>
          </w:p>
        </w:tc>
        <w:tc>
          <w:tcPr>
            <w:tcW w:type="dxa" w:w="4824"/>
            <w:vAlign w:val="center"/>
            <w:tcMar>
              <w:top w:w="100" w:type="dxa"/>
              <w:start w:w="110" w:type="dxa"/>
              <w:bottom w:w="100" w:type="dxa"/>
              <w:end w:w="110" w:type="dxa"/>
            </w:tcMar>
            <w:shd w:fill="FFFFFF"/>
          </w:tcPr>
          <w:p>
            <w:pPr>
              <w:spacing w:after="0"/>
            </w:pPr>
            <w:r/>
            <w:r>
              <w:rPr>
                <w:b w:val="0"/>
                <w:color w:val="000000"/>
                <w:sz w:val="18"/>
              </w:rPr>
              <w:t>Compare origin delivery with edge delivery; discuss current Front Door mapping.</w:t>
            </w:r>
          </w:p>
        </w:tc>
      </w:tr>
      <w:tr>
        <w:tc>
          <w:tcPr>
            <w:tcW w:type="dxa" w:w="1224"/>
            <w:vAlign w:val="center"/>
            <w:tcMar>
              <w:top w:w="100" w:type="dxa"/>
              <w:start w:w="110" w:type="dxa"/>
              <w:bottom w:w="100" w:type="dxa"/>
              <w:end w:w="110" w:type="dxa"/>
            </w:tcMar>
            <w:shd w:fill="F7FAFC"/>
          </w:tcPr>
          <w:p>
            <w:pPr>
              <w:spacing w:after="0"/>
            </w:pPr>
            <w:r/>
            <w:r>
              <w:rPr>
                <w:b w:val="0"/>
                <w:color w:val="000000"/>
                <w:sz w:val="18"/>
              </w:rPr>
              <w:t>60 min</w:t>
            </w:r>
          </w:p>
        </w:tc>
        <w:tc>
          <w:tcPr>
            <w:tcW w:type="dxa" w:w="3888"/>
            <w:vAlign w:val="center"/>
            <w:tcMar>
              <w:top w:w="100" w:type="dxa"/>
              <w:start w:w="110" w:type="dxa"/>
              <w:bottom w:w="100" w:type="dxa"/>
              <w:end w:w="110" w:type="dxa"/>
            </w:tcMar>
            <w:shd w:fill="F7FAFC"/>
          </w:tcPr>
          <w:p>
            <w:pPr>
              <w:spacing w:after="0"/>
            </w:pPr>
            <w:r/>
            <w:r>
              <w:rPr>
                <w:b w:val="0"/>
                <w:color w:val="000000"/>
                <w:sz w:val="18"/>
              </w:rPr>
              <w:t>Azure Monitor</w:t>
            </w:r>
          </w:p>
        </w:tc>
        <w:tc>
          <w:tcPr>
            <w:tcW w:type="dxa" w:w="4824"/>
            <w:vAlign w:val="center"/>
            <w:tcMar>
              <w:top w:w="100" w:type="dxa"/>
              <w:start w:w="110" w:type="dxa"/>
              <w:bottom w:w="100" w:type="dxa"/>
              <w:end w:w="110" w:type="dxa"/>
            </w:tcMar>
            <w:shd w:fill="F7FAFC"/>
          </w:tcPr>
          <w:p>
            <w:pPr>
              <w:spacing w:after="0"/>
            </w:pPr>
            <w:r/>
            <w:r>
              <w:rPr>
                <w:b w:val="0"/>
                <w:color w:val="000000"/>
                <w:sz w:val="18"/>
              </w:rPr>
              <w:t>Demonstrate metrics, logs, an alert rule, and an action group.</w:t>
            </w:r>
          </w:p>
        </w:tc>
      </w:tr>
      <w:tr>
        <w:tc>
          <w:tcPr>
            <w:tcW w:type="dxa" w:w="1224"/>
            <w:vAlign w:val="center"/>
            <w:tcMar>
              <w:top w:w="100" w:type="dxa"/>
              <w:start w:w="110" w:type="dxa"/>
              <w:bottom w:w="100" w:type="dxa"/>
              <w:end w:w="110" w:type="dxa"/>
            </w:tcMar>
            <w:shd w:fill="FFFFFF"/>
          </w:tcPr>
          <w:p>
            <w:pPr>
              <w:spacing w:after="0"/>
            </w:pPr>
            <w:r/>
            <w:r>
              <w:rPr>
                <w:b w:val="0"/>
                <w:color w:val="000000"/>
                <w:sz w:val="18"/>
              </w:rPr>
              <w:t>35 min</w:t>
            </w:r>
          </w:p>
        </w:tc>
        <w:tc>
          <w:tcPr>
            <w:tcW w:type="dxa" w:w="3888"/>
            <w:vAlign w:val="center"/>
            <w:tcMar>
              <w:top w:w="100" w:type="dxa"/>
              <w:start w:w="110" w:type="dxa"/>
              <w:bottom w:w="100" w:type="dxa"/>
              <w:end w:w="110" w:type="dxa"/>
            </w:tcMar>
            <w:shd w:fill="FFFFFF"/>
          </w:tcPr>
          <w:p>
            <w:pPr>
              <w:spacing w:after="0"/>
            </w:pPr>
            <w:r/>
            <w:r>
              <w:rPr>
                <w:b w:val="0"/>
                <w:color w:val="000000"/>
                <w:sz w:val="18"/>
              </w:rPr>
              <w:t>Azure Advisor</w:t>
            </w:r>
          </w:p>
        </w:tc>
        <w:tc>
          <w:tcPr>
            <w:tcW w:type="dxa" w:w="4824"/>
            <w:vAlign w:val="center"/>
            <w:tcMar>
              <w:top w:w="100" w:type="dxa"/>
              <w:start w:w="110" w:type="dxa"/>
              <w:bottom w:w="100" w:type="dxa"/>
              <w:end w:w="110" w:type="dxa"/>
            </w:tcMar>
            <w:shd w:fill="FFFFFF"/>
          </w:tcPr>
          <w:p>
            <w:pPr>
              <w:spacing w:after="0"/>
            </w:pPr>
            <w:r/>
            <w:r>
              <w:rPr>
                <w:b w:val="0"/>
                <w:color w:val="000000"/>
                <w:sz w:val="18"/>
              </w:rPr>
              <w:t>Review one recommendation and challenge its assumptions.</w:t>
            </w:r>
          </w:p>
        </w:tc>
      </w:tr>
      <w:tr>
        <w:tc>
          <w:tcPr>
            <w:tcW w:type="dxa" w:w="1224"/>
            <w:vAlign w:val="center"/>
            <w:tcMar>
              <w:top w:w="100" w:type="dxa"/>
              <w:start w:w="110" w:type="dxa"/>
              <w:bottom w:w="100" w:type="dxa"/>
              <w:end w:w="110" w:type="dxa"/>
            </w:tcMar>
            <w:shd w:fill="F7FAFC"/>
          </w:tcPr>
          <w:p>
            <w:pPr>
              <w:spacing w:after="0"/>
            </w:pPr>
            <w:r/>
            <w:r>
              <w:rPr>
                <w:b w:val="0"/>
                <w:color w:val="000000"/>
                <w:sz w:val="18"/>
              </w:rPr>
              <w:t>55 min</w:t>
            </w:r>
          </w:p>
        </w:tc>
        <w:tc>
          <w:tcPr>
            <w:tcW w:type="dxa" w:w="3888"/>
            <w:vAlign w:val="center"/>
            <w:tcMar>
              <w:top w:w="100" w:type="dxa"/>
              <w:start w:w="110" w:type="dxa"/>
              <w:bottom w:w="100" w:type="dxa"/>
              <w:end w:w="110" w:type="dxa"/>
            </w:tcMar>
            <w:shd w:fill="F7FAFC"/>
          </w:tcPr>
          <w:p>
            <w:pPr>
              <w:spacing w:after="0"/>
            </w:pPr>
            <w:r/>
            <w:r>
              <w:rPr>
                <w:b w:val="0"/>
                <w:color w:val="000000"/>
                <w:sz w:val="18"/>
              </w:rPr>
              <w:t>Cost Management and budgets</w:t>
            </w:r>
          </w:p>
        </w:tc>
        <w:tc>
          <w:tcPr>
            <w:tcW w:type="dxa" w:w="4824"/>
            <w:vAlign w:val="center"/>
            <w:tcMar>
              <w:top w:w="100" w:type="dxa"/>
              <w:start w:w="110" w:type="dxa"/>
              <w:bottom w:w="100" w:type="dxa"/>
              <w:end w:w="110" w:type="dxa"/>
            </w:tcMar>
            <w:shd w:fill="F7FAFC"/>
          </w:tcPr>
          <w:p>
            <w:pPr>
              <w:spacing w:after="0"/>
            </w:pPr>
            <w:r/>
            <w:r>
              <w:rPr>
                <w:b w:val="0"/>
                <w:color w:val="000000"/>
                <w:sz w:val="18"/>
              </w:rPr>
              <w:t>Analyze a fictional cost increase and design budget thresholds.</w:t>
            </w:r>
          </w:p>
        </w:tc>
      </w:tr>
      <w:tr>
        <w:tc>
          <w:tcPr>
            <w:tcW w:type="dxa" w:w="1224"/>
            <w:vAlign w:val="center"/>
            <w:tcMar>
              <w:top w:w="100" w:type="dxa"/>
              <w:start w:w="110" w:type="dxa"/>
              <w:bottom w:w="100" w:type="dxa"/>
              <w:end w:w="110" w:type="dxa"/>
            </w:tcMar>
            <w:shd w:fill="FFFFFF"/>
          </w:tcPr>
          <w:p>
            <w:pPr>
              <w:spacing w:after="0"/>
            </w:pPr>
            <w:r/>
            <w:r>
              <w:rPr>
                <w:b w:val="0"/>
                <w:color w:val="000000"/>
                <w:sz w:val="18"/>
              </w:rPr>
              <w:t>60 min</w:t>
            </w:r>
          </w:p>
        </w:tc>
        <w:tc>
          <w:tcPr>
            <w:tcW w:type="dxa" w:w="3888"/>
            <w:vAlign w:val="center"/>
            <w:tcMar>
              <w:top w:w="100" w:type="dxa"/>
              <w:start w:w="110" w:type="dxa"/>
              <w:bottom w:w="100" w:type="dxa"/>
              <w:end w:w="110" w:type="dxa"/>
            </w:tcMar>
            <w:shd w:fill="FFFFFF"/>
          </w:tcPr>
          <w:p>
            <w:pPr>
              <w:spacing w:after="0"/>
            </w:pPr>
            <w:r/>
            <w:r>
              <w:rPr>
                <w:b w:val="0"/>
                <w:color w:val="000000"/>
                <w:sz w:val="18"/>
              </w:rPr>
              <w:t>Application Insights troubleshooting</w:t>
            </w:r>
          </w:p>
        </w:tc>
        <w:tc>
          <w:tcPr>
            <w:tcW w:type="dxa" w:w="4824"/>
            <w:vAlign w:val="center"/>
            <w:tcMar>
              <w:top w:w="100" w:type="dxa"/>
              <w:start w:w="110" w:type="dxa"/>
              <w:bottom w:w="100" w:type="dxa"/>
              <w:end w:w="110" w:type="dxa"/>
            </w:tcMar>
            <w:shd w:fill="FFFFFF"/>
          </w:tcPr>
          <w:p>
            <w:pPr>
              <w:spacing w:after="0"/>
            </w:pPr>
            <w:r/>
            <w:r>
              <w:rPr>
                <w:b w:val="0"/>
                <w:color w:val="000000"/>
                <w:sz w:val="18"/>
              </w:rPr>
              <w:t>Follow a slow request and its dependency timeline.</w:t>
            </w:r>
          </w:p>
        </w:tc>
      </w:tr>
      <w:tr>
        <w:tc>
          <w:tcPr>
            <w:tcW w:type="dxa" w:w="1224"/>
            <w:vAlign w:val="center"/>
            <w:tcMar>
              <w:top w:w="100" w:type="dxa"/>
              <w:start w:w="110" w:type="dxa"/>
              <w:bottom w:w="100" w:type="dxa"/>
              <w:end w:w="110" w:type="dxa"/>
            </w:tcMar>
            <w:shd w:fill="F7FAFC"/>
          </w:tcPr>
          <w:p>
            <w:pPr>
              <w:spacing w:after="0"/>
            </w:pPr>
            <w:r/>
            <w:r>
              <w:rPr>
                <w:b w:val="0"/>
                <w:color w:val="000000"/>
                <w:sz w:val="18"/>
              </w:rPr>
              <w:t>90 min</w:t>
            </w:r>
          </w:p>
        </w:tc>
        <w:tc>
          <w:tcPr>
            <w:tcW w:type="dxa" w:w="3888"/>
            <w:vAlign w:val="center"/>
            <w:tcMar>
              <w:top w:w="100" w:type="dxa"/>
              <w:start w:w="110" w:type="dxa"/>
              <w:bottom w:w="100" w:type="dxa"/>
              <w:end w:w="110" w:type="dxa"/>
            </w:tcMar>
            <w:shd w:fill="F7FAFC"/>
          </w:tcPr>
          <w:p>
            <w:pPr>
              <w:spacing w:after="0"/>
            </w:pPr>
            <w:r/>
            <w:r>
              <w:rPr>
                <w:b w:val="0"/>
                <w:color w:val="000000"/>
                <w:sz w:val="18"/>
              </w:rPr>
              <w:t>Availability test and alert practical</w:t>
            </w:r>
          </w:p>
        </w:tc>
        <w:tc>
          <w:tcPr>
            <w:tcW w:type="dxa" w:w="4824"/>
            <w:vAlign w:val="center"/>
            <w:tcMar>
              <w:top w:w="100" w:type="dxa"/>
              <w:start w:w="110" w:type="dxa"/>
              <w:bottom w:w="100" w:type="dxa"/>
              <w:end w:w="110" w:type="dxa"/>
            </w:tcMar>
            <w:shd w:fill="F7FAFC"/>
          </w:tcPr>
          <w:p>
            <w:pPr>
              <w:spacing w:after="0"/>
            </w:pPr>
            <w:r/>
            <w:r>
              <w:rPr>
                <w:b w:val="0"/>
                <w:color w:val="000000"/>
                <w:sz w:val="18"/>
              </w:rPr>
              <w:t>Students complete Parts A to E and submit evidence.</w:t>
            </w:r>
          </w:p>
        </w:tc>
      </w:tr>
      <w:tr>
        <w:tc>
          <w:tcPr>
            <w:tcW w:type="dxa" w:w="1224"/>
            <w:vAlign w:val="center"/>
            <w:tcMar>
              <w:top w:w="100" w:type="dxa"/>
              <w:start w:w="110" w:type="dxa"/>
              <w:bottom w:w="100" w:type="dxa"/>
              <w:end w:w="110" w:type="dxa"/>
            </w:tcMar>
            <w:shd w:fill="FFFFFF"/>
          </w:tcPr>
          <w:p>
            <w:pPr>
              <w:spacing w:after="0"/>
            </w:pPr>
            <w:r/>
            <w:r>
              <w:rPr>
                <w:b w:val="0"/>
                <w:color w:val="000000"/>
                <w:sz w:val="18"/>
              </w:rPr>
              <w:t>25 min</w:t>
            </w:r>
          </w:p>
        </w:tc>
        <w:tc>
          <w:tcPr>
            <w:tcW w:type="dxa" w:w="3888"/>
            <w:vAlign w:val="center"/>
            <w:tcMar>
              <w:top w:w="100" w:type="dxa"/>
              <w:start w:w="110" w:type="dxa"/>
              <w:bottom w:w="100" w:type="dxa"/>
              <w:end w:w="110" w:type="dxa"/>
            </w:tcMar>
            <w:shd w:fill="FFFFFF"/>
          </w:tcPr>
          <w:p>
            <w:pPr>
              <w:spacing w:after="0"/>
            </w:pPr>
            <w:r/>
            <w:r>
              <w:rPr>
                <w:b w:val="0"/>
                <w:color w:val="000000"/>
                <w:sz w:val="18"/>
              </w:rPr>
              <w:t>Review</w:t>
            </w:r>
          </w:p>
        </w:tc>
        <w:tc>
          <w:tcPr>
            <w:tcW w:type="dxa" w:w="4824"/>
            <w:vAlign w:val="center"/>
            <w:tcMar>
              <w:top w:w="100" w:type="dxa"/>
              <w:start w:w="110" w:type="dxa"/>
              <w:bottom w:w="100" w:type="dxa"/>
              <w:end w:w="110" w:type="dxa"/>
            </w:tcMar>
            <w:shd w:fill="FFFFFF"/>
          </w:tcPr>
          <w:p>
            <w:pPr>
              <w:spacing w:after="0"/>
            </w:pPr>
            <w:r/>
            <w:r>
              <w:rPr>
                <w:b w:val="0"/>
                <w:color w:val="000000"/>
                <w:sz w:val="18"/>
              </w:rPr>
              <w:t>Use the questions and end to end scenario.</w:t>
            </w:r>
          </w:p>
        </w:tc>
      </w:tr>
    </w:tbl>
    <w:p>
      <w:pPr>
        <w:spacing w:after="20"/>
      </w:pPr>
    </w:p>
    <w:p>
      <w:pPr>
        <w:pStyle w:val="Heading1"/>
      </w:pPr>
      <w:r>
        <w:t>Official Further Reading</w:t>
      </w:r>
    </w:p>
    <w:p>
      <w:r>
        <w:rPr>
          <w:b/>
        </w:rPr>
        <w:t xml:space="preserve">Azure Monitor overview: </w:t>
      </w:r>
      <w:r>
        <w:t>https://learn.microsoft.com/azure/azure-monitor/fundamentals/overview</w:t>
      </w:r>
    </w:p>
    <w:p>
      <w:r>
        <w:rPr>
          <w:b/>
        </w:rPr>
        <w:t xml:space="preserve">Azure Monitor alerts overview: </w:t>
      </w:r>
      <w:r>
        <w:t>https://learn.microsoft.com/azure/azure-monitor/alerts/alerts-overview</w:t>
      </w:r>
    </w:p>
    <w:p>
      <w:r>
        <w:rPr>
          <w:b/>
        </w:rPr>
        <w:t xml:space="preserve">Application Insights overview: </w:t>
      </w:r>
      <w:r>
        <w:t>https://learn.microsoft.com/azure/azure-monitor/app/app-insights-overview</w:t>
      </w:r>
    </w:p>
    <w:p>
      <w:r>
        <w:rPr>
          <w:b/>
        </w:rPr>
        <w:t xml:space="preserve">Application Insights availability tests: </w:t>
      </w:r>
      <w:r>
        <w:t>https://learn.microsoft.com/azure/azure-monitor/app/availability-standard-tests</w:t>
      </w:r>
    </w:p>
    <w:p>
      <w:r>
        <w:rPr>
          <w:b/>
        </w:rPr>
        <w:t xml:space="preserve">Azure Advisor overview: </w:t>
      </w:r>
      <w:r>
        <w:t>https://learn.microsoft.com/azure/advisor/advisor-overview</w:t>
      </w:r>
    </w:p>
    <w:p>
      <w:r>
        <w:rPr>
          <w:b/>
        </w:rPr>
        <w:t xml:space="preserve">Azure Cost Management budgets: </w:t>
      </w:r>
      <w:r>
        <w:t>https://learn.microsoft.com/azure/cost-management-billing/costs/tutorial-acm-create-budgets</w:t>
      </w:r>
    </w:p>
    <w:p>
      <w:r>
        <w:rPr>
          <w:b/>
        </w:rPr>
        <w:t xml:space="preserve">Azure Front Door and CDN comparison: </w:t>
      </w:r>
      <w:r>
        <w:t>https://learn.microsoft.com/azure/frontdoor/front-door-cdn-comparison</w:t>
      </w:r>
    </w:p>
    <w:p>
      <w:r>
        <w:rPr>
          <w:b/>
        </w:rPr>
        <w:t xml:space="preserve">Azure Managed Redis overview: </w:t>
      </w:r>
      <w:r>
        <w:t>https://learn.microsoft.com/azure/redis/overview</w:t>
      </w:r>
    </w:p>
    <w:p>
      <w:r>
        <w:t>Service availability, portal labels, pricing, and retirement dates can change. Before delivering a live lab, check the linked Microsoft Learn pages and the Azure portal used by the class.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14 Student Guide   |   Monitor Troubleshoot and Optimize Azure Solutions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0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14 Monitor Troubleshoot and Optimize Azure Solutions</dc:title>
  <dc:subject>Detailed student explanation guide and practical exercise</dc:subject>
  <dc:creator>Training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