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Day 4 Trainer Explanation Notes</w:t>
      </w:r>
    </w:p>
    <w:p>
      <w:pPr>
        <w:jc w:val="center"/>
      </w:pPr>
      <w:r>
        <w:rPr>
          <w:b/>
          <w:color w:val="4472C4"/>
          <w:sz w:val="32"/>
        </w:rPr>
        <w:t>Develop for Azure Data Services</w:t>
      </w:r>
    </w:p>
    <w:tbl>
      <w:tblPr>
        <w:tblW w:type="auto" w:w="0"/>
        <w:jc w:val="center"/>
        <w:tblLook w:firstColumn="1" w:firstRow="1" w:lastColumn="0" w:lastRow="0" w:noHBand="0" w:noVBand="1" w:val="04A0"/>
      </w:tblPr>
      <w:tblGrid>
        <w:gridCol w:w="10368"/>
      </w:tblGrid>
      <w:tr>
        <w:tc>
          <w:tcPr>
            <w:tcW w:type="dxa" w:w="10368"/>
            <w:shd w:fill="D9EAF7"/>
          </w:tcPr>
          <w:p>
            <w:pPr>
              <w:spacing w:after="0"/>
            </w:pPr>
            <w:r>
              <w:rPr>
                <w:b/>
                <w:color w:val="17365D"/>
              </w:rPr>
              <w:t xml:space="preserve">Trainer positioning: </w:t>
            </w:r>
            <w:r>
              <w:t>Day 4 should connect databases to application architecture, analytics, security, backup and future data engineering modules.</w:t>
            </w:r>
          </w:p>
        </w:tc>
      </w:tr>
    </w:tbl>
    <w:p/>
    <w:p>
      <w:pPr>
        <w:pStyle w:val="Heading1"/>
      </w:pPr>
      <w:r>
        <w:t>1. Opening Story</w:t>
      </w:r>
    </w:p>
    <w:p>
      <w:r>
        <w:t>Start Day 4 with a simple business story: an enterprise application needs a reliable transactional database, a PostgreSQL-compatible database for open-source workloads, and a globally distributed NoSQL database for flexible JSON data. Azure provides multiple managed data services so teams do not need to install, patch, back up and scale database servers manually.</w:t>
      </w:r>
    </w:p>
    <w:p>
      <w:pPr>
        <w:pStyle w:val="Heading1"/>
      </w:pPr>
      <w:r>
        <w:t>2. 10-Minute Concept Map</w:t>
      </w:r>
    </w:p>
    <w:p>
      <w:pPr>
        <w:pStyle w:val="CodeBlock"/>
        <w:shd w:fill="F3F6F9"/>
      </w:pPr>
      <w:r>
        <w:rPr>
          <w:rFonts w:ascii="Consolas" w:hAnsi="Consolas"/>
          <w:sz w:val="17"/>
        </w:rPr>
        <w:t>Application Workloads</w:t>
        <w:br/>
        <w:t>│</w:t>
        <w:br/>
        <w:t>├── Strong relational SQL workload      → Azure SQL Database</w:t>
        <w:br/>
        <w:t>├── PostgreSQL/open-source relational   → Azure Database for PostgreSQL</w:t>
        <w:br/>
        <w:t>└── Global JSON/document workload       → Azure Cosmos DB</w:t>
      </w:r>
    </w:p>
    <w:p>
      <w:pPr>
        <w:pStyle w:val="Heading1"/>
      </w:pPr>
      <w:r>
        <w:t>3. Azure SQL Database Talk Track</w:t>
      </w:r>
    </w:p>
    <w:p>
      <w:r>
        <w:t>Explain Azure SQL Database as a fully managed relational database platform based on SQL Server engine capabilities. Keep the wording simple: Microsoft manages much of the infrastructure, patching, availability and backup; the customer manages schema, data, access, performance configuration and application usage.</w:t>
      </w:r>
    </w:p>
    <w:p>
      <w:pPr>
        <w:pStyle w:val="ListBullet"/>
      </w:pPr>
      <w:r>
        <w:t>Use for relational OLTP apps, business applications, reporting-backed transactional systems and modern cloud apps.</w:t>
      </w:r>
    </w:p>
    <w:p>
      <w:pPr>
        <w:pStyle w:val="ListBullet"/>
      </w:pPr>
      <w:r>
        <w:t>Key ideas: logical server, database, firewall, authentication, service tier, backups, scaling.</w:t>
      </w:r>
    </w:p>
    <w:p>
      <w:pPr>
        <w:pStyle w:val="ListBullet"/>
      </w:pPr>
      <w:r>
        <w:t>Explain that Azure SQL is PaaS, not a VM with SQL Server installed.</w:t>
      </w:r>
    </w:p>
    <w:p>
      <w:pPr>
        <w:pStyle w:val="Heading1"/>
      </w:pPr>
      <w:r>
        <w:t>4. Deployment Options and Pricing Explanation</w:t>
      </w:r>
    </w:p>
    <w:p>
      <w:pPr>
        <w:pStyle w:val="ListBullet"/>
      </w:pPr>
      <w:r>
        <w:t>Single database: one isolated database with its own compute/storage model.</w:t>
      </w:r>
    </w:p>
    <w:p>
      <w:pPr>
        <w:pStyle w:val="ListBullet"/>
      </w:pPr>
      <w:r>
        <w:t>Elastic pool: multiple databases share a pool of resources.</w:t>
      </w:r>
    </w:p>
    <w:p>
      <w:pPr>
        <w:pStyle w:val="ListBullet"/>
      </w:pPr>
      <w:r>
        <w:t>Managed Instance: closer compatibility for lift-and-shift SQL Server workloads.</w:t>
      </w:r>
    </w:p>
    <w:p>
      <w:pPr>
        <w:pStyle w:val="ListBullet"/>
      </w:pPr>
      <w:r>
        <w:t>Serverless/provisioned and DTU/vCore choices should be explained at high level only on Day 4.</w:t>
      </w:r>
    </w:p>
    <w:p>
      <w:pPr>
        <w:pStyle w:val="ListBullet"/>
      </w:pPr>
      <w:r>
        <w:t>Pricing depends on compute, storage, backup, region and features.</w:t>
      </w:r>
    </w:p>
    <w:p>
      <w:pPr>
        <w:pStyle w:val="Heading1"/>
      </w:pPr>
      <w:r>
        <w:t>5. Security Explanation</w:t>
      </w:r>
    </w:p>
    <w:p>
      <w:pPr>
        <w:pStyle w:val="CodeBlock"/>
        <w:shd w:fill="F3F6F9"/>
      </w:pPr>
      <w:r>
        <w:rPr>
          <w:rFonts w:ascii="Consolas" w:hAnsi="Consolas"/>
          <w:sz w:val="17"/>
        </w:rPr>
        <w:t>Security layers:</w:t>
        <w:br/>
        <w:t>Identity/authentication</w:t>
        <w:br/>
        <w:t>Network access/firewall/private endpoints</w:t>
        <w:br/>
        <w:t>Authorization inside database</w:t>
        <w:br/>
        <w:t>Encryption at rest and in transit</w:t>
        <w:br/>
        <w:t>Auditing and threat protection</w:t>
        <w:br/>
        <w:t>Backup and restore</w:t>
        <w:br/>
        <w:t>Least privilege</w:t>
      </w:r>
    </w:p>
    <w:p>
      <w:r>
        <w:t>Do not spend the day only clicking firewall rules. Connect security to real-world risk: databases usually contain critical business/customer data, so access should be deliberate and auditable.</w:t>
      </w:r>
    </w:p>
    <w:p>
      <w:pPr>
        <w:pStyle w:val="Heading1"/>
      </w:pPr>
      <w:r>
        <w:t>6. Backup and Restore Talk Track</w:t>
      </w:r>
    </w:p>
    <w:p>
      <w:r>
        <w:t>Managed backup is one of the biggest differences between self-managed databases and Azure PaaS databases. Explain point-in-time restore, retention, geo-restore and why backup does not replace application-level data-quality controls.</w:t>
      </w:r>
    </w:p>
    <w:p>
      <w:pPr>
        <w:pStyle w:val="Heading1"/>
      </w:pPr>
      <w:r>
        <w:t>7. PostgreSQL Practical Explanation</w:t>
      </w:r>
    </w:p>
    <w:p>
      <w:r>
        <w:t>The practical exercise in the TOC asks students to deploy Azure PostgreSQL and access it. For current classroom delivery, Azure Database for PostgreSQL Flexible Server is the practical service to use. Explain that PostgreSQL is an open-source relational database, popular in application development, analytics staging and cloud-native systems.</w:t>
      </w:r>
    </w:p>
    <w:p>
      <w:r>
        <w:t>Clarify the wording issue: Azure Data Explorer is a separate Kusto-based analytics service. For PostgreSQL, a client such as Azure Data Studio, pgAdmin or psql is normally used.</w:t>
      </w:r>
    </w:p>
    <w:p>
      <w:pPr>
        <w:pStyle w:val="Heading1"/>
      </w:pPr>
      <w:r>
        <w:t>8. Cosmos DB Explanation</w:t>
      </w:r>
    </w:p>
    <w:p>
      <w:r>
        <w:t>Cosmos DB should be explained as a globally distributed NoSQL database service. The most important topics for Day 4 are API choice, JSON items, containers, partition key, RU/s throughput, consistency and change feed.</w:t>
      </w:r>
    </w:p>
    <w:p>
      <w:pPr>
        <w:pStyle w:val="CodeBlock"/>
        <w:shd w:fill="F3F6F9"/>
      </w:pPr>
      <w:r>
        <w:rPr>
          <w:rFonts w:ascii="Consolas" w:hAnsi="Consolas"/>
          <w:sz w:val="17"/>
        </w:rPr>
        <w:t>Cosmos DB teaching analogy:</w:t>
        <w:br/>
        <w:t>Account      = top-level service boundary</w:t>
        <w:br/>
        <w:t>Database     = logical grouping</w:t>
        <w:br/>
        <w:t>Container    = scalable collection</w:t>
        <w:br/>
        <w:t>Item         = JSON document</w:t>
        <w:br/>
        <w:t>Partition key = how data is distributed</w:t>
        <w:br/>
        <w:t>RU/s         = throughput currency</w:t>
        <w:br/>
        <w:t>Change feed  = ordered stream of changes</w:t>
      </w:r>
    </w:p>
    <w:p>
      <w:pPr>
        <w:pStyle w:val="Heading1"/>
      </w:pPr>
      <w:r>
        <w:t>9. Consistency Levels Simple Explanation</w:t>
      </w:r>
    </w:p>
    <w:p>
      <w:r>
        <w:t>Use a simple trade-off: stronger consistency gives fresher reads but can cost latency/availability in distributed systems. Weaker consistency can be faster and more available, but reads may be stale. For Day 4, do not over-mathematize; use business examples.</w:t>
      </w:r>
    </w:p>
    <w:p>
      <w:pPr>
        <w:pStyle w:val="ListBullet"/>
      </w:pPr>
      <w:r>
        <w:t>Strong: latest committed version.</w:t>
      </w:r>
    </w:p>
    <w:p>
      <w:pPr>
        <w:pStyle w:val="ListBullet"/>
      </w:pPr>
      <w:r>
        <w:t>Bounded staleness: stale only within a configured bound.</w:t>
      </w:r>
    </w:p>
    <w:p>
      <w:pPr>
        <w:pStyle w:val="ListBullet"/>
      </w:pPr>
      <w:r>
        <w:t>Session: user/session sees own writes; often useful for apps.</w:t>
      </w:r>
    </w:p>
    <w:p>
      <w:pPr>
        <w:pStyle w:val="ListBullet"/>
      </w:pPr>
      <w:r>
        <w:t>Consistent prefix: reads never see out-of-order writes.</w:t>
      </w:r>
    </w:p>
    <w:p>
      <w:pPr>
        <w:pStyle w:val="ListBullet"/>
      </w:pPr>
      <w:r>
        <w:t>Eventual: replicas converge over time.</w:t>
      </w:r>
    </w:p>
    <w:p>
      <w:pPr>
        <w:pStyle w:val="Heading1"/>
      </w:pPr>
      <w:r>
        <w:t>10. Change Feed Explanation</w:t>
      </w:r>
    </w:p>
    <w:p>
      <w:r>
        <w:t>Change feed is one of the best bridge topics to later event-driven, streaming and data engineering modules. Explain that when documents change, downstream processors can react: update search index, trigger notification, feed analytics, or start an ETL process.</w:t>
      </w:r>
    </w:p>
    <w:p>
      <w:pPr>
        <w:pStyle w:val="CodeBlock"/>
        <w:shd w:fill="F3F6F9"/>
      </w:pPr>
      <w:r>
        <w:rPr>
          <w:rFonts w:ascii="Consolas" w:hAnsi="Consolas"/>
          <w:sz w:val="17"/>
        </w:rPr>
        <w:t>Order created in Cosmos DB</w:t>
        <w:br/>
        <w:t xml:space="preserve">        ↓</w:t>
        <w:br/>
        <w:t>Change feed detects insert/update</w:t>
        <w:br/>
        <w:t xml:space="preserve">        ↓</w:t>
        <w:br/>
        <w:t>Function / processor reads change</w:t>
        <w:br/>
        <w:t xml:space="preserve">        ↓</w:t>
        <w:br/>
        <w:t>Update dashboard / send notification / enrich data lake</w:t>
      </w:r>
    </w:p>
    <w:p>
      <w:pPr>
        <w:pStyle w:val="Heading1"/>
      </w:pPr>
      <w:r>
        <w:t>11. Trainer Flow for 6-Hour Delivery</w:t>
      </w:r>
    </w:p>
    <w:tbl>
      <w:tblPr>
        <w:tblStyle w:val="TableGrid"/>
        <w:tblW w:type="auto" w:w="0"/>
        <w:tblLook w:firstColumn="1" w:firstRow="1" w:lastColumn="0" w:lastRow="0" w:noHBand="0" w:noVBand="1" w:val="04A0"/>
      </w:tblPr>
      <w:tblGrid>
        <w:gridCol w:w="5184"/>
        <w:gridCol w:w="5184"/>
      </w:tblGrid>
      <w:tr>
        <w:tc>
          <w:tcPr>
            <w:tcW w:type="dxa" w:w="5184"/>
            <w:vAlign w:val="center"/>
            <w:shd w:fill="17365D"/>
          </w:tcPr>
          <w:p>
            <w:r/>
            <w:r>
              <w:rPr>
                <w:rFonts w:ascii="Aptos" w:hAnsi="Aptos"/>
                <w:b/>
                <w:color w:val="FFFFFF"/>
                <w:sz w:val="18"/>
              </w:rPr>
              <w:t>Time</w:t>
            </w:r>
          </w:p>
        </w:tc>
        <w:tc>
          <w:tcPr>
            <w:tcW w:type="dxa" w:w="5184"/>
            <w:vAlign w:val="center"/>
            <w:shd w:fill="17365D"/>
          </w:tcPr>
          <w:p>
            <w:r/>
            <w:r>
              <w:rPr>
                <w:rFonts w:ascii="Aptos" w:hAnsi="Aptos"/>
                <w:b/>
                <w:color w:val="FFFFFF"/>
                <w:sz w:val="18"/>
              </w:rPr>
              <w:t>Activity</w:t>
            </w:r>
          </w:p>
        </w:tc>
      </w:tr>
      <w:tr>
        <w:tc>
          <w:tcPr>
            <w:tcW w:type="dxa" w:w="5184"/>
            <w:vAlign w:val="center"/>
          </w:tcPr>
          <w:p>
            <w:r/>
            <w:r>
              <w:rPr>
                <w:rFonts w:ascii="Aptos" w:hAnsi="Aptos"/>
                <w:b/>
                <w:sz w:val="18"/>
              </w:rPr>
              <w:t>30 min</w:t>
            </w:r>
          </w:p>
        </w:tc>
        <w:tc>
          <w:tcPr>
            <w:tcW w:type="dxa" w:w="5184"/>
            <w:vAlign w:val="center"/>
          </w:tcPr>
          <w:p>
            <w:r/>
            <w:r>
              <w:rPr>
                <w:rFonts w:ascii="Aptos" w:hAnsi="Aptos"/>
                <w:b w:val="0"/>
                <w:sz w:val="18"/>
              </w:rPr>
              <w:t>Recap Day 3 storage and introduce data services</w:t>
            </w:r>
          </w:p>
        </w:tc>
      </w:tr>
      <w:tr>
        <w:tc>
          <w:tcPr>
            <w:tcW w:type="dxa" w:w="5184"/>
            <w:vAlign w:val="center"/>
          </w:tcPr>
          <w:p>
            <w:r/>
            <w:r>
              <w:rPr>
                <w:rFonts w:ascii="Aptos" w:hAnsi="Aptos"/>
                <w:b/>
                <w:sz w:val="18"/>
              </w:rPr>
              <w:t>60 min</w:t>
            </w:r>
          </w:p>
        </w:tc>
        <w:tc>
          <w:tcPr>
            <w:tcW w:type="dxa" w:w="5184"/>
            <w:vAlign w:val="center"/>
          </w:tcPr>
          <w:p>
            <w:r/>
            <w:r>
              <w:rPr>
                <w:rFonts w:ascii="Aptos" w:hAnsi="Aptos"/>
                <w:b w:val="0"/>
                <w:sz w:val="18"/>
              </w:rPr>
              <w:t>Azure SQL concepts + portal walkthrough</w:t>
            </w:r>
          </w:p>
        </w:tc>
      </w:tr>
      <w:tr>
        <w:tc>
          <w:tcPr>
            <w:tcW w:type="dxa" w:w="5184"/>
            <w:vAlign w:val="center"/>
          </w:tcPr>
          <w:p>
            <w:r/>
            <w:r>
              <w:rPr>
                <w:rFonts w:ascii="Aptos" w:hAnsi="Aptos"/>
                <w:b/>
                <w:sz w:val="18"/>
              </w:rPr>
              <w:t>60 min</w:t>
            </w:r>
          </w:p>
        </w:tc>
        <w:tc>
          <w:tcPr>
            <w:tcW w:type="dxa" w:w="5184"/>
            <w:vAlign w:val="center"/>
          </w:tcPr>
          <w:p>
            <w:r/>
            <w:r>
              <w:rPr>
                <w:rFonts w:ascii="Aptos" w:hAnsi="Aptos"/>
                <w:b w:val="0"/>
                <w:sz w:val="18"/>
              </w:rPr>
              <w:t>Azure SQL DB hands-on</w:t>
            </w:r>
          </w:p>
        </w:tc>
      </w:tr>
      <w:tr>
        <w:tc>
          <w:tcPr>
            <w:tcW w:type="dxa" w:w="5184"/>
            <w:vAlign w:val="center"/>
          </w:tcPr>
          <w:p>
            <w:r/>
            <w:r>
              <w:rPr>
                <w:rFonts w:ascii="Aptos" w:hAnsi="Aptos"/>
                <w:b/>
                <w:sz w:val="18"/>
              </w:rPr>
              <w:t>45 min</w:t>
            </w:r>
          </w:p>
        </w:tc>
        <w:tc>
          <w:tcPr>
            <w:tcW w:type="dxa" w:w="5184"/>
            <w:vAlign w:val="center"/>
          </w:tcPr>
          <w:p>
            <w:r/>
            <w:r>
              <w:rPr>
                <w:rFonts w:ascii="Aptos" w:hAnsi="Aptos"/>
                <w:b w:val="0"/>
                <w:sz w:val="18"/>
              </w:rPr>
              <w:t>Security, scaling, backup and pricing discussion</w:t>
            </w:r>
          </w:p>
        </w:tc>
      </w:tr>
      <w:tr>
        <w:tc>
          <w:tcPr>
            <w:tcW w:type="dxa" w:w="5184"/>
            <w:vAlign w:val="center"/>
          </w:tcPr>
          <w:p>
            <w:r/>
            <w:r>
              <w:rPr>
                <w:rFonts w:ascii="Aptos" w:hAnsi="Aptos"/>
                <w:b/>
                <w:sz w:val="18"/>
              </w:rPr>
              <w:t>75 min</w:t>
            </w:r>
          </w:p>
        </w:tc>
        <w:tc>
          <w:tcPr>
            <w:tcW w:type="dxa" w:w="5184"/>
            <w:vAlign w:val="center"/>
          </w:tcPr>
          <w:p>
            <w:r/>
            <w:r>
              <w:rPr>
                <w:rFonts w:ascii="Aptos" w:hAnsi="Aptos"/>
                <w:b w:val="0"/>
                <w:sz w:val="18"/>
              </w:rPr>
              <w:t>PostgreSQL Flexible Server practical</w:t>
            </w:r>
          </w:p>
        </w:tc>
      </w:tr>
      <w:tr>
        <w:tc>
          <w:tcPr>
            <w:tcW w:type="dxa" w:w="5184"/>
            <w:vAlign w:val="center"/>
          </w:tcPr>
          <w:p>
            <w:r/>
            <w:r>
              <w:rPr>
                <w:rFonts w:ascii="Aptos" w:hAnsi="Aptos"/>
                <w:b/>
                <w:sz w:val="18"/>
              </w:rPr>
              <w:t>45 min</w:t>
            </w:r>
          </w:p>
        </w:tc>
        <w:tc>
          <w:tcPr>
            <w:tcW w:type="dxa" w:w="5184"/>
            <w:vAlign w:val="center"/>
          </w:tcPr>
          <w:p>
            <w:r/>
            <w:r>
              <w:rPr>
                <w:rFonts w:ascii="Aptos" w:hAnsi="Aptos"/>
                <w:b w:val="0"/>
                <w:sz w:val="18"/>
              </w:rPr>
              <w:t>Cosmos DB concepts/demo</w:t>
            </w:r>
          </w:p>
        </w:tc>
      </w:tr>
      <w:tr>
        <w:tc>
          <w:tcPr>
            <w:tcW w:type="dxa" w:w="5184"/>
            <w:vAlign w:val="center"/>
          </w:tcPr>
          <w:p>
            <w:r/>
            <w:r>
              <w:rPr>
                <w:rFonts w:ascii="Aptos" w:hAnsi="Aptos"/>
                <w:b/>
                <w:sz w:val="18"/>
              </w:rPr>
              <w:t>30 min</w:t>
            </w:r>
          </w:p>
        </w:tc>
        <w:tc>
          <w:tcPr>
            <w:tcW w:type="dxa" w:w="5184"/>
            <w:vAlign w:val="center"/>
          </w:tcPr>
          <w:p>
            <w:r/>
            <w:r>
              <w:rPr>
                <w:rFonts w:ascii="Aptos" w:hAnsi="Aptos"/>
                <w:b w:val="0"/>
                <w:sz w:val="18"/>
              </w:rPr>
              <w:t>Challenge and review</w:t>
            </w:r>
          </w:p>
        </w:tc>
      </w:tr>
      <w:tr>
        <w:tc>
          <w:tcPr>
            <w:tcW w:type="dxa" w:w="5184"/>
            <w:vAlign w:val="center"/>
          </w:tcPr>
          <w:p>
            <w:r/>
            <w:r>
              <w:rPr>
                <w:rFonts w:ascii="Aptos" w:hAnsi="Aptos"/>
                <w:b/>
                <w:sz w:val="18"/>
              </w:rPr>
              <w:t>15 min</w:t>
            </w:r>
          </w:p>
        </w:tc>
        <w:tc>
          <w:tcPr>
            <w:tcW w:type="dxa" w:w="5184"/>
            <w:vAlign w:val="center"/>
          </w:tcPr>
          <w:p>
            <w:r/>
            <w:r>
              <w:rPr>
                <w:rFonts w:ascii="Aptos" w:hAnsi="Aptos"/>
                <w:b w:val="0"/>
                <w:sz w:val="18"/>
              </w:rPr>
              <w:t>Cleanup and Q&amp;A</w:t>
            </w:r>
          </w:p>
        </w:tc>
      </w:tr>
    </w:tbl>
    <w:p>
      <w:pPr>
        <w:pStyle w:val="Heading1"/>
      </w:pPr>
      <w:r>
        <w:t>12. Likely Student Questions and Answers</w:t>
      </w:r>
    </w:p>
    <w:p>
      <w:r>
        <w:rPr>
          <w:b/>
        </w:rPr>
        <w:t>Q: Is Azure SQL same as SQL Server on VM?</w:t>
      </w:r>
    </w:p>
    <w:p>
      <w:r>
        <w:t>A: No. SQL Server on VM is IaaS. Azure SQL Database is PaaS where Microsoft manages most platform operations.</w:t>
      </w:r>
    </w:p>
    <w:p>
      <w:r>
        <w:rPr>
          <w:b/>
        </w:rPr>
        <w:t>Q: Why do we need firewall rules?</w:t>
      </w:r>
    </w:p>
    <w:p>
      <w:r>
        <w:t>A: A database should not be reachable by everyone. Firewall rules define approved network access.</w:t>
      </w:r>
    </w:p>
    <w:p>
      <w:r>
        <w:rPr>
          <w:b/>
        </w:rPr>
        <w:t>Q: What is serverless SQL DB?</w:t>
      </w:r>
    </w:p>
    <w:p>
      <w:r>
        <w:t>A: A compute model where compute can scale based on demand and may auto-pause depending on configuration.</w:t>
      </w:r>
    </w:p>
    <w:p>
      <w:r>
        <w:rPr>
          <w:b/>
        </w:rPr>
        <w:t>Q: When choose PostgreSQL?</w:t>
      </w:r>
    </w:p>
    <w:p>
      <w:r>
        <w:t>A: When the application needs PostgreSQL compatibility, open-source ecosystem support or existing PostgreSQL workloads.</w:t>
      </w:r>
    </w:p>
    <w:p>
      <w:r>
        <w:rPr>
          <w:b/>
        </w:rPr>
        <w:t>Q: When choose Cosmos DB?</w:t>
      </w:r>
    </w:p>
    <w:p>
      <w:r>
        <w:t>A: When the app needs flexible JSON documents, low-latency global distribution, high scale or NoSQL patterns.</w:t>
      </w:r>
    </w:p>
    <w:p>
      <w:r>
        <w:rPr>
          <w:b/>
        </w:rPr>
        <w:t>Q: What is a partition key?</w:t>
      </w:r>
    </w:p>
    <w:p>
      <w:r>
        <w:t>A: A value used to distribute data across physical partitions and route queries efficiently.</w:t>
      </w:r>
    </w:p>
    <w:p>
      <w:r>
        <w:rPr>
          <w:b/>
        </w:rPr>
        <w:t>Q: What is RU/s?</w:t>
      </w:r>
    </w:p>
    <w:p>
      <w:r>
        <w:t>A: Cosmos DB throughput unit representing normalized cost of operations.</w:t>
      </w:r>
    </w:p>
    <w:p>
      <w:r>
        <w:rPr>
          <w:b/>
        </w:rPr>
        <w:t>Q: Can Power BI connect later?</w:t>
      </w:r>
    </w:p>
    <w:p>
      <w:r>
        <w:t>A: Yes. Later modules can connect BI tools to relational or curated data stores.</w:t>
      </w:r>
    </w:p>
    <w:p>
      <w:pPr>
        <w:pStyle w:val="Heading1"/>
      </w:pPr>
      <w:r>
        <w:t>13. Evaluation Points</w:t>
      </w:r>
    </w:p>
    <w:p>
      <w:pPr>
        <w:pStyle w:val="ListBullet"/>
      </w:pPr>
      <w:r>
        <w:t>Can students explain SQL vs PostgreSQL vs Cosmos DB?</w:t>
      </w:r>
    </w:p>
    <w:p>
      <w:pPr>
        <w:pStyle w:val="ListBullet"/>
      </w:pPr>
      <w:r>
        <w:t>Can students create database resources in their own RG?</w:t>
      </w:r>
    </w:p>
    <w:p>
      <w:pPr>
        <w:pStyle w:val="ListBullet"/>
      </w:pPr>
      <w:r>
        <w:t>Can they configure firewall safely?</w:t>
      </w:r>
    </w:p>
    <w:p>
      <w:pPr>
        <w:pStyle w:val="ListBullet"/>
      </w:pPr>
      <w:r>
        <w:t>Can they run basic SQL queries?</w:t>
      </w:r>
    </w:p>
    <w:p>
      <w:pPr>
        <w:pStyle w:val="ListBullet"/>
      </w:pPr>
      <w:r>
        <w:t>Can they explain backup/scaling/security at a high level?</w:t>
      </w:r>
    </w:p>
    <w:p>
      <w:pPr>
        <w:pStyle w:val="ListBullet"/>
      </w:pPr>
      <w:r>
        <w:t>Can they avoid expensive resources and perform cleanup?</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472C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60"/>
      <w:ind w:left="288" w:right="288"/>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