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1F23" w14:textId="3BE93EB3" w:rsidR="00F02CE4" w:rsidRPr="00F02CE4" w:rsidRDefault="00F02CE4" w:rsidP="00F02CE4">
      <w:r w:rsidRPr="00F02CE4">
        <w:drawing>
          <wp:anchor distT="0" distB="0" distL="114300" distR="114300" simplePos="0" relativeHeight="251658240" behindDoc="0" locked="0" layoutInCell="1" allowOverlap="1" wp14:anchorId="55BD29BD" wp14:editId="7BFB8641">
            <wp:simplePos x="0" y="0"/>
            <wp:positionH relativeFrom="margin">
              <wp:posOffset>-845820</wp:posOffset>
            </wp:positionH>
            <wp:positionV relativeFrom="paragraph">
              <wp:posOffset>-731520</wp:posOffset>
            </wp:positionV>
            <wp:extent cx="7368540" cy="9669780"/>
            <wp:effectExtent l="0" t="0" r="3810" b="7620"/>
            <wp:wrapNone/>
            <wp:docPr id="1045402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68540" cy="966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30EDDD" w14:textId="77777777" w:rsidR="00377782" w:rsidRDefault="00377782"/>
    <w:p w14:paraId="636D9762" w14:textId="77777777" w:rsidR="00F02CE4" w:rsidRDefault="00F02CE4"/>
    <w:p w14:paraId="30FA66AF" w14:textId="77777777" w:rsidR="00F02CE4" w:rsidRDefault="00F02CE4"/>
    <w:p w14:paraId="2F98C1BC" w14:textId="77777777" w:rsidR="00F02CE4" w:rsidRDefault="00F02CE4"/>
    <w:p w14:paraId="32C898B8" w14:textId="77777777" w:rsidR="00F02CE4" w:rsidRDefault="00F02CE4"/>
    <w:p w14:paraId="5509481D" w14:textId="77777777" w:rsidR="00F02CE4" w:rsidRDefault="00F02CE4"/>
    <w:p w14:paraId="53D62AF1" w14:textId="77777777" w:rsidR="00F02CE4" w:rsidRDefault="00F02CE4"/>
    <w:p w14:paraId="0A675896" w14:textId="77777777" w:rsidR="00F02CE4" w:rsidRDefault="00F02CE4"/>
    <w:p w14:paraId="4D593D0F" w14:textId="77777777" w:rsidR="00F02CE4" w:rsidRDefault="00F02CE4"/>
    <w:p w14:paraId="50663FE5" w14:textId="77777777" w:rsidR="00F02CE4" w:rsidRDefault="00F02CE4"/>
    <w:p w14:paraId="1A880D21" w14:textId="77777777" w:rsidR="00F02CE4" w:rsidRDefault="00F02CE4"/>
    <w:p w14:paraId="0D281697" w14:textId="77777777" w:rsidR="00F02CE4" w:rsidRDefault="00F02CE4"/>
    <w:p w14:paraId="0B6660D5" w14:textId="77777777" w:rsidR="00F02CE4" w:rsidRDefault="00F02CE4"/>
    <w:p w14:paraId="414F3249" w14:textId="77777777" w:rsidR="00F02CE4" w:rsidRDefault="00F02CE4"/>
    <w:p w14:paraId="04FEDFB0" w14:textId="77777777" w:rsidR="00F02CE4" w:rsidRDefault="00F02CE4"/>
    <w:p w14:paraId="3D36EE4D" w14:textId="77777777" w:rsidR="00F02CE4" w:rsidRDefault="00F02CE4"/>
    <w:p w14:paraId="4037E1C1" w14:textId="77777777" w:rsidR="00F02CE4" w:rsidRDefault="00F02CE4"/>
    <w:p w14:paraId="37EC2413" w14:textId="77777777" w:rsidR="00F02CE4" w:rsidRDefault="00F02CE4"/>
    <w:p w14:paraId="5C039E33" w14:textId="77777777" w:rsidR="00F02CE4" w:rsidRDefault="00F02CE4"/>
    <w:p w14:paraId="498CB282" w14:textId="77777777" w:rsidR="00F02CE4" w:rsidRDefault="00F02CE4"/>
    <w:p w14:paraId="30C3B009" w14:textId="77777777" w:rsidR="00F02CE4" w:rsidRDefault="00F02CE4"/>
    <w:p w14:paraId="1D83394B" w14:textId="77777777" w:rsidR="00F02CE4" w:rsidRDefault="00F02CE4"/>
    <w:p w14:paraId="189C8D95" w14:textId="77777777" w:rsidR="00F02CE4" w:rsidRDefault="00F02CE4"/>
    <w:p w14:paraId="46F928CE" w14:textId="77777777" w:rsidR="00F02CE4" w:rsidRDefault="00F02CE4"/>
    <w:p w14:paraId="7A2DCDC7" w14:textId="77777777" w:rsidR="00F02CE4" w:rsidRDefault="00F02CE4"/>
    <w:p w14:paraId="043AAF22" w14:textId="77777777" w:rsidR="00F02CE4" w:rsidRDefault="00F02CE4"/>
    <w:p w14:paraId="49037418" w14:textId="77777777" w:rsidR="00F02CE4" w:rsidRDefault="00F02CE4"/>
    <w:p w14:paraId="4FDD010A" w14:textId="77777777" w:rsidR="00F02CE4" w:rsidRDefault="00F02CE4"/>
    <w:p w14:paraId="2F3B2135" w14:textId="77777777" w:rsidR="00F02CE4" w:rsidRDefault="00F02CE4"/>
    <w:p w14:paraId="5FC9FD95" w14:textId="77777777" w:rsidR="00F02CE4" w:rsidRDefault="00F02CE4"/>
    <w:p w14:paraId="4D044058" w14:textId="77777777" w:rsidR="00F02CE4" w:rsidRDefault="00F02CE4"/>
    <w:p w14:paraId="7D90C891" w14:textId="210DFFBF" w:rsidR="00F02CE4" w:rsidRPr="00F02CE4" w:rsidRDefault="00F02CE4" w:rsidP="00F02CE4"/>
    <w:p w14:paraId="366B6A12"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TASK 1: ARTICLE SUMMARY</w:t>
      </w:r>
    </w:p>
    <w:p w14:paraId="51D11712"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(a) Citation, Domain and ML Problem</w:t>
      </w:r>
    </w:p>
    <w:p w14:paraId="5D6EE1E8"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Full Citation</w:t>
      </w:r>
    </w:p>
    <w:p w14:paraId="01DD6F5B"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Bodine, J., &amp; Hochbaum, D. S. (2022). </w:t>
      </w:r>
      <w:r w:rsidRPr="00F02CE4">
        <w:rPr>
          <w:rFonts w:ascii="Times New Roman" w:hAnsi="Times New Roman" w:cs="Times New Roman"/>
          <w:b/>
          <w:bCs/>
          <w:sz w:val="28"/>
          <w:szCs w:val="28"/>
        </w:rPr>
        <w:t>A Better Decision Tree: The Max-Cut Decision Tree with Modified PCA Improves Accuracy and Running Time.</w:t>
      </w:r>
      <w:r w:rsidRPr="00F02CE4">
        <w:rPr>
          <w:rFonts w:ascii="Times New Roman" w:hAnsi="Times New Roman" w:cs="Times New Roman"/>
          <w:sz w:val="28"/>
          <w:szCs w:val="28"/>
        </w:rPr>
        <w:t xml:space="preserve"> </w:t>
      </w:r>
      <w:r w:rsidRPr="00F02CE4">
        <w:rPr>
          <w:rFonts w:ascii="Times New Roman" w:hAnsi="Times New Roman" w:cs="Times New Roman"/>
          <w:i/>
          <w:iCs/>
          <w:sz w:val="28"/>
          <w:szCs w:val="28"/>
        </w:rPr>
        <w:t>SN Computer Science, 3</w:t>
      </w:r>
      <w:r w:rsidRPr="00F02CE4">
        <w:rPr>
          <w:rFonts w:ascii="Times New Roman" w:hAnsi="Times New Roman" w:cs="Times New Roman"/>
          <w:sz w:val="28"/>
          <w:szCs w:val="28"/>
        </w:rPr>
        <w:t xml:space="preserve">, 313. </w:t>
      </w:r>
      <w:hyperlink r:id="rId6" w:history="1">
        <w:r w:rsidRPr="00F02CE4">
          <w:rPr>
            <w:rStyle w:val="Hyperlink"/>
            <w:rFonts w:ascii="Times New Roman" w:hAnsi="Times New Roman" w:cs="Times New Roman"/>
            <w:sz w:val="28"/>
            <w:szCs w:val="28"/>
          </w:rPr>
          <w:t>https://doi.org/10.1007/s42979-022-01147-4</w:t>
        </w:r>
      </w:hyperlink>
      <w:r w:rsidRPr="00F02CE4">
        <w:rPr>
          <w:rFonts w:ascii="Times New Roman" w:hAnsi="Times New Roman" w:cs="Times New Roman"/>
          <w:sz w:val="28"/>
          <w:szCs w:val="28"/>
        </w:rPr>
        <w:t>. (</w:t>
      </w:r>
      <w:hyperlink r:id="rId7"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2705A304"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Domain/Application Area</w:t>
      </w:r>
    </w:p>
    <w:p w14:paraId="1E4BA9B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article belongs to the </w:t>
      </w:r>
      <w:r w:rsidRPr="00F02CE4">
        <w:rPr>
          <w:rFonts w:ascii="Times New Roman" w:hAnsi="Times New Roman" w:cs="Times New Roman"/>
          <w:b/>
          <w:bCs/>
          <w:sz w:val="28"/>
          <w:szCs w:val="28"/>
        </w:rPr>
        <w:t>Machine Learning, Data Mining and Classification</w:t>
      </w:r>
      <w:r w:rsidRPr="00F02CE4">
        <w:rPr>
          <w:rFonts w:ascii="Times New Roman" w:hAnsi="Times New Roman" w:cs="Times New Roman"/>
          <w:sz w:val="28"/>
          <w:szCs w:val="28"/>
        </w:rPr>
        <w:t xml:space="preserve"> domain.</w:t>
      </w:r>
    </w:p>
    <w:p w14:paraId="57B9E8F4"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Specific ML Problem</w:t>
      </w:r>
    </w:p>
    <w:p w14:paraId="122AC9E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authors address the limitations of traditional </w:t>
      </w:r>
      <w:r w:rsidRPr="00F02CE4">
        <w:rPr>
          <w:rFonts w:ascii="Times New Roman" w:hAnsi="Times New Roman" w:cs="Times New Roman"/>
          <w:b/>
          <w:bCs/>
          <w:sz w:val="28"/>
          <w:szCs w:val="28"/>
        </w:rPr>
        <w:t>CART decision trees using Gini impurity</w:t>
      </w:r>
      <w:r w:rsidRPr="00F02CE4">
        <w:rPr>
          <w:rFonts w:ascii="Times New Roman" w:hAnsi="Times New Roman" w:cs="Times New Roman"/>
          <w:sz w:val="28"/>
          <w:szCs w:val="28"/>
        </w:rPr>
        <w:t>, especially when the dataset is:</w:t>
      </w:r>
    </w:p>
    <w:p w14:paraId="0E91A1E1" w14:textId="77777777" w:rsidR="00F02CE4" w:rsidRPr="00F02CE4" w:rsidRDefault="00F02CE4" w:rsidP="00F02CE4">
      <w:pPr>
        <w:numPr>
          <w:ilvl w:val="0"/>
          <w:numId w:val="1"/>
        </w:numPr>
        <w:rPr>
          <w:rFonts w:ascii="Times New Roman" w:hAnsi="Times New Roman" w:cs="Times New Roman"/>
          <w:sz w:val="28"/>
          <w:szCs w:val="28"/>
        </w:rPr>
      </w:pPr>
      <w:r w:rsidRPr="00F02CE4">
        <w:rPr>
          <w:rFonts w:ascii="Times New Roman" w:hAnsi="Times New Roman" w:cs="Times New Roman"/>
          <w:sz w:val="28"/>
          <w:szCs w:val="28"/>
        </w:rPr>
        <w:t>High-dimensional</w:t>
      </w:r>
    </w:p>
    <w:p w14:paraId="03FBF63B" w14:textId="77777777" w:rsidR="00F02CE4" w:rsidRPr="00F02CE4" w:rsidRDefault="00F02CE4" w:rsidP="00F02CE4">
      <w:pPr>
        <w:numPr>
          <w:ilvl w:val="0"/>
          <w:numId w:val="1"/>
        </w:numPr>
        <w:rPr>
          <w:rFonts w:ascii="Times New Roman" w:hAnsi="Times New Roman" w:cs="Times New Roman"/>
          <w:sz w:val="28"/>
          <w:szCs w:val="28"/>
        </w:rPr>
      </w:pPr>
      <w:r w:rsidRPr="00F02CE4">
        <w:rPr>
          <w:rFonts w:ascii="Times New Roman" w:hAnsi="Times New Roman" w:cs="Times New Roman"/>
          <w:sz w:val="28"/>
          <w:szCs w:val="28"/>
        </w:rPr>
        <w:t>Large in size</w:t>
      </w:r>
    </w:p>
    <w:p w14:paraId="7421DF77" w14:textId="77777777" w:rsidR="00F02CE4" w:rsidRPr="00F02CE4" w:rsidRDefault="00F02CE4" w:rsidP="00F02CE4">
      <w:pPr>
        <w:numPr>
          <w:ilvl w:val="0"/>
          <w:numId w:val="1"/>
        </w:numPr>
        <w:rPr>
          <w:rFonts w:ascii="Times New Roman" w:hAnsi="Times New Roman" w:cs="Times New Roman"/>
          <w:sz w:val="28"/>
          <w:szCs w:val="28"/>
        </w:rPr>
      </w:pPr>
      <w:r w:rsidRPr="00F02CE4">
        <w:rPr>
          <w:rFonts w:ascii="Times New Roman" w:hAnsi="Times New Roman" w:cs="Times New Roman"/>
          <w:sz w:val="28"/>
          <w:szCs w:val="28"/>
        </w:rPr>
        <w:t>Multiclass</w:t>
      </w:r>
    </w:p>
    <w:p w14:paraId="5286D49C" w14:textId="77777777" w:rsidR="00F02CE4" w:rsidRPr="00F02CE4" w:rsidRDefault="00F02CE4" w:rsidP="00F02CE4">
      <w:pPr>
        <w:numPr>
          <w:ilvl w:val="0"/>
          <w:numId w:val="1"/>
        </w:numPr>
        <w:rPr>
          <w:rFonts w:ascii="Times New Roman" w:hAnsi="Times New Roman" w:cs="Times New Roman"/>
          <w:sz w:val="28"/>
          <w:szCs w:val="28"/>
        </w:rPr>
      </w:pPr>
      <w:r w:rsidRPr="00F02CE4">
        <w:rPr>
          <w:rFonts w:ascii="Times New Roman" w:hAnsi="Times New Roman" w:cs="Times New Roman"/>
          <w:sz w:val="28"/>
          <w:szCs w:val="28"/>
        </w:rPr>
        <w:t>Computationally expensive to process</w:t>
      </w:r>
    </w:p>
    <w:p w14:paraId="5D48569A" w14:textId="2F4849BB"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They propose a modified decision-tree approach called </w:t>
      </w:r>
      <w:r w:rsidRPr="00F02CE4">
        <w:rPr>
          <w:rFonts w:ascii="Times New Roman" w:hAnsi="Times New Roman" w:cs="Times New Roman"/>
          <w:b/>
          <w:bCs/>
          <w:sz w:val="28"/>
          <w:szCs w:val="28"/>
        </w:rPr>
        <w:t>Max-Cut Node Means PCA</w:t>
      </w:r>
      <w:r w:rsidRPr="00F02CE4">
        <w:rPr>
          <w:rFonts w:ascii="Times New Roman" w:hAnsi="Times New Roman" w:cs="Times New Roman"/>
          <w:sz w:val="28"/>
          <w:szCs w:val="28"/>
        </w:rPr>
        <w:t>, which combines a new Max-Cut splitting criterion with locally computed PCA representations. (</w:t>
      </w:r>
      <w:hyperlink r:id="rId8"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3B2F336D"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(b) Key Objective and Research Gap</w:t>
      </w:r>
    </w:p>
    <w:p w14:paraId="1CD4C281"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150–200 words</w:t>
      </w:r>
    </w:p>
    <w:p w14:paraId="2B611336" w14:textId="5ED3501F"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main objective of the article is to improve the accuracy and computational efficiency of traditional decision trees, particularly for large and high-dimensional classification problems. Conventional CART decision trees commonly use Gini impurity to select splitting points. Although these trees are easy to interpret, their performance can decrease when the number of features or classes becomes large. The authors identified a research gap in developing decision-tree methods that can maintain interpretability while improving classification accuracy and reducing computational cost. To address this gap, </w:t>
      </w:r>
      <w:r w:rsidRPr="00F02CE4">
        <w:rPr>
          <w:rFonts w:ascii="Times New Roman" w:hAnsi="Times New Roman" w:cs="Times New Roman"/>
          <w:sz w:val="28"/>
          <w:szCs w:val="28"/>
        </w:rPr>
        <w:lastRenderedPageBreak/>
        <w:t xml:space="preserve">they introduced two modifications. First, the </w:t>
      </w:r>
      <w:r w:rsidRPr="00F02CE4">
        <w:rPr>
          <w:rFonts w:ascii="Times New Roman" w:hAnsi="Times New Roman" w:cs="Times New Roman"/>
          <w:b/>
          <w:bCs/>
          <w:sz w:val="28"/>
          <w:szCs w:val="28"/>
        </w:rPr>
        <w:t>Max-Cut splitting criterion</w:t>
      </w:r>
      <w:r w:rsidRPr="00F02CE4">
        <w:rPr>
          <w:rFonts w:ascii="Times New Roman" w:hAnsi="Times New Roman" w:cs="Times New Roman"/>
          <w:sz w:val="28"/>
          <w:szCs w:val="28"/>
        </w:rPr>
        <w:t xml:space="preserve"> replaces the traditional Gini impurity measure and attempts to create better separation between observations belonging to different classes. Second, </w:t>
      </w:r>
      <w:r w:rsidRPr="00F02CE4">
        <w:rPr>
          <w:rFonts w:ascii="Times New Roman" w:hAnsi="Times New Roman" w:cs="Times New Roman"/>
          <w:b/>
          <w:bCs/>
          <w:sz w:val="28"/>
          <w:szCs w:val="28"/>
        </w:rPr>
        <w:t>Node Means PCA</w:t>
      </w:r>
      <w:r w:rsidRPr="00F02CE4">
        <w:rPr>
          <w:rFonts w:ascii="Times New Roman" w:hAnsi="Times New Roman" w:cs="Times New Roman"/>
          <w:sz w:val="28"/>
          <w:szCs w:val="28"/>
        </w:rPr>
        <w:t xml:space="preserve"> creates locally meaningful feature representations at each decision node rather than applying a single global representation. The combination of these methods produces the </w:t>
      </w:r>
      <w:r w:rsidRPr="00F02CE4">
        <w:rPr>
          <w:rFonts w:ascii="Times New Roman" w:hAnsi="Times New Roman" w:cs="Times New Roman"/>
          <w:b/>
          <w:bCs/>
          <w:sz w:val="28"/>
          <w:szCs w:val="28"/>
        </w:rPr>
        <w:t>Max-Cut Node Means PCA</w:t>
      </w:r>
      <w:r w:rsidRPr="00F02CE4">
        <w:rPr>
          <w:rFonts w:ascii="Times New Roman" w:hAnsi="Times New Roman" w:cs="Times New Roman"/>
          <w:sz w:val="28"/>
          <w:szCs w:val="28"/>
        </w:rPr>
        <w:t xml:space="preserve"> decision tree. The authors evaluated the approach using extensive synthetic experiments and real-world datasets including MNIST, CIFAR-10, CIFAR-100, Iris, Wine Quality and Indian Liver Patient data. Their results showed substantial improvements, particularly for high-dimensional datasets. (</w:t>
      </w:r>
      <w:hyperlink r:id="rId9"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462ABC6F"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TASK 2: METHODOLOGY ANALYSIS</w:t>
      </w:r>
    </w:p>
    <w:p w14:paraId="708BC28A"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(a) ML Techniques Used</w:t>
      </w:r>
    </w:p>
    <w:p w14:paraId="3CB32EA1"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paper focuses mainly on </w:t>
      </w:r>
      <w:r w:rsidRPr="00F02CE4">
        <w:rPr>
          <w:rFonts w:ascii="Times New Roman" w:hAnsi="Times New Roman" w:cs="Times New Roman"/>
          <w:b/>
          <w:bCs/>
          <w:sz w:val="28"/>
          <w:szCs w:val="28"/>
        </w:rPr>
        <w:t>Decision Tree induction</w:t>
      </w:r>
      <w:r w:rsidRPr="00F02CE4">
        <w:rPr>
          <w:rFonts w:ascii="Times New Roman" w:hAnsi="Times New Roman" w:cs="Times New Roman"/>
          <w:sz w:val="28"/>
          <w:szCs w:val="28"/>
        </w:rPr>
        <w:t>.</w:t>
      </w:r>
    </w:p>
    <w:p w14:paraId="4110B220"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1. Traditional CART-Gini</w:t>
      </w:r>
    </w:p>
    <w:p w14:paraId="388E551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baseline model is a conventional CART decision tree using </w:t>
      </w:r>
      <w:r w:rsidRPr="00F02CE4">
        <w:rPr>
          <w:rFonts w:ascii="Times New Roman" w:hAnsi="Times New Roman" w:cs="Times New Roman"/>
          <w:b/>
          <w:bCs/>
          <w:sz w:val="28"/>
          <w:szCs w:val="28"/>
        </w:rPr>
        <w:t>Gini impurity</w:t>
      </w:r>
      <w:r w:rsidRPr="00F02CE4">
        <w:rPr>
          <w:rFonts w:ascii="Times New Roman" w:hAnsi="Times New Roman" w:cs="Times New Roman"/>
          <w:sz w:val="28"/>
          <w:szCs w:val="28"/>
        </w:rPr>
        <w:t xml:space="preserve"> for selecting splits.</w:t>
      </w:r>
    </w:p>
    <w:p w14:paraId="4762F034" w14:textId="36AAC7B6" w:rsidR="00F02CE4" w:rsidRPr="00F02CE4" w:rsidRDefault="00F02CE4" w:rsidP="00F02CE4">
      <w:pPr>
        <w:rPr>
          <w:rFonts w:ascii="Times New Roman" w:hAnsi="Times New Roman" w:cs="Times New Roman"/>
          <w:sz w:val="28"/>
          <w:szCs w:val="28"/>
        </w:rPr>
      </w:pPr>
      <m:oMathPara>
        <m:oMath>
          <m:r>
            <w:rPr>
              <w:rFonts w:ascii="Cambria Math" w:hAnsi="Cambria Math" w:cs="Times New Roman"/>
              <w:sz w:val="28"/>
              <w:szCs w:val="28"/>
            </w:rPr>
            <m:t>Gini=1-</m:t>
          </m:r>
          <m:nary>
            <m:naryPr>
              <m:chr m:val="∑"/>
              <m:grow m:val="1"/>
              <m:subHide m:val="1"/>
              <m:supHide m:val="1"/>
              <m:ctrlPr>
                <w:rPr>
                  <w:rFonts w:ascii="Cambria Math" w:hAnsi="Cambria Math" w:cs="Times New Roman"/>
                  <w:sz w:val="28"/>
                  <w:szCs w:val="28"/>
                </w:rPr>
              </m:ctrlPr>
            </m:naryPr>
            <m:sub/>
            <m:sup/>
            <m:e>
              <m:sSubSup>
                <m:sSubSupPr>
                  <m:ctrlPr>
                    <w:rPr>
                      <w:rFonts w:ascii="Cambria Math" w:hAnsi="Cambria Math" w:cs="Times New Roman"/>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2</m:t>
                  </m:r>
                </m:sup>
              </m:sSubSup>
            </m:e>
          </m:nary>
        </m:oMath>
      </m:oMathPara>
    </w:p>
    <w:p w14:paraId="39A5D21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A lower impurity indicates a better split.</w:t>
      </w:r>
    </w:p>
    <w:p w14:paraId="297A4022"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2. Max-Cut Decision Tree</w:t>
      </w:r>
    </w:p>
    <w:p w14:paraId="51FB288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authors introduce </w:t>
      </w:r>
      <w:r w:rsidRPr="00F02CE4">
        <w:rPr>
          <w:rFonts w:ascii="Times New Roman" w:hAnsi="Times New Roman" w:cs="Times New Roman"/>
          <w:b/>
          <w:bCs/>
          <w:sz w:val="28"/>
          <w:szCs w:val="28"/>
        </w:rPr>
        <w:t>Max-Cut</w:t>
      </w:r>
      <w:r w:rsidRPr="00F02CE4">
        <w:rPr>
          <w:rFonts w:ascii="Times New Roman" w:hAnsi="Times New Roman" w:cs="Times New Roman"/>
          <w:sz w:val="28"/>
          <w:szCs w:val="28"/>
        </w:rPr>
        <w:t xml:space="preserve"> as an alternative splitting criterion. Instead of only measuring class impurity, it attempts to maximise separation between observations belonging to different classes.</w:t>
      </w:r>
    </w:p>
    <w:p w14:paraId="2B4E8428"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3. Node Means PCA</w:t>
      </w:r>
    </w:p>
    <w:p w14:paraId="7E30C67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authors also introduce </w:t>
      </w:r>
      <w:r w:rsidRPr="00F02CE4">
        <w:rPr>
          <w:rFonts w:ascii="Times New Roman" w:hAnsi="Times New Roman" w:cs="Times New Roman"/>
          <w:b/>
          <w:bCs/>
          <w:sz w:val="28"/>
          <w:szCs w:val="28"/>
        </w:rPr>
        <w:t>Node Means PCA</w:t>
      </w:r>
      <w:r w:rsidRPr="00F02CE4">
        <w:rPr>
          <w:rFonts w:ascii="Times New Roman" w:hAnsi="Times New Roman" w:cs="Times New Roman"/>
          <w:sz w:val="28"/>
          <w:szCs w:val="28"/>
        </w:rPr>
        <w:t>.</w:t>
      </w:r>
    </w:p>
    <w:p w14:paraId="303A1467"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At every decision node:</w:t>
      </w:r>
    </w:p>
    <w:p w14:paraId="3F2D792D"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Training samples reaching node</w:t>
      </w:r>
    </w:p>
    <w:p w14:paraId="4E8E914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             ↓</w:t>
      </w:r>
    </w:p>
    <w:p w14:paraId="4E6954F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Calculate local class-related representations</w:t>
      </w:r>
    </w:p>
    <w:p w14:paraId="39EE978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             ↓</w:t>
      </w:r>
    </w:p>
    <w:p w14:paraId="1138B8B1"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Apply PCA</w:t>
      </w:r>
    </w:p>
    <w:p w14:paraId="4812282E"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             ↓</w:t>
      </w:r>
    </w:p>
    <w:p w14:paraId="7B9C4A4B"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lastRenderedPageBreak/>
        <w:t>Find meaningful local feature direction</w:t>
      </w:r>
    </w:p>
    <w:p w14:paraId="35DB1A6E"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             ↓</w:t>
      </w:r>
    </w:p>
    <w:p w14:paraId="3191B91D"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Select decision-tree split</w:t>
      </w:r>
    </w:p>
    <w:p w14:paraId="06D6B344" w14:textId="7DE13DAB"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This differs from ordinary PCA because the transformation is calculated </w:t>
      </w:r>
      <w:r w:rsidRPr="00F02CE4">
        <w:rPr>
          <w:rFonts w:ascii="Times New Roman" w:hAnsi="Times New Roman" w:cs="Times New Roman"/>
          <w:b/>
          <w:bCs/>
          <w:sz w:val="28"/>
          <w:szCs w:val="28"/>
        </w:rPr>
        <w:t>locally at each tree node</w:t>
      </w:r>
      <w:r w:rsidRPr="00F02CE4">
        <w:rPr>
          <w:rFonts w:ascii="Times New Roman" w:hAnsi="Times New Roman" w:cs="Times New Roman"/>
          <w:sz w:val="28"/>
          <w:szCs w:val="28"/>
        </w:rPr>
        <w:t>. (</w:t>
      </w:r>
      <w:hyperlink r:id="rId10"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75A7E2DC"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Dataset Used</w:t>
      </w:r>
    </w:p>
    <w:p w14:paraId="44B703BD"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authors used both </w:t>
      </w:r>
      <w:r w:rsidRPr="00F02CE4">
        <w:rPr>
          <w:rFonts w:ascii="Times New Roman" w:hAnsi="Times New Roman" w:cs="Times New Roman"/>
          <w:b/>
          <w:bCs/>
          <w:sz w:val="28"/>
          <w:szCs w:val="28"/>
        </w:rPr>
        <w:t>synthetic datasets and real-world datasets</w:t>
      </w:r>
      <w:r w:rsidRPr="00F02CE4">
        <w:rPr>
          <w:rFonts w:ascii="Times New Roman" w:hAnsi="Times New Roman" w:cs="Times New Roman"/>
          <w:sz w:val="28"/>
          <w:szCs w:val="28"/>
        </w:rPr>
        <w:t>.</w:t>
      </w:r>
    </w:p>
    <w:p w14:paraId="3C174034"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Real-world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1056"/>
        <w:gridCol w:w="1097"/>
        <w:gridCol w:w="947"/>
      </w:tblGrid>
      <w:tr w:rsidR="00F02CE4" w:rsidRPr="00F02CE4" w14:paraId="03E3F2A0" w14:textId="77777777">
        <w:trPr>
          <w:tblHeader/>
          <w:tblCellSpacing w:w="15" w:type="dxa"/>
        </w:trPr>
        <w:tc>
          <w:tcPr>
            <w:tcW w:w="0" w:type="auto"/>
            <w:vAlign w:val="center"/>
            <w:hideMark/>
          </w:tcPr>
          <w:p w14:paraId="6306DCDC"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Dataset</w:t>
            </w:r>
          </w:p>
        </w:tc>
        <w:tc>
          <w:tcPr>
            <w:tcW w:w="0" w:type="auto"/>
            <w:vAlign w:val="center"/>
            <w:hideMark/>
          </w:tcPr>
          <w:p w14:paraId="1953D930"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Samples</w:t>
            </w:r>
          </w:p>
        </w:tc>
        <w:tc>
          <w:tcPr>
            <w:tcW w:w="0" w:type="auto"/>
            <w:vAlign w:val="center"/>
            <w:hideMark/>
          </w:tcPr>
          <w:p w14:paraId="40BFC42E"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Features</w:t>
            </w:r>
          </w:p>
        </w:tc>
        <w:tc>
          <w:tcPr>
            <w:tcW w:w="0" w:type="auto"/>
            <w:vAlign w:val="center"/>
            <w:hideMark/>
          </w:tcPr>
          <w:p w14:paraId="17D5E5F7"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Classes</w:t>
            </w:r>
          </w:p>
        </w:tc>
      </w:tr>
      <w:tr w:rsidR="00F02CE4" w:rsidRPr="00F02CE4" w14:paraId="6E6D2E10" w14:textId="77777777">
        <w:trPr>
          <w:tblCellSpacing w:w="15" w:type="dxa"/>
        </w:trPr>
        <w:tc>
          <w:tcPr>
            <w:tcW w:w="0" w:type="auto"/>
            <w:vAlign w:val="center"/>
            <w:hideMark/>
          </w:tcPr>
          <w:p w14:paraId="5ADF98F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Iris</w:t>
            </w:r>
          </w:p>
        </w:tc>
        <w:tc>
          <w:tcPr>
            <w:tcW w:w="0" w:type="auto"/>
            <w:vAlign w:val="center"/>
            <w:hideMark/>
          </w:tcPr>
          <w:p w14:paraId="4EFB7E4A"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150</w:t>
            </w:r>
          </w:p>
        </w:tc>
        <w:tc>
          <w:tcPr>
            <w:tcW w:w="0" w:type="auto"/>
            <w:vAlign w:val="center"/>
            <w:hideMark/>
          </w:tcPr>
          <w:p w14:paraId="2128B8D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4</w:t>
            </w:r>
          </w:p>
        </w:tc>
        <w:tc>
          <w:tcPr>
            <w:tcW w:w="0" w:type="auto"/>
            <w:vAlign w:val="center"/>
            <w:hideMark/>
          </w:tcPr>
          <w:p w14:paraId="3247254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3</w:t>
            </w:r>
          </w:p>
        </w:tc>
      </w:tr>
      <w:tr w:rsidR="00F02CE4" w:rsidRPr="00F02CE4" w14:paraId="44279552" w14:textId="77777777">
        <w:trPr>
          <w:tblCellSpacing w:w="15" w:type="dxa"/>
        </w:trPr>
        <w:tc>
          <w:tcPr>
            <w:tcW w:w="0" w:type="auto"/>
            <w:vAlign w:val="center"/>
            <w:hideMark/>
          </w:tcPr>
          <w:p w14:paraId="6D8D1AE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Indian Liver Patient (ILPD)</w:t>
            </w:r>
          </w:p>
        </w:tc>
        <w:tc>
          <w:tcPr>
            <w:tcW w:w="0" w:type="auto"/>
            <w:vAlign w:val="center"/>
            <w:hideMark/>
          </w:tcPr>
          <w:p w14:paraId="594D7910"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579</w:t>
            </w:r>
          </w:p>
        </w:tc>
        <w:tc>
          <w:tcPr>
            <w:tcW w:w="0" w:type="auto"/>
            <w:vAlign w:val="center"/>
            <w:hideMark/>
          </w:tcPr>
          <w:p w14:paraId="0C2A4BB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10</w:t>
            </w:r>
          </w:p>
        </w:tc>
        <w:tc>
          <w:tcPr>
            <w:tcW w:w="0" w:type="auto"/>
            <w:vAlign w:val="center"/>
            <w:hideMark/>
          </w:tcPr>
          <w:p w14:paraId="4DA8148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2</w:t>
            </w:r>
          </w:p>
        </w:tc>
      </w:tr>
      <w:tr w:rsidR="00F02CE4" w:rsidRPr="00F02CE4" w14:paraId="4102146C" w14:textId="77777777">
        <w:trPr>
          <w:tblCellSpacing w:w="15" w:type="dxa"/>
        </w:trPr>
        <w:tc>
          <w:tcPr>
            <w:tcW w:w="0" w:type="auto"/>
            <w:vAlign w:val="center"/>
            <w:hideMark/>
          </w:tcPr>
          <w:p w14:paraId="3D983950"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Wine-Red</w:t>
            </w:r>
          </w:p>
        </w:tc>
        <w:tc>
          <w:tcPr>
            <w:tcW w:w="0" w:type="auto"/>
            <w:vAlign w:val="center"/>
            <w:hideMark/>
          </w:tcPr>
          <w:p w14:paraId="13DB99B1"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1,599</w:t>
            </w:r>
          </w:p>
        </w:tc>
        <w:tc>
          <w:tcPr>
            <w:tcW w:w="0" w:type="auto"/>
            <w:vAlign w:val="center"/>
            <w:hideMark/>
          </w:tcPr>
          <w:p w14:paraId="6AA3D6CB"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11</w:t>
            </w:r>
          </w:p>
        </w:tc>
        <w:tc>
          <w:tcPr>
            <w:tcW w:w="0" w:type="auto"/>
            <w:vAlign w:val="center"/>
            <w:hideMark/>
          </w:tcPr>
          <w:p w14:paraId="2A740C21"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w:t>
            </w:r>
          </w:p>
        </w:tc>
      </w:tr>
      <w:tr w:rsidR="00F02CE4" w:rsidRPr="00F02CE4" w14:paraId="483CD380" w14:textId="77777777">
        <w:trPr>
          <w:tblCellSpacing w:w="15" w:type="dxa"/>
        </w:trPr>
        <w:tc>
          <w:tcPr>
            <w:tcW w:w="0" w:type="auto"/>
            <w:vAlign w:val="center"/>
            <w:hideMark/>
          </w:tcPr>
          <w:p w14:paraId="07D64330"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Wine-White</w:t>
            </w:r>
          </w:p>
        </w:tc>
        <w:tc>
          <w:tcPr>
            <w:tcW w:w="0" w:type="auto"/>
            <w:vAlign w:val="center"/>
            <w:hideMark/>
          </w:tcPr>
          <w:p w14:paraId="41DC34A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4,898</w:t>
            </w:r>
          </w:p>
        </w:tc>
        <w:tc>
          <w:tcPr>
            <w:tcW w:w="0" w:type="auto"/>
            <w:vAlign w:val="center"/>
            <w:hideMark/>
          </w:tcPr>
          <w:p w14:paraId="37DC7E3A"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11</w:t>
            </w:r>
          </w:p>
        </w:tc>
        <w:tc>
          <w:tcPr>
            <w:tcW w:w="0" w:type="auto"/>
            <w:vAlign w:val="center"/>
            <w:hideMark/>
          </w:tcPr>
          <w:p w14:paraId="20E33A3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7</w:t>
            </w:r>
          </w:p>
        </w:tc>
      </w:tr>
      <w:tr w:rsidR="00F02CE4" w:rsidRPr="00F02CE4" w14:paraId="1B40D034" w14:textId="77777777">
        <w:trPr>
          <w:tblCellSpacing w:w="15" w:type="dxa"/>
        </w:trPr>
        <w:tc>
          <w:tcPr>
            <w:tcW w:w="0" w:type="auto"/>
            <w:vAlign w:val="center"/>
            <w:hideMark/>
          </w:tcPr>
          <w:p w14:paraId="608AC3F1"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Wine-Both</w:t>
            </w:r>
          </w:p>
        </w:tc>
        <w:tc>
          <w:tcPr>
            <w:tcW w:w="0" w:type="auto"/>
            <w:vAlign w:val="center"/>
            <w:hideMark/>
          </w:tcPr>
          <w:p w14:paraId="468BEAB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6,497</w:t>
            </w:r>
          </w:p>
        </w:tc>
        <w:tc>
          <w:tcPr>
            <w:tcW w:w="0" w:type="auto"/>
            <w:vAlign w:val="center"/>
            <w:hideMark/>
          </w:tcPr>
          <w:p w14:paraId="00B8331E"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12</w:t>
            </w:r>
          </w:p>
        </w:tc>
        <w:tc>
          <w:tcPr>
            <w:tcW w:w="0" w:type="auto"/>
            <w:vAlign w:val="center"/>
            <w:hideMark/>
          </w:tcPr>
          <w:p w14:paraId="358DC810"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7</w:t>
            </w:r>
          </w:p>
        </w:tc>
      </w:tr>
      <w:tr w:rsidR="00F02CE4" w:rsidRPr="00F02CE4" w14:paraId="0E2BF85B" w14:textId="77777777">
        <w:trPr>
          <w:tblCellSpacing w:w="15" w:type="dxa"/>
        </w:trPr>
        <w:tc>
          <w:tcPr>
            <w:tcW w:w="0" w:type="auto"/>
            <w:vAlign w:val="center"/>
            <w:hideMark/>
          </w:tcPr>
          <w:p w14:paraId="20801749"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MNIST</w:t>
            </w:r>
          </w:p>
        </w:tc>
        <w:tc>
          <w:tcPr>
            <w:tcW w:w="0" w:type="auto"/>
            <w:vAlign w:val="center"/>
            <w:hideMark/>
          </w:tcPr>
          <w:p w14:paraId="6D0A0E6E"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70,000</w:t>
            </w:r>
          </w:p>
        </w:tc>
        <w:tc>
          <w:tcPr>
            <w:tcW w:w="0" w:type="auto"/>
            <w:vAlign w:val="center"/>
            <w:hideMark/>
          </w:tcPr>
          <w:p w14:paraId="35D873AB"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784</w:t>
            </w:r>
          </w:p>
        </w:tc>
        <w:tc>
          <w:tcPr>
            <w:tcW w:w="0" w:type="auto"/>
            <w:vAlign w:val="center"/>
            <w:hideMark/>
          </w:tcPr>
          <w:p w14:paraId="4BDA3B91"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10</w:t>
            </w:r>
          </w:p>
        </w:tc>
      </w:tr>
      <w:tr w:rsidR="00F02CE4" w:rsidRPr="00F02CE4" w14:paraId="12E61506" w14:textId="77777777">
        <w:trPr>
          <w:tblCellSpacing w:w="15" w:type="dxa"/>
        </w:trPr>
        <w:tc>
          <w:tcPr>
            <w:tcW w:w="0" w:type="auto"/>
            <w:vAlign w:val="center"/>
            <w:hideMark/>
          </w:tcPr>
          <w:p w14:paraId="47E363E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CIFAR-10</w:t>
            </w:r>
          </w:p>
        </w:tc>
        <w:tc>
          <w:tcPr>
            <w:tcW w:w="0" w:type="auto"/>
            <w:vAlign w:val="center"/>
            <w:hideMark/>
          </w:tcPr>
          <w:p w14:paraId="797C21CD"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60,000</w:t>
            </w:r>
          </w:p>
        </w:tc>
        <w:tc>
          <w:tcPr>
            <w:tcW w:w="0" w:type="auto"/>
            <w:vAlign w:val="center"/>
            <w:hideMark/>
          </w:tcPr>
          <w:p w14:paraId="2A29BEF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3,072</w:t>
            </w:r>
          </w:p>
        </w:tc>
        <w:tc>
          <w:tcPr>
            <w:tcW w:w="0" w:type="auto"/>
            <w:vAlign w:val="center"/>
            <w:hideMark/>
          </w:tcPr>
          <w:p w14:paraId="1E8FEF8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10</w:t>
            </w:r>
          </w:p>
        </w:tc>
      </w:tr>
      <w:tr w:rsidR="00F02CE4" w:rsidRPr="00F02CE4" w14:paraId="1098FA38" w14:textId="77777777">
        <w:trPr>
          <w:tblCellSpacing w:w="15" w:type="dxa"/>
        </w:trPr>
        <w:tc>
          <w:tcPr>
            <w:tcW w:w="0" w:type="auto"/>
            <w:vAlign w:val="center"/>
            <w:hideMark/>
          </w:tcPr>
          <w:p w14:paraId="1FC13304"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CIFAR-100</w:t>
            </w:r>
          </w:p>
        </w:tc>
        <w:tc>
          <w:tcPr>
            <w:tcW w:w="0" w:type="auto"/>
            <w:vAlign w:val="center"/>
            <w:hideMark/>
          </w:tcPr>
          <w:p w14:paraId="51CEDDE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60,000</w:t>
            </w:r>
          </w:p>
        </w:tc>
        <w:tc>
          <w:tcPr>
            <w:tcW w:w="0" w:type="auto"/>
            <w:vAlign w:val="center"/>
            <w:hideMark/>
          </w:tcPr>
          <w:p w14:paraId="082371F0"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3,072</w:t>
            </w:r>
          </w:p>
        </w:tc>
        <w:tc>
          <w:tcPr>
            <w:tcW w:w="0" w:type="auto"/>
            <w:vAlign w:val="center"/>
            <w:hideMark/>
          </w:tcPr>
          <w:p w14:paraId="52D6AC3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100</w:t>
            </w:r>
          </w:p>
        </w:tc>
      </w:tr>
    </w:tbl>
    <w:p w14:paraId="57C3FA14"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Iris, Wine and ILPD datasets came from the </w:t>
      </w:r>
      <w:r w:rsidRPr="00F02CE4">
        <w:rPr>
          <w:rFonts w:ascii="Times New Roman" w:hAnsi="Times New Roman" w:cs="Times New Roman"/>
          <w:b/>
          <w:bCs/>
          <w:sz w:val="28"/>
          <w:szCs w:val="28"/>
        </w:rPr>
        <w:t>UCI Machine Learning Repository</w:t>
      </w:r>
      <w:r w:rsidRPr="00F02CE4">
        <w:rPr>
          <w:rFonts w:ascii="Times New Roman" w:hAnsi="Times New Roman" w:cs="Times New Roman"/>
          <w:sz w:val="28"/>
          <w:szCs w:val="28"/>
        </w:rPr>
        <w:t>, while MNIST, CIFAR-10 and CIFAR-100 were also used for large, high-dimensional evaluation. The ILPD dataset contained 579 samples after samples with missing values were removed. (</w:t>
      </w:r>
      <w:hyperlink r:id="rId11"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145DB2E6"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Data Preparation</w:t>
      </w:r>
    </w:p>
    <w:p w14:paraId="7772D8B3" w14:textId="41422863"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researchers evaluated models both </w:t>
      </w:r>
      <w:r w:rsidRPr="00F02CE4">
        <w:rPr>
          <w:rFonts w:ascii="Times New Roman" w:hAnsi="Times New Roman" w:cs="Times New Roman"/>
          <w:b/>
          <w:bCs/>
          <w:sz w:val="28"/>
          <w:szCs w:val="28"/>
        </w:rPr>
        <w:t>without scaling</w:t>
      </w:r>
      <w:r w:rsidRPr="00F02CE4">
        <w:rPr>
          <w:rFonts w:ascii="Times New Roman" w:hAnsi="Times New Roman" w:cs="Times New Roman"/>
          <w:sz w:val="28"/>
          <w:szCs w:val="28"/>
        </w:rPr>
        <w:t xml:space="preserve"> and with </w:t>
      </w:r>
      <w:r w:rsidRPr="00F02CE4">
        <w:rPr>
          <w:rFonts w:ascii="Times New Roman" w:hAnsi="Times New Roman" w:cs="Times New Roman"/>
          <w:b/>
          <w:bCs/>
          <w:sz w:val="28"/>
          <w:szCs w:val="28"/>
        </w:rPr>
        <w:t>standardisation</w:t>
      </w:r>
      <w:r w:rsidRPr="00F02CE4">
        <w:rPr>
          <w:rFonts w:ascii="Times New Roman" w:hAnsi="Times New Roman" w:cs="Times New Roman"/>
          <w:sz w:val="28"/>
          <w:szCs w:val="28"/>
        </w:rPr>
        <w:t xml:space="preserve">. Standardisation was performed using training data so that features had comparable scales. For smaller datasets, they used </w:t>
      </w:r>
      <w:r w:rsidRPr="00F02CE4">
        <w:rPr>
          <w:rFonts w:ascii="Times New Roman" w:hAnsi="Times New Roman" w:cs="Times New Roman"/>
          <w:b/>
          <w:bCs/>
          <w:sz w:val="28"/>
          <w:szCs w:val="28"/>
        </w:rPr>
        <w:t>10×10 cross-validation</w:t>
      </w:r>
      <w:r w:rsidRPr="00F02CE4">
        <w:rPr>
          <w:rFonts w:ascii="Times New Roman" w:hAnsi="Times New Roman" w:cs="Times New Roman"/>
          <w:sz w:val="28"/>
          <w:szCs w:val="28"/>
        </w:rPr>
        <w:t xml:space="preserve">, while MNIST, CIFAR-10 and CIFAR-100 used an </w:t>
      </w:r>
      <w:r w:rsidRPr="00F02CE4">
        <w:rPr>
          <w:rFonts w:ascii="Times New Roman" w:hAnsi="Times New Roman" w:cs="Times New Roman"/>
          <w:b/>
          <w:bCs/>
          <w:sz w:val="28"/>
          <w:szCs w:val="28"/>
        </w:rPr>
        <w:t>80:20 train-test split</w:t>
      </w:r>
      <w:r w:rsidRPr="00F02CE4">
        <w:rPr>
          <w:rFonts w:ascii="Times New Roman" w:hAnsi="Times New Roman" w:cs="Times New Roman"/>
          <w:sz w:val="28"/>
          <w:szCs w:val="28"/>
        </w:rPr>
        <w:t xml:space="preserve"> because repeated cross-validation would be computationally expensive. (</w:t>
      </w:r>
      <w:hyperlink r:id="rId12"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0BF04038"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(b) Mapping to CO4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6272"/>
      </w:tblGrid>
      <w:tr w:rsidR="00F02CE4" w:rsidRPr="00F02CE4" w14:paraId="2D73BDF3" w14:textId="77777777">
        <w:trPr>
          <w:tblHeader/>
          <w:tblCellSpacing w:w="15" w:type="dxa"/>
        </w:trPr>
        <w:tc>
          <w:tcPr>
            <w:tcW w:w="0" w:type="auto"/>
            <w:vAlign w:val="center"/>
            <w:hideMark/>
          </w:tcPr>
          <w:p w14:paraId="1ADC5B1E"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lastRenderedPageBreak/>
              <w:t>CO4 Topic</w:t>
            </w:r>
          </w:p>
        </w:tc>
        <w:tc>
          <w:tcPr>
            <w:tcW w:w="0" w:type="auto"/>
            <w:vAlign w:val="center"/>
            <w:hideMark/>
          </w:tcPr>
          <w:p w14:paraId="12A05F46"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Connection with Article</w:t>
            </w:r>
          </w:p>
        </w:tc>
      </w:tr>
      <w:tr w:rsidR="00F02CE4" w:rsidRPr="00F02CE4" w14:paraId="0026FA4E" w14:textId="77777777">
        <w:trPr>
          <w:tblCellSpacing w:w="15" w:type="dxa"/>
        </w:trPr>
        <w:tc>
          <w:tcPr>
            <w:tcW w:w="0" w:type="auto"/>
            <w:vAlign w:val="center"/>
            <w:hideMark/>
          </w:tcPr>
          <w:p w14:paraId="4C4ACB9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Inductive Learning</w:t>
            </w:r>
          </w:p>
        </w:tc>
        <w:tc>
          <w:tcPr>
            <w:tcW w:w="0" w:type="auto"/>
            <w:vAlign w:val="center"/>
            <w:hideMark/>
          </w:tcPr>
          <w:p w14:paraId="6C728360"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The tree learns classification rules from labelled training examples.</w:t>
            </w:r>
          </w:p>
        </w:tc>
      </w:tr>
      <w:tr w:rsidR="00F02CE4" w:rsidRPr="00F02CE4" w14:paraId="3F3D90C4" w14:textId="77777777">
        <w:trPr>
          <w:tblCellSpacing w:w="15" w:type="dxa"/>
        </w:trPr>
        <w:tc>
          <w:tcPr>
            <w:tcW w:w="0" w:type="auto"/>
            <w:vAlign w:val="center"/>
            <w:hideMark/>
          </w:tcPr>
          <w:p w14:paraId="725D42B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Decision Trees</w:t>
            </w:r>
          </w:p>
        </w:tc>
        <w:tc>
          <w:tcPr>
            <w:tcW w:w="0" w:type="auto"/>
            <w:vAlign w:val="center"/>
            <w:hideMark/>
          </w:tcPr>
          <w:p w14:paraId="7ED4A7FD"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The main contribution is an improved decision-tree algorithm.</w:t>
            </w:r>
          </w:p>
        </w:tc>
      </w:tr>
      <w:tr w:rsidR="00F02CE4" w:rsidRPr="00F02CE4" w14:paraId="20C30B4D" w14:textId="77777777">
        <w:trPr>
          <w:tblCellSpacing w:w="15" w:type="dxa"/>
        </w:trPr>
        <w:tc>
          <w:tcPr>
            <w:tcW w:w="0" w:type="auto"/>
            <w:vAlign w:val="center"/>
            <w:hideMark/>
          </w:tcPr>
          <w:p w14:paraId="37E792C9"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Statistical Learning</w:t>
            </w:r>
          </w:p>
        </w:tc>
        <w:tc>
          <w:tcPr>
            <w:tcW w:w="0" w:type="auto"/>
            <w:vAlign w:val="center"/>
            <w:hideMark/>
          </w:tcPr>
          <w:p w14:paraId="49F6EBDB"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PCA is used for feature representation and dimensional analysis.</w:t>
            </w:r>
          </w:p>
        </w:tc>
      </w:tr>
      <w:tr w:rsidR="00F02CE4" w:rsidRPr="00F02CE4" w14:paraId="5BC1E219" w14:textId="77777777">
        <w:trPr>
          <w:tblCellSpacing w:w="15" w:type="dxa"/>
        </w:trPr>
        <w:tc>
          <w:tcPr>
            <w:tcW w:w="0" w:type="auto"/>
            <w:vAlign w:val="center"/>
            <w:hideMark/>
          </w:tcPr>
          <w:p w14:paraId="75953B2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Reinforcement Learning</w:t>
            </w:r>
          </w:p>
        </w:tc>
        <w:tc>
          <w:tcPr>
            <w:tcW w:w="0" w:type="auto"/>
            <w:vAlign w:val="center"/>
            <w:hideMark/>
          </w:tcPr>
          <w:p w14:paraId="790BFBA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Not directly used in this article.</w:t>
            </w:r>
          </w:p>
        </w:tc>
      </w:tr>
    </w:tbl>
    <w:p w14:paraId="380BCE58"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Methodological Strength</w:t>
      </w:r>
    </w:p>
    <w:p w14:paraId="37F7EA1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Strong point:</w:t>
      </w:r>
      <w:r w:rsidRPr="00F02CE4">
        <w:rPr>
          <w:rFonts w:ascii="Times New Roman" w:hAnsi="Times New Roman" w:cs="Times New Roman"/>
          <w:sz w:val="28"/>
          <w:szCs w:val="28"/>
        </w:rPr>
        <w:t xml:space="preserve"> The authors tested the method on both synthetic and real-world datasets. They also studied computational time in addition to accuracy, which is important for practical ML systems. (</w:t>
      </w:r>
      <w:hyperlink r:id="rId13"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3CDBA827"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Methodological Limitation</w:t>
      </w:r>
    </w:p>
    <w:p w14:paraId="04523E6D" w14:textId="685C0BEC"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A limitation is that the method is mainly evaluated on </w:t>
      </w:r>
      <w:r w:rsidRPr="00F02CE4">
        <w:rPr>
          <w:rFonts w:ascii="Times New Roman" w:hAnsi="Times New Roman" w:cs="Times New Roman"/>
          <w:b/>
          <w:bCs/>
          <w:sz w:val="28"/>
          <w:szCs w:val="28"/>
        </w:rPr>
        <w:t>benchmark datasets and controlled synthetic datasets</w:t>
      </w:r>
      <w:r w:rsidRPr="00F02CE4">
        <w:rPr>
          <w:rFonts w:ascii="Times New Roman" w:hAnsi="Times New Roman" w:cs="Times New Roman"/>
          <w:sz w:val="28"/>
          <w:szCs w:val="28"/>
        </w:rPr>
        <w:t>. Therefore, its performance in highly dynamic industrial environments such as logistics, where data distribution can change over time, requires further validation.</w:t>
      </w:r>
    </w:p>
    <w:p w14:paraId="6231913F"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TASK 3: RESULTS &amp; CRITICAL EVALUATION</w:t>
      </w:r>
    </w:p>
    <w:p w14:paraId="229DF9D3"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(a) Key Results</w:t>
      </w:r>
    </w:p>
    <w:p w14:paraId="2185E8A0"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The authors compared eight combinations of:</w:t>
      </w:r>
    </w:p>
    <w:p w14:paraId="2939F4DA" w14:textId="77777777" w:rsidR="00F02CE4" w:rsidRPr="00F02CE4" w:rsidRDefault="00F02CE4" w:rsidP="00F02CE4">
      <w:pPr>
        <w:numPr>
          <w:ilvl w:val="0"/>
          <w:numId w:val="2"/>
        </w:numPr>
        <w:rPr>
          <w:rFonts w:ascii="Times New Roman" w:hAnsi="Times New Roman" w:cs="Times New Roman"/>
          <w:sz w:val="28"/>
          <w:szCs w:val="28"/>
        </w:rPr>
      </w:pPr>
      <w:r w:rsidRPr="00F02CE4">
        <w:rPr>
          <w:rFonts w:ascii="Times New Roman" w:hAnsi="Times New Roman" w:cs="Times New Roman"/>
          <w:sz w:val="28"/>
          <w:szCs w:val="28"/>
        </w:rPr>
        <w:t>Gini / Max-Cut</w:t>
      </w:r>
    </w:p>
    <w:p w14:paraId="2F7327E9" w14:textId="77777777" w:rsidR="00F02CE4" w:rsidRPr="00F02CE4" w:rsidRDefault="00F02CE4" w:rsidP="00F02CE4">
      <w:pPr>
        <w:numPr>
          <w:ilvl w:val="0"/>
          <w:numId w:val="2"/>
        </w:numPr>
        <w:rPr>
          <w:rFonts w:ascii="Times New Roman" w:hAnsi="Times New Roman" w:cs="Times New Roman"/>
          <w:sz w:val="28"/>
          <w:szCs w:val="28"/>
        </w:rPr>
      </w:pPr>
      <w:r w:rsidRPr="00F02CE4">
        <w:rPr>
          <w:rFonts w:ascii="Times New Roman" w:hAnsi="Times New Roman" w:cs="Times New Roman"/>
          <w:sz w:val="28"/>
          <w:szCs w:val="28"/>
        </w:rPr>
        <w:t>Original features</w:t>
      </w:r>
    </w:p>
    <w:p w14:paraId="6FCEF1E1" w14:textId="77777777" w:rsidR="00F02CE4" w:rsidRPr="00F02CE4" w:rsidRDefault="00F02CE4" w:rsidP="00F02CE4">
      <w:pPr>
        <w:numPr>
          <w:ilvl w:val="0"/>
          <w:numId w:val="2"/>
        </w:numPr>
        <w:rPr>
          <w:rFonts w:ascii="Times New Roman" w:hAnsi="Times New Roman" w:cs="Times New Roman"/>
          <w:sz w:val="28"/>
          <w:szCs w:val="28"/>
        </w:rPr>
      </w:pPr>
      <w:r w:rsidRPr="00F02CE4">
        <w:rPr>
          <w:rFonts w:ascii="Times New Roman" w:hAnsi="Times New Roman" w:cs="Times New Roman"/>
          <w:sz w:val="28"/>
          <w:szCs w:val="28"/>
        </w:rPr>
        <w:t>Pre-PCA</w:t>
      </w:r>
    </w:p>
    <w:p w14:paraId="71223594" w14:textId="77777777" w:rsidR="00F02CE4" w:rsidRPr="00F02CE4" w:rsidRDefault="00F02CE4" w:rsidP="00F02CE4">
      <w:pPr>
        <w:numPr>
          <w:ilvl w:val="0"/>
          <w:numId w:val="2"/>
        </w:numPr>
        <w:rPr>
          <w:rFonts w:ascii="Times New Roman" w:hAnsi="Times New Roman" w:cs="Times New Roman"/>
          <w:sz w:val="28"/>
          <w:szCs w:val="28"/>
        </w:rPr>
      </w:pPr>
      <w:r w:rsidRPr="00F02CE4">
        <w:rPr>
          <w:rFonts w:ascii="Times New Roman" w:hAnsi="Times New Roman" w:cs="Times New Roman"/>
          <w:sz w:val="28"/>
          <w:szCs w:val="28"/>
        </w:rPr>
        <w:t>Node Features PCA</w:t>
      </w:r>
    </w:p>
    <w:p w14:paraId="486E5DE2" w14:textId="77777777" w:rsidR="00F02CE4" w:rsidRPr="00F02CE4" w:rsidRDefault="00F02CE4" w:rsidP="00F02CE4">
      <w:pPr>
        <w:numPr>
          <w:ilvl w:val="0"/>
          <w:numId w:val="2"/>
        </w:numPr>
        <w:rPr>
          <w:rFonts w:ascii="Times New Roman" w:hAnsi="Times New Roman" w:cs="Times New Roman"/>
          <w:sz w:val="28"/>
          <w:szCs w:val="28"/>
        </w:rPr>
      </w:pPr>
      <w:r w:rsidRPr="00F02CE4">
        <w:rPr>
          <w:rFonts w:ascii="Times New Roman" w:hAnsi="Times New Roman" w:cs="Times New Roman"/>
          <w:sz w:val="28"/>
          <w:szCs w:val="28"/>
        </w:rPr>
        <w:t>Node Means PCA</w:t>
      </w:r>
    </w:p>
    <w:p w14:paraId="4D148F54"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Selected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2118"/>
        <w:gridCol w:w="3336"/>
        <w:gridCol w:w="2293"/>
      </w:tblGrid>
      <w:tr w:rsidR="00F02CE4" w:rsidRPr="00F02CE4" w14:paraId="69887E27" w14:textId="77777777">
        <w:trPr>
          <w:tblHeader/>
          <w:tblCellSpacing w:w="15" w:type="dxa"/>
        </w:trPr>
        <w:tc>
          <w:tcPr>
            <w:tcW w:w="0" w:type="auto"/>
            <w:vAlign w:val="center"/>
            <w:hideMark/>
          </w:tcPr>
          <w:p w14:paraId="28CB5665"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lastRenderedPageBreak/>
              <w:t>Dataset</w:t>
            </w:r>
          </w:p>
        </w:tc>
        <w:tc>
          <w:tcPr>
            <w:tcW w:w="0" w:type="auto"/>
            <w:vAlign w:val="center"/>
            <w:hideMark/>
          </w:tcPr>
          <w:p w14:paraId="1BBE221B"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CART-Gini Accuracy</w:t>
            </w:r>
          </w:p>
        </w:tc>
        <w:tc>
          <w:tcPr>
            <w:tcW w:w="0" w:type="auto"/>
            <w:vAlign w:val="center"/>
            <w:hideMark/>
          </w:tcPr>
          <w:p w14:paraId="682F2F3C"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Max-Cut Node Means PCA Accuracy</w:t>
            </w:r>
          </w:p>
        </w:tc>
        <w:tc>
          <w:tcPr>
            <w:tcW w:w="0" w:type="auto"/>
            <w:vAlign w:val="center"/>
            <w:hideMark/>
          </w:tcPr>
          <w:p w14:paraId="7534114C"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Improvement</w:t>
            </w:r>
          </w:p>
        </w:tc>
      </w:tr>
      <w:tr w:rsidR="00F02CE4" w:rsidRPr="00F02CE4" w14:paraId="3A4D609A" w14:textId="77777777">
        <w:trPr>
          <w:tblCellSpacing w:w="15" w:type="dxa"/>
        </w:trPr>
        <w:tc>
          <w:tcPr>
            <w:tcW w:w="0" w:type="auto"/>
            <w:vAlign w:val="center"/>
            <w:hideMark/>
          </w:tcPr>
          <w:p w14:paraId="345C8D9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Iris</w:t>
            </w:r>
          </w:p>
        </w:tc>
        <w:tc>
          <w:tcPr>
            <w:tcW w:w="0" w:type="auto"/>
            <w:vAlign w:val="center"/>
            <w:hideMark/>
          </w:tcPr>
          <w:p w14:paraId="5DB09127"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94.5%</w:t>
            </w:r>
          </w:p>
        </w:tc>
        <w:tc>
          <w:tcPr>
            <w:tcW w:w="0" w:type="auto"/>
            <w:vAlign w:val="center"/>
            <w:hideMark/>
          </w:tcPr>
          <w:p w14:paraId="59BD60F4"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96.0%</w:t>
            </w:r>
          </w:p>
        </w:tc>
        <w:tc>
          <w:tcPr>
            <w:tcW w:w="0" w:type="auto"/>
            <w:vAlign w:val="center"/>
            <w:hideMark/>
          </w:tcPr>
          <w:p w14:paraId="513D5E09"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+1.5 percentage points</w:t>
            </w:r>
          </w:p>
        </w:tc>
      </w:tr>
      <w:tr w:rsidR="00F02CE4" w:rsidRPr="00F02CE4" w14:paraId="196226A6" w14:textId="77777777">
        <w:trPr>
          <w:tblCellSpacing w:w="15" w:type="dxa"/>
        </w:trPr>
        <w:tc>
          <w:tcPr>
            <w:tcW w:w="0" w:type="auto"/>
            <w:vAlign w:val="center"/>
            <w:hideMark/>
          </w:tcPr>
          <w:p w14:paraId="457FCBE9"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ILPD</w:t>
            </w:r>
          </w:p>
        </w:tc>
        <w:tc>
          <w:tcPr>
            <w:tcW w:w="0" w:type="auto"/>
            <w:vAlign w:val="center"/>
            <w:hideMark/>
          </w:tcPr>
          <w:p w14:paraId="52BE8CE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65.2%</w:t>
            </w:r>
          </w:p>
        </w:tc>
        <w:tc>
          <w:tcPr>
            <w:tcW w:w="0" w:type="auto"/>
            <w:vAlign w:val="center"/>
            <w:hideMark/>
          </w:tcPr>
          <w:p w14:paraId="73312D6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66.5%</w:t>
            </w:r>
          </w:p>
        </w:tc>
        <w:tc>
          <w:tcPr>
            <w:tcW w:w="0" w:type="auto"/>
            <w:vAlign w:val="center"/>
            <w:hideMark/>
          </w:tcPr>
          <w:p w14:paraId="40A8737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+1.3 points</w:t>
            </w:r>
          </w:p>
        </w:tc>
      </w:tr>
      <w:tr w:rsidR="00F02CE4" w:rsidRPr="00F02CE4" w14:paraId="370772D8" w14:textId="77777777">
        <w:trPr>
          <w:tblCellSpacing w:w="15" w:type="dxa"/>
        </w:trPr>
        <w:tc>
          <w:tcPr>
            <w:tcW w:w="0" w:type="auto"/>
            <w:vAlign w:val="center"/>
            <w:hideMark/>
          </w:tcPr>
          <w:p w14:paraId="65716B4B"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Wine-Red</w:t>
            </w:r>
          </w:p>
        </w:tc>
        <w:tc>
          <w:tcPr>
            <w:tcW w:w="0" w:type="auto"/>
            <w:vAlign w:val="center"/>
            <w:hideMark/>
          </w:tcPr>
          <w:p w14:paraId="4B2E16E7"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62.6%</w:t>
            </w:r>
          </w:p>
        </w:tc>
        <w:tc>
          <w:tcPr>
            <w:tcW w:w="0" w:type="auto"/>
            <w:vAlign w:val="center"/>
            <w:hideMark/>
          </w:tcPr>
          <w:p w14:paraId="4231830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63.1%</w:t>
            </w:r>
          </w:p>
        </w:tc>
        <w:tc>
          <w:tcPr>
            <w:tcW w:w="0" w:type="auto"/>
            <w:vAlign w:val="center"/>
            <w:hideMark/>
          </w:tcPr>
          <w:p w14:paraId="007C2E4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+0.5 points</w:t>
            </w:r>
          </w:p>
        </w:tc>
      </w:tr>
      <w:tr w:rsidR="00F02CE4" w:rsidRPr="00F02CE4" w14:paraId="5CC832BB" w14:textId="77777777">
        <w:trPr>
          <w:tblCellSpacing w:w="15" w:type="dxa"/>
        </w:trPr>
        <w:tc>
          <w:tcPr>
            <w:tcW w:w="0" w:type="auto"/>
            <w:vAlign w:val="center"/>
            <w:hideMark/>
          </w:tcPr>
          <w:p w14:paraId="33CD8C4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Wine-White</w:t>
            </w:r>
          </w:p>
        </w:tc>
        <w:tc>
          <w:tcPr>
            <w:tcW w:w="0" w:type="auto"/>
            <w:vAlign w:val="center"/>
            <w:hideMark/>
          </w:tcPr>
          <w:p w14:paraId="6F8B73DB"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62.3%</w:t>
            </w:r>
          </w:p>
        </w:tc>
        <w:tc>
          <w:tcPr>
            <w:tcW w:w="0" w:type="auto"/>
            <w:vAlign w:val="center"/>
            <w:hideMark/>
          </w:tcPr>
          <w:p w14:paraId="53E8804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63.5%</w:t>
            </w:r>
          </w:p>
        </w:tc>
        <w:tc>
          <w:tcPr>
            <w:tcW w:w="0" w:type="auto"/>
            <w:vAlign w:val="center"/>
            <w:hideMark/>
          </w:tcPr>
          <w:p w14:paraId="198D4CCE"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+1.2 points</w:t>
            </w:r>
          </w:p>
        </w:tc>
      </w:tr>
      <w:tr w:rsidR="00F02CE4" w:rsidRPr="00F02CE4" w14:paraId="3EA30C03" w14:textId="77777777">
        <w:trPr>
          <w:tblCellSpacing w:w="15" w:type="dxa"/>
        </w:trPr>
        <w:tc>
          <w:tcPr>
            <w:tcW w:w="0" w:type="auto"/>
            <w:vAlign w:val="center"/>
            <w:hideMark/>
          </w:tcPr>
          <w:p w14:paraId="074F1D1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Wine-Both</w:t>
            </w:r>
          </w:p>
        </w:tc>
        <w:tc>
          <w:tcPr>
            <w:tcW w:w="0" w:type="auto"/>
            <w:vAlign w:val="center"/>
            <w:hideMark/>
          </w:tcPr>
          <w:p w14:paraId="011C613D"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62.4%</w:t>
            </w:r>
          </w:p>
        </w:tc>
        <w:tc>
          <w:tcPr>
            <w:tcW w:w="0" w:type="auto"/>
            <w:vAlign w:val="center"/>
            <w:hideMark/>
          </w:tcPr>
          <w:p w14:paraId="38CB1F20"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63.6%</w:t>
            </w:r>
          </w:p>
        </w:tc>
        <w:tc>
          <w:tcPr>
            <w:tcW w:w="0" w:type="auto"/>
            <w:vAlign w:val="center"/>
            <w:hideMark/>
          </w:tcPr>
          <w:p w14:paraId="6375F0C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+1.2 points</w:t>
            </w:r>
          </w:p>
        </w:tc>
      </w:tr>
      <w:tr w:rsidR="00F02CE4" w:rsidRPr="00F02CE4" w14:paraId="6C27B9B2" w14:textId="77777777">
        <w:trPr>
          <w:tblCellSpacing w:w="15" w:type="dxa"/>
        </w:trPr>
        <w:tc>
          <w:tcPr>
            <w:tcW w:w="0" w:type="auto"/>
            <w:vAlign w:val="center"/>
            <w:hideMark/>
          </w:tcPr>
          <w:p w14:paraId="1010A36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MNIST</w:t>
            </w:r>
          </w:p>
        </w:tc>
        <w:tc>
          <w:tcPr>
            <w:tcW w:w="0" w:type="auto"/>
            <w:vAlign w:val="center"/>
            <w:hideMark/>
          </w:tcPr>
          <w:p w14:paraId="6958CDB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86.9%</w:t>
            </w:r>
          </w:p>
        </w:tc>
        <w:tc>
          <w:tcPr>
            <w:tcW w:w="0" w:type="auto"/>
            <w:vAlign w:val="center"/>
            <w:hideMark/>
          </w:tcPr>
          <w:p w14:paraId="0ED849D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92.4%</w:t>
            </w:r>
          </w:p>
        </w:tc>
        <w:tc>
          <w:tcPr>
            <w:tcW w:w="0" w:type="auto"/>
            <w:vAlign w:val="center"/>
            <w:hideMark/>
          </w:tcPr>
          <w:p w14:paraId="1A95493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+5.5 points</w:t>
            </w:r>
          </w:p>
        </w:tc>
      </w:tr>
      <w:tr w:rsidR="00F02CE4" w:rsidRPr="00F02CE4" w14:paraId="7FBF05B4" w14:textId="77777777">
        <w:trPr>
          <w:tblCellSpacing w:w="15" w:type="dxa"/>
        </w:trPr>
        <w:tc>
          <w:tcPr>
            <w:tcW w:w="0" w:type="auto"/>
            <w:vAlign w:val="center"/>
            <w:hideMark/>
          </w:tcPr>
          <w:p w14:paraId="4B0BCA4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CIFAR-10</w:t>
            </w:r>
          </w:p>
        </w:tc>
        <w:tc>
          <w:tcPr>
            <w:tcW w:w="0" w:type="auto"/>
            <w:vAlign w:val="center"/>
            <w:hideMark/>
          </w:tcPr>
          <w:p w14:paraId="1E5B5C0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26.2%</w:t>
            </w:r>
          </w:p>
        </w:tc>
        <w:tc>
          <w:tcPr>
            <w:tcW w:w="0" w:type="auto"/>
            <w:vAlign w:val="center"/>
            <w:hideMark/>
          </w:tcPr>
          <w:p w14:paraId="31E77E9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34.9%</w:t>
            </w:r>
          </w:p>
        </w:tc>
        <w:tc>
          <w:tcPr>
            <w:tcW w:w="0" w:type="auto"/>
            <w:vAlign w:val="center"/>
            <w:hideMark/>
          </w:tcPr>
          <w:p w14:paraId="18F16511"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+8.7 points</w:t>
            </w:r>
          </w:p>
        </w:tc>
      </w:tr>
      <w:tr w:rsidR="00F02CE4" w:rsidRPr="00F02CE4" w14:paraId="4DEEE443" w14:textId="77777777">
        <w:trPr>
          <w:tblCellSpacing w:w="15" w:type="dxa"/>
        </w:trPr>
        <w:tc>
          <w:tcPr>
            <w:tcW w:w="0" w:type="auto"/>
            <w:vAlign w:val="center"/>
            <w:hideMark/>
          </w:tcPr>
          <w:p w14:paraId="5E4AC3F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CIFAR-100</w:t>
            </w:r>
          </w:p>
        </w:tc>
        <w:tc>
          <w:tcPr>
            <w:tcW w:w="0" w:type="auto"/>
            <w:vAlign w:val="center"/>
            <w:hideMark/>
          </w:tcPr>
          <w:p w14:paraId="754E065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8.3%</w:t>
            </w:r>
          </w:p>
        </w:tc>
        <w:tc>
          <w:tcPr>
            <w:tcW w:w="0" w:type="auto"/>
            <w:vAlign w:val="center"/>
            <w:hideMark/>
          </w:tcPr>
          <w:p w14:paraId="4D564FB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12.4%</w:t>
            </w:r>
          </w:p>
        </w:tc>
        <w:tc>
          <w:tcPr>
            <w:tcW w:w="0" w:type="auto"/>
            <w:vAlign w:val="center"/>
            <w:hideMark/>
          </w:tcPr>
          <w:p w14:paraId="033CC8C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+4.1 points</w:t>
            </w:r>
          </w:p>
        </w:tc>
      </w:tr>
    </w:tbl>
    <w:p w14:paraId="60B7CF1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These values are taken from the article's real-world dataset experiments. (</w:t>
      </w:r>
      <w:hyperlink r:id="rId14" w:tooltip="SN Computer Science           (2022) 3:313" w:history="1">
        <w:r w:rsidRPr="00F02CE4">
          <w:rPr>
            <w:rStyle w:val="Hyperlink"/>
            <w:rFonts w:ascii="Times New Roman" w:hAnsi="Times New Roman" w:cs="Times New Roman"/>
            <w:sz w:val="28"/>
            <w:szCs w:val="28"/>
          </w:rPr>
          <w:t>Dorit S. Hochbaum</w:t>
        </w:r>
      </w:hyperlink>
      <w:r w:rsidRPr="00F02CE4">
        <w:rPr>
          <w:rFonts w:ascii="Times New Roman" w:hAnsi="Times New Roman" w:cs="Times New Roman"/>
          <w:sz w:val="28"/>
          <w:szCs w:val="28"/>
        </w:rPr>
        <w:t>)</w:t>
      </w:r>
    </w:p>
    <w:p w14:paraId="06913DD1"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Computational Performance</w:t>
      </w:r>
    </w:p>
    <w:p w14:paraId="0CFD29D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For the large datasets, the improvement was particularly significant. On </w:t>
      </w:r>
      <w:r w:rsidRPr="00F02CE4">
        <w:rPr>
          <w:rFonts w:ascii="Times New Roman" w:hAnsi="Times New Roman" w:cs="Times New Roman"/>
          <w:b/>
          <w:bCs/>
          <w:sz w:val="28"/>
          <w:szCs w:val="28"/>
        </w:rPr>
        <w:t>CIFAR-100</w:t>
      </w:r>
      <w:r w:rsidRPr="00F02CE4">
        <w:rPr>
          <w:rFonts w:ascii="Times New Roman" w:hAnsi="Times New Roman" w:cs="Times New Roman"/>
          <w:sz w:val="28"/>
          <w:szCs w:val="28"/>
        </w:rPr>
        <w:t xml:space="preserve">, the </w:t>
      </w:r>
      <w:proofErr w:type="spellStart"/>
      <w:r w:rsidRPr="00F02CE4">
        <w:rPr>
          <w:rFonts w:ascii="Times New Roman" w:hAnsi="Times New Roman" w:cs="Times New Roman"/>
          <w:sz w:val="28"/>
          <w:szCs w:val="28"/>
        </w:rPr>
        <w:t>MaxCutTree</w:t>
      </w:r>
      <w:proofErr w:type="spellEnd"/>
      <w:r w:rsidRPr="00F02CE4">
        <w:rPr>
          <w:rFonts w:ascii="Times New Roman" w:hAnsi="Times New Roman" w:cs="Times New Roman"/>
          <w:sz w:val="28"/>
          <w:szCs w:val="28"/>
        </w:rPr>
        <w:t xml:space="preserve"> implementation achieved approximately </w:t>
      </w:r>
      <w:r w:rsidRPr="00F02CE4">
        <w:rPr>
          <w:rFonts w:ascii="Times New Roman" w:hAnsi="Times New Roman" w:cs="Times New Roman"/>
          <w:b/>
          <w:bCs/>
          <w:sz w:val="28"/>
          <w:szCs w:val="28"/>
        </w:rPr>
        <w:t>6.8× speed-up</w:t>
      </w:r>
      <w:r w:rsidRPr="00F02CE4">
        <w:rPr>
          <w:rFonts w:ascii="Times New Roman" w:hAnsi="Times New Roman" w:cs="Times New Roman"/>
          <w:sz w:val="28"/>
          <w:szCs w:val="28"/>
        </w:rPr>
        <w:t xml:space="preserve"> compared with the Scikit-Learn CART implementation and approximately </w:t>
      </w:r>
      <w:r w:rsidRPr="00F02CE4">
        <w:rPr>
          <w:rFonts w:ascii="Times New Roman" w:hAnsi="Times New Roman" w:cs="Times New Roman"/>
          <w:b/>
          <w:bCs/>
          <w:sz w:val="28"/>
          <w:szCs w:val="28"/>
        </w:rPr>
        <w:t>49.4% relative improvement in accuracy</w:t>
      </w:r>
      <w:r w:rsidRPr="00F02CE4">
        <w:rPr>
          <w:rFonts w:ascii="Times New Roman" w:hAnsi="Times New Roman" w:cs="Times New Roman"/>
          <w:sz w:val="28"/>
          <w:szCs w:val="28"/>
        </w:rPr>
        <w:t xml:space="preserve"> over the baseline CART model. (</w:t>
      </w:r>
      <w:hyperlink r:id="rId15"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673A9EFA"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reported </w:t>
      </w:r>
      <w:proofErr w:type="spellStart"/>
      <w:r w:rsidRPr="00F02CE4">
        <w:rPr>
          <w:rFonts w:ascii="Times New Roman" w:hAnsi="Times New Roman" w:cs="Times New Roman"/>
          <w:sz w:val="28"/>
          <w:szCs w:val="28"/>
        </w:rPr>
        <w:t>MaxCutTree</w:t>
      </w:r>
      <w:proofErr w:type="spellEnd"/>
      <w:r w:rsidRPr="00F02CE4">
        <w:rPr>
          <w:rFonts w:ascii="Times New Roman" w:hAnsi="Times New Roman" w:cs="Times New Roman"/>
          <w:sz w:val="28"/>
          <w:szCs w:val="28"/>
        </w:rPr>
        <w:t xml:space="preserve"> versus Scikit-Learn CPU times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590"/>
        <w:gridCol w:w="1569"/>
        <w:gridCol w:w="1196"/>
      </w:tblGrid>
      <w:tr w:rsidR="00F02CE4" w:rsidRPr="00F02CE4" w14:paraId="01D176E3" w14:textId="77777777">
        <w:trPr>
          <w:tblHeader/>
          <w:tblCellSpacing w:w="15" w:type="dxa"/>
        </w:trPr>
        <w:tc>
          <w:tcPr>
            <w:tcW w:w="0" w:type="auto"/>
            <w:vAlign w:val="center"/>
            <w:hideMark/>
          </w:tcPr>
          <w:p w14:paraId="4EF1CB6A"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Dataset</w:t>
            </w:r>
          </w:p>
        </w:tc>
        <w:tc>
          <w:tcPr>
            <w:tcW w:w="0" w:type="auto"/>
            <w:vAlign w:val="center"/>
            <w:hideMark/>
          </w:tcPr>
          <w:p w14:paraId="2D157F3F" w14:textId="77777777" w:rsidR="00F02CE4" w:rsidRPr="00F02CE4" w:rsidRDefault="00F02CE4" w:rsidP="00F02CE4">
            <w:pPr>
              <w:rPr>
                <w:rFonts w:ascii="Times New Roman" w:hAnsi="Times New Roman" w:cs="Times New Roman"/>
                <w:b/>
                <w:bCs/>
                <w:sz w:val="28"/>
                <w:szCs w:val="28"/>
              </w:rPr>
            </w:pPr>
            <w:proofErr w:type="spellStart"/>
            <w:r w:rsidRPr="00F02CE4">
              <w:rPr>
                <w:rFonts w:ascii="Times New Roman" w:hAnsi="Times New Roman" w:cs="Times New Roman"/>
                <w:b/>
                <w:bCs/>
                <w:sz w:val="28"/>
                <w:szCs w:val="28"/>
              </w:rPr>
              <w:t>MaxCutTree</w:t>
            </w:r>
            <w:proofErr w:type="spellEnd"/>
          </w:p>
        </w:tc>
        <w:tc>
          <w:tcPr>
            <w:tcW w:w="0" w:type="auto"/>
            <w:vAlign w:val="center"/>
            <w:hideMark/>
          </w:tcPr>
          <w:p w14:paraId="2CBF5048"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Scikit-Learn</w:t>
            </w:r>
          </w:p>
        </w:tc>
        <w:tc>
          <w:tcPr>
            <w:tcW w:w="0" w:type="auto"/>
            <w:vAlign w:val="center"/>
            <w:hideMark/>
          </w:tcPr>
          <w:p w14:paraId="42779D11"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Speed-up</w:t>
            </w:r>
          </w:p>
        </w:tc>
      </w:tr>
      <w:tr w:rsidR="00F02CE4" w:rsidRPr="00F02CE4" w14:paraId="42E11951" w14:textId="77777777">
        <w:trPr>
          <w:tblCellSpacing w:w="15" w:type="dxa"/>
        </w:trPr>
        <w:tc>
          <w:tcPr>
            <w:tcW w:w="0" w:type="auto"/>
            <w:vAlign w:val="center"/>
            <w:hideMark/>
          </w:tcPr>
          <w:p w14:paraId="5BCA908B"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MNIST</w:t>
            </w:r>
          </w:p>
        </w:tc>
        <w:tc>
          <w:tcPr>
            <w:tcW w:w="0" w:type="auto"/>
            <w:vAlign w:val="center"/>
            <w:hideMark/>
          </w:tcPr>
          <w:p w14:paraId="0518198A"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2.91 s</w:t>
            </w:r>
          </w:p>
        </w:tc>
        <w:tc>
          <w:tcPr>
            <w:tcW w:w="0" w:type="auto"/>
            <w:vAlign w:val="center"/>
            <w:hideMark/>
          </w:tcPr>
          <w:p w14:paraId="089882FA"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9.39 s</w:t>
            </w:r>
          </w:p>
        </w:tc>
        <w:tc>
          <w:tcPr>
            <w:tcW w:w="0" w:type="auto"/>
            <w:vAlign w:val="center"/>
            <w:hideMark/>
          </w:tcPr>
          <w:p w14:paraId="5DE55B01"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3.2×</w:t>
            </w:r>
          </w:p>
        </w:tc>
      </w:tr>
      <w:tr w:rsidR="00F02CE4" w:rsidRPr="00F02CE4" w14:paraId="46268084" w14:textId="77777777">
        <w:trPr>
          <w:tblCellSpacing w:w="15" w:type="dxa"/>
        </w:trPr>
        <w:tc>
          <w:tcPr>
            <w:tcW w:w="0" w:type="auto"/>
            <w:vAlign w:val="center"/>
            <w:hideMark/>
          </w:tcPr>
          <w:p w14:paraId="50951E1A"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CIFAR-10</w:t>
            </w:r>
          </w:p>
        </w:tc>
        <w:tc>
          <w:tcPr>
            <w:tcW w:w="0" w:type="auto"/>
            <w:vAlign w:val="center"/>
            <w:hideMark/>
          </w:tcPr>
          <w:p w14:paraId="03B0B7F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20.65 s</w:t>
            </w:r>
          </w:p>
        </w:tc>
        <w:tc>
          <w:tcPr>
            <w:tcW w:w="0" w:type="auto"/>
            <w:vAlign w:val="center"/>
            <w:hideMark/>
          </w:tcPr>
          <w:p w14:paraId="2D8D72FE"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126.37 s</w:t>
            </w:r>
          </w:p>
        </w:tc>
        <w:tc>
          <w:tcPr>
            <w:tcW w:w="0" w:type="auto"/>
            <w:vAlign w:val="center"/>
            <w:hideMark/>
          </w:tcPr>
          <w:p w14:paraId="268136F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6.1×</w:t>
            </w:r>
          </w:p>
        </w:tc>
      </w:tr>
      <w:tr w:rsidR="00F02CE4" w:rsidRPr="00F02CE4" w14:paraId="4B54D2FE" w14:textId="77777777">
        <w:trPr>
          <w:tblCellSpacing w:w="15" w:type="dxa"/>
        </w:trPr>
        <w:tc>
          <w:tcPr>
            <w:tcW w:w="0" w:type="auto"/>
            <w:vAlign w:val="center"/>
            <w:hideMark/>
          </w:tcPr>
          <w:p w14:paraId="4E1D192D"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CIFAR-100</w:t>
            </w:r>
          </w:p>
        </w:tc>
        <w:tc>
          <w:tcPr>
            <w:tcW w:w="0" w:type="auto"/>
            <w:vAlign w:val="center"/>
            <w:hideMark/>
          </w:tcPr>
          <w:p w14:paraId="4D5BA94A"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57.89 s</w:t>
            </w:r>
          </w:p>
        </w:tc>
        <w:tc>
          <w:tcPr>
            <w:tcW w:w="0" w:type="auto"/>
            <w:vAlign w:val="center"/>
            <w:hideMark/>
          </w:tcPr>
          <w:p w14:paraId="507A62D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393.78 s</w:t>
            </w:r>
          </w:p>
        </w:tc>
        <w:tc>
          <w:tcPr>
            <w:tcW w:w="0" w:type="auto"/>
            <w:vAlign w:val="center"/>
            <w:hideMark/>
          </w:tcPr>
          <w:p w14:paraId="022E7540"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6.8×</w:t>
            </w:r>
          </w:p>
        </w:tc>
      </w:tr>
    </w:tbl>
    <w:p w14:paraId="102F43B4"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w:t>
      </w:r>
      <w:hyperlink r:id="rId16" w:tooltip="SN Computer Science           (2022) 3:313" w:history="1">
        <w:r w:rsidRPr="00F02CE4">
          <w:rPr>
            <w:rStyle w:val="Hyperlink"/>
            <w:rFonts w:ascii="Times New Roman" w:hAnsi="Times New Roman" w:cs="Times New Roman"/>
            <w:sz w:val="28"/>
            <w:szCs w:val="28"/>
          </w:rPr>
          <w:t>Dorit S. Hochbaum</w:t>
        </w:r>
      </w:hyperlink>
      <w:r w:rsidRPr="00F02CE4">
        <w:rPr>
          <w:rFonts w:ascii="Times New Roman" w:hAnsi="Times New Roman" w:cs="Times New Roman"/>
          <w:sz w:val="28"/>
          <w:szCs w:val="28"/>
        </w:rPr>
        <w:t>)</w:t>
      </w:r>
    </w:p>
    <w:p w14:paraId="73A96232" w14:textId="0F0B3EFF"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lastRenderedPageBreak/>
        <w:t>Note:</w:t>
      </w:r>
      <w:r w:rsidRPr="00F02CE4">
        <w:rPr>
          <w:rFonts w:ascii="Times New Roman" w:hAnsi="Times New Roman" w:cs="Times New Roman"/>
          <w:sz w:val="28"/>
          <w:szCs w:val="28"/>
        </w:rPr>
        <w:t xml:space="preserve"> F1-score, Precision, Recall and AUC-ROC were </w:t>
      </w:r>
      <w:r w:rsidRPr="00F02CE4">
        <w:rPr>
          <w:rFonts w:ascii="Times New Roman" w:hAnsi="Times New Roman" w:cs="Times New Roman"/>
          <w:b/>
          <w:bCs/>
          <w:sz w:val="28"/>
          <w:szCs w:val="28"/>
        </w:rPr>
        <w:t>not the primary metrics reported in this article</w:t>
      </w:r>
      <w:r w:rsidRPr="00F02CE4">
        <w:rPr>
          <w:rFonts w:ascii="Times New Roman" w:hAnsi="Times New Roman" w:cs="Times New Roman"/>
          <w:sz w:val="28"/>
          <w:szCs w:val="28"/>
        </w:rPr>
        <w:t>. The main evaluation measures were classification accuracy, computational time and tree characteristics such as number of leaves. Therefore, these metrics should not be invented for this review.</w:t>
      </w:r>
    </w:p>
    <w:p w14:paraId="44290EC7"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(b) Critical Evaluation</w:t>
      </w:r>
    </w:p>
    <w:p w14:paraId="7628BED5"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Are the Results Realistic?</w:t>
      </w:r>
    </w:p>
    <w:p w14:paraId="142DE9B7"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The results are technically plausible because the improvements are not uniform across all datasets. The gains are much larger for high-dimensional datasets such as MNIST and CIFAR, while improvements on smaller datasets such as Iris and Wine are relatively modest. This pattern supports the authors' claim that the proposed method is particularly useful for high-dimensional problems. (</w:t>
      </w:r>
      <w:hyperlink r:id="rId17"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406BE08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However, the </w:t>
      </w:r>
      <w:r w:rsidRPr="00F02CE4">
        <w:rPr>
          <w:rFonts w:ascii="Times New Roman" w:hAnsi="Times New Roman" w:cs="Times New Roman"/>
          <w:b/>
          <w:bCs/>
          <w:sz w:val="28"/>
          <w:szCs w:val="28"/>
        </w:rPr>
        <w:t>49.4% improvement should be interpreted as a relative improvement</w:t>
      </w:r>
      <w:r w:rsidRPr="00F02CE4">
        <w:rPr>
          <w:rFonts w:ascii="Times New Roman" w:hAnsi="Times New Roman" w:cs="Times New Roman"/>
          <w:sz w:val="28"/>
          <w:szCs w:val="28"/>
        </w:rPr>
        <w:t>, not as a 49.4-percentage-point increase in accuracy. This distinction is important.</w:t>
      </w:r>
    </w:p>
    <w:p w14:paraId="05918D16"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Potential Biases</w:t>
      </w:r>
    </w:p>
    <w:p w14:paraId="3BDE4A00" w14:textId="77777777" w:rsidR="00F02CE4" w:rsidRPr="00F02CE4" w:rsidRDefault="00F02CE4" w:rsidP="00F02CE4">
      <w:pPr>
        <w:numPr>
          <w:ilvl w:val="0"/>
          <w:numId w:val="3"/>
        </w:numPr>
        <w:rPr>
          <w:rFonts w:ascii="Times New Roman" w:hAnsi="Times New Roman" w:cs="Times New Roman"/>
          <w:sz w:val="28"/>
          <w:szCs w:val="28"/>
        </w:rPr>
      </w:pPr>
      <w:r w:rsidRPr="00F02CE4">
        <w:rPr>
          <w:rFonts w:ascii="Times New Roman" w:hAnsi="Times New Roman" w:cs="Times New Roman"/>
          <w:b/>
          <w:bCs/>
          <w:sz w:val="28"/>
          <w:szCs w:val="28"/>
        </w:rPr>
        <w:t>Benchmark-dataset bias</w:t>
      </w:r>
      <w:r w:rsidRPr="00F02CE4">
        <w:rPr>
          <w:rFonts w:ascii="Times New Roman" w:hAnsi="Times New Roman" w:cs="Times New Roman"/>
          <w:sz w:val="28"/>
          <w:szCs w:val="28"/>
        </w:rPr>
        <w:t xml:space="preserve"> – Results on standard datasets may not represent industrial data.</w:t>
      </w:r>
    </w:p>
    <w:p w14:paraId="59C9C701" w14:textId="77777777" w:rsidR="00F02CE4" w:rsidRPr="00F02CE4" w:rsidRDefault="00F02CE4" w:rsidP="00F02CE4">
      <w:pPr>
        <w:numPr>
          <w:ilvl w:val="0"/>
          <w:numId w:val="3"/>
        </w:numPr>
        <w:rPr>
          <w:rFonts w:ascii="Times New Roman" w:hAnsi="Times New Roman" w:cs="Times New Roman"/>
          <w:sz w:val="28"/>
          <w:szCs w:val="28"/>
        </w:rPr>
      </w:pPr>
      <w:r w:rsidRPr="00F02CE4">
        <w:rPr>
          <w:rFonts w:ascii="Times New Roman" w:hAnsi="Times New Roman" w:cs="Times New Roman"/>
          <w:b/>
          <w:bCs/>
          <w:sz w:val="28"/>
          <w:szCs w:val="28"/>
        </w:rPr>
        <w:t>Synthetic-data bias</w:t>
      </w:r>
      <w:r w:rsidRPr="00F02CE4">
        <w:rPr>
          <w:rFonts w:ascii="Times New Roman" w:hAnsi="Times New Roman" w:cs="Times New Roman"/>
          <w:sz w:val="28"/>
          <w:szCs w:val="28"/>
        </w:rPr>
        <w:t xml:space="preserve"> – Synthetic datasets are controlled and may not capture real-world noise.</w:t>
      </w:r>
    </w:p>
    <w:p w14:paraId="2CE44582" w14:textId="77777777" w:rsidR="00F02CE4" w:rsidRPr="00F02CE4" w:rsidRDefault="00F02CE4" w:rsidP="00F02CE4">
      <w:pPr>
        <w:numPr>
          <w:ilvl w:val="0"/>
          <w:numId w:val="3"/>
        </w:numPr>
        <w:rPr>
          <w:rFonts w:ascii="Times New Roman" w:hAnsi="Times New Roman" w:cs="Times New Roman"/>
          <w:sz w:val="28"/>
          <w:szCs w:val="28"/>
        </w:rPr>
      </w:pPr>
      <w:r w:rsidRPr="00F02CE4">
        <w:rPr>
          <w:rFonts w:ascii="Times New Roman" w:hAnsi="Times New Roman" w:cs="Times New Roman"/>
          <w:b/>
          <w:bCs/>
          <w:sz w:val="28"/>
          <w:szCs w:val="28"/>
        </w:rPr>
        <w:t>Evaluation differences</w:t>
      </w:r>
      <w:r w:rsidRPr="00F02CE4">
        <w:rPr>
          <w:rFonts w:ascii="Times New Roman" w:hAnsi="Times New Roman" w:cs="Times New Roman"/>
          <w:sz w:val="28"/>
          <w:szCs w:val="28"/>
        </w:rPr>
        <w:t xml:space="preserve"> – Different datasets use different validation procedures.</w:t>
      </w:r>
    </w:p>
    <w:p w14:paraId="4C4B6564" w14:textId="77777777" w:rsidR="00F02CE4" w:rsidRPr="00F02CE4" w:rsidRDefault="00F02CE4" w:rsidP="00F02CE4">
      <w:pPr>
        <w:numPr>
          <w:ilvl w:val="0"/>
          <w:numId w:val="3"/>
        </w:numPr>
        <w:rPr>
          <w:rFonts w:ascii="Times New Roman" w:hAnsi="Times New Roman" w:cs="Times New Roman"/>
          <w:sz w:val="28"/>
          <w:szCs w:val="28"/>
        </w:rPr>
      </w:pPr>
      <w:r w:rsidRPr="00F02CE4">
        <w:rPr>
          <w:rFonts w:ascii="Times New Roman" w:hAnsi="Times New Roman" w:cs="Times New Roman"/>
          <w:b/>
          <w:bCs/>
          <w:sz w:val="28"/>
          <w:szCs w:val="28"/>
        </w:rPr>
        <w:t>Computational environment</w:t>
      </w:r>
      <w:r w:rsidRPr="00F02CE4">
        <w:rPr>
          <w:rFonts w:ascii="Times New Roman" w:hAnsi="Times New Roman" w:cs="Times New Roman"/>
          <w:sz w:val="28"/>
          <w:szCs w:val="28"/>
        </w:rPr>
        <w:t xml:space="preserve"> – Runtime results depend on hardware and implementation.</w:t>
      </w:r>
    </w:p>
    <w:p w14:paraId="037D8D04" w14:textId="77777777" w:rsidR="00F02CE4" w:rsidRPr="00F02CE4" w:rsidRDefault="00F02CE4" w:rsidP="00F02CE4">
      <w:pPr>
        <w:numPr>
          <w:ilvl w:val="0"/>
          <w:numId w:val="3"/>
        </w:numPr>
        <w:rPr>
          <w:rFonts w:ascii="Times New Roman" w:hAnsi="Times New Roman" w:cs="Times New Roman"/>
          <w:sz w:val="28"/>
          <w:szCs w:val="28"/>
        </w:rPr>
      </w:pPr>
      <w:r w:rsidRPr="00F02CE4">
        <w:rPr>
          <w:rFonts w:ascii="Times New Roman" w:hAnsi="Times New Roman" w:cs="Times New Roman"/>
          <w:b/>
          <w:bCs/>
          <w:sz w:val="28"/>
          <w:szCs w:val="28"/>
        </w:rPr>
        <w:t>Limited application diversity</w:t>
      </w:r>
      <w:r w:rsidRPr="00F02CE4">
        <w:rPr>
          <w:rFonts w:ascii="Times New Roman" w:hAnsi="Times New Roman" w:cs="Times New Roman"/>
          <w:sz w:val="28"/>
          <w:szCs w:val="28"/>
        </w:rPr>
        <w:t xml:space="preserve"> – The experiments do not directly test rapidly changing operational environments.</w:t>
      </w:r>
    </w:p>
    <w:p w14:paraId="02978436"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Additional Experiments Recommended</w:t>
      </w:r>
    </w:p>
    <w:p w14:paraId="09B7B01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The research could be strengthened by:</w:t>
      </w:r>
    </w:p>
    <w:p w14:paraId="66EBE742" w14:textId="77777777" w:rsidR="00F02CE4" w:rsidRPr="00F02CE4" w:rsidRDefault="00F02CE4" w:rsidP="00F02CE4">
      <w:pPr>
        <w:numPr>
          <w:ilvl w:val="0"/>
          <w:numId w:val="4"/>
        </w:numPr>
        <w:rPr>
          <w:rFonts w:ascii="Times New Roman" w:hAnsi="Times New Roman" w:cs="Times New Roman"/>
          <w:sz w:val="28"/>
          <w:szCs w:val="28"/>
        </w:rPr>
      </w:pPr>
      <w:r w:rsidRPr="00F02CE4">
        <w:rPr>
          <w:rFonts w:ascii="Times New Roman" w:hAnsi="Times New Roman" w:cs="Times New Roman"/>
          <w:sz w:val="28"/>
          <w:szCs w:val="28"/>
        </w:rPr>
        <w:t>Testing on large industrial datasets.</w:t>
      </w:r>
    </w:p>
    <w:p w14:paraId="0313AB95" w14:textId="77777777" w:rsidR="00F02CE4" w:rsidRPr="00F02CE4" w:rsidRDefault="00F02CE4" w:rsidP="00F02CE4">
      <w:pPr>
        <w:numPr>
          <w:ilvl w:val="0"/>
          <w:numId w:val="4"/>
        </w:numPr>
        <w:rPr>
          <w:rFonts w:ascii="Times New Roman" w:hAnsi="Times New Roman" w:cs="Times New Roman"/>
          <w:sz w:val="28"/>
          <w:szCs w:val="28"/>
        </w:rPr>
      </w:pPr>
      <w:r w:rsidRPr="00F02CE4">
        <w:rPr>
          <w:rFonts w:ascii="Times New Roman" w:hAnsi="Times New Roman" w:cs="Times New Roman"/>
          <w:sz w:val="28"/>
          <w:szCs w:val="28"/>
        </w:rPr>
        <w:t>Performing repeated stratified train-test experiments.</w:t>
      </w:r>
    </w:p>
    <w:p w14:paraId="24AA2ACD" w14:textId="77777777" w:rsidR="00F02CE4" w:rsidRPr="00F02CE4" w:rsidRDefault="00F02CE4" w:rsidP="00F02CE4">
      <w:pPr>
        <w:numPr>
          <w:ilvl w:val="0"/>
          <w:numId w:val="4"/>
        </w:numPr>
        <w:rPr>
          <w:rFonts w:ascii="Times New Roman" w:hAnsi="Times New Roman" w:cs="Times New Roman"/>
          <w:sz w:val="28"/>
          <w:szCs w:val="28"/>
        </w:rPr>
      </w:pPr>
      <w:r w:rsidRPr="00F02CE4">
        <w:rPr>
          <w:rFonts w:ascii="Times New Roman" w:hAnsi="Times New Roman" w:cs="Times New Roman"/>
          <w:sz w:val="28"/>
          <w:szCs w:val="28"/>
        </w:rPr>
        <w:t>Reporting Precision, Recall and F1-score.</w:t>
      </w:r>
    </w:p>
    <w:p w14:paraId="2F38D2BE" w14:textId="77777777" w:rsidR="00F02CE4" w:rsidRPr="00F02CE4" w:rsidRDefault="00F02CE4" w:rsidP="00F02CE4">
      <w:pPr>
        <w:numPr>
          <w:ilvl w:val="0"/>
          <w:numId w:val="4"/>
        </w:numPr>
        <w:rPr>
          <w:rFonts w:ascii="Times New Roman" w:hAnsi="Times New Roman" w:cs="Times New Roman"/>
          <w:sz w:val="28"/>
          <w:szCs w:val="28"/>
        </w:rPr>
      </w:pPr>
      <w:r w:rsidRPr="00F02CE4">
        <w:rPr>
          <w:rFonts w:ascii="Times New Roman" w:hAnsi="Times New Roman" w:cs="Times New Roman"/>
          <w:sz w:val="28"/>
          <w:szCs w:val="28"/>
        </w:rPr>
        <w:lastRenderedPageBreak/>
        <w:t>Measuring performance under class imbalance.</w:t>
      </w:r>
    </w:p>
    <w:p w14:paraId="31F98C74" w14:textId="77777777" w:rsidR="00F02CE4" w:rsidRPr="00F02CE4" w:rsidRDefault="00F02CE4" w:rsidP="00F02CE4">
      <w:pPr>
        <w:numPr>
          <w:ilvl w:val="0"/>
          <w:numId w:val="4"/>
        </w:numPr>
        <w:rPr>
          <w:rFonts w:ascii="Times New Roman" w:hAnsi="Times New Roman" w:cs="Times New Roman"/>
          <w:sz w:val="28"/>
          <w:szCs w:val="28"/>
        </w:rPr>
      </w:pPr>
      <w:r w:rsidRPr="00F02CE4">
        <w:rPr>
          <w:rFonts w:ascii="Times New Roman" w:hAnsi="Times New Roman" w:cs="Times New Roman"/>
          <w:sz w:val="28"/>
          <w:szCs w:val="28"/>
        </w:rPr>
        <w:t>Testing robustness against noisy/missing data.</w:t>
      </w:r>
    </w:p>
    <w:p w14:paraId="4D8E1847" w14:textId="77777777" w:rsidR="00F02CE4" w:rsidRPr="00F02CE4" w:rsidRDefault="00F02CE4" w:rsidP="00F02CE4">
      <w:pPr>
        <w:numPr>
          <w:ilvl w:val="0"/>
          <w:numId w:val="4"/>
        </w:numPr>
        <w:rPr>
          <w:rFonts w:ascii="Times New Roman" w:hAnsi="Times New Roman" w:cs="Times New Roman"/>
          <w:sz w:val="28"/>
          <w:szCs w:val="28"/>
        </w:rPr>
      </w:pPr>
      <w:r w:rsidRPr="00F02CE4">
        <w:rPr>
          <w:rFonts w:ascii="Times New Roman" w:hAnsi="Times New Roman" w:cs="Times New Roman"/>
          <w:sz w:val="28"/>
          <w:szCs w:val="28"/>
        </w:rPr>
        <w:t xml:space="preserve">Comparing against Random Forest, </w:t>
      </w:r>
      <w:proofErr w:type="spellStart"/>
      <w:r w:rsidRPr="00F02CE4">
        <w:rPr>
          <w:rFonts w:ascii="Times New Roman" w:hAnsi="Times New Roman" w:cs="Times New Roman"/>
          <w:sz w:val="28"/>
          <w:szCs w:val="28"/>
        </w:rPr>
        <w:t>XGBoost</w:t>
      </w:r>
      <w:proofErr w:type="spellEnd"/>
      <w:r w:rsidRPr="00F02CE4">
        <w:rPr>
          <w:rFonts w:ascii="Times New Roman" w:hAnsi="Times New Roman" w:cs="Times New Roman"/>
          <w:sz w:val="28"/>
          <w:szCs w:val="28"/>
        </w:rPr>
        <w:t xml:space="preserve"> and modern gradient-boosting methods.</w:t>
      </w:r>
    </w:p>
    <w:p w14:paraId="26785783" w14:textId="1719CA7F" w:rsidR="00F02CE4" w:rsidRPr="00F02CE4" w:rsidRDefault="00F02CE4" w:rsidP="00F02CE4">
      <w:pPr>
        <w:numPr>
          <w:ilvl w:val="0"/>
          <w:numId w:val="4"/>
        </w:numPr>
        <w:rPr>
          <w:rFonts w:ascii="Times New Roman" w:hAnsi="Times New Roman" w:cs="Times New Roman"/>
          <w:sz w:val="28"/>
          <w:szCs w:val="28"/>
        </w:rPr>
      </w:pPr>
      <w:r w:rsidRPr="00F02CE4">
        <w:rPr>
          <w:rFonts w:ascii="Times New Roman" w:hAnsi="Times New Roman" w:cs="Times New Roman"/>
          <w:sz w:val="28"/>
          <w:szCs w:val="28"/>
        </w:rPr>
        <w:t>Testing concept drift over time.</w:t>
      </w:r>
    </w:p>
    <w:p w14:paraId="71C20C50"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(c) Real-World Applicability</w:t>
      </w:r>
    </w:p>
    <w:p w14:paraId="3C5F3D1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The technique could potentially be deployed in:</w:t>
      </w:r>
    </w:p>
    <w:p w14:paraId="2CB78814" w14:textId="77777777" w:rsidR="00F02CE4" w:rsidRPr="00F02CE4" w:rsidRDefault="00F02CE4" w:rsidP="00F02CE4">
      <w:pPr>
        <w:numPr>
          <w:ilvl w:val="0"/>
          <w:numId w:val="5"/>
        </w:numPr>
        <w:rPr>
          <w:rFonts w:ascii="Times New Roman" w:hAnsi="Times New Roman" w:cs="Times New Roman"/>
          <w:sz w:val="28"/>
          <w:szCs w:val="28"/>
        </w:rPr>
      </w:pPr>
      <w:r w:rsidRPr="00F02CE4">
        <w:rPr>
          <w:rFonts w:ascii="Times New Roman" w:hAnsi="Times New Roman" w:cs="Times New Roman"/>
          <w:b/>
          <w:bCs/>
          <w:sz w:val="28"/>
          <w:szCs w:val="28"/>
        </w:rPr>
        <w:t>Logistics:</w:t>
      </w:r>
      <w:r w:rsidRPr="00F02CE4">
        <w:rPr>
          <w:rFonts w:ascii="Times New Roman" w:hAnsi="Times New Roman" w:cs="Times New Roman"/>
          <w:sz w:val="28"/>
          <w:szCs w:val="28"/>
        </w:rPr>
        <w:t xml:space="preserve"> shipment-delay classification.</w:t>
      </w:r>
    </w:p>
    <w:p w14:paraId="17EC3040" w14:textId="77777777" w:rsidR="00F02CE4" w:rsidRPr="00F02CE4" w:rsidRDefault="00F02CE4" w:rsidP="00F02CE4">
      <w:pPr>
        <w:numPr>
          <w:ilvl w:val="0"/>
          <w:numId w:val="5"/>
        </w:numPr>
        <w:rPr>
          <w:rFonts w:ascii="Times New Roman" w:hAnsi="Times New Roman" w:cs="Times New Roman"/>
          <w:sz w:val="28"/>
          <w:szCs w:val="28"/>
        </w:rPr>
      </w:pPr>
      <w:r w:rsidRPr="00F02CE4">
        <w:rPr>
          <w:rFonts w:ascii="Times New Roman" w:hAnsi="Times New Roman" w:cs="Times New Roman"/>
          <w:b/>
          <w:bCs/>
          <w:sz w:val="28"/>
          <w:szCs w:val="28"/>
        </w:rPr>
        <w:t>Banking:</w:t>
      </w:r>
      <w:r w:rsidRPr="00F02CE4">
        <w:rPr>
          <w:rFonts w:ascii="Times New Roman" w:hAnsi="Times New Roman" w:cs="Times New Roman"/>
          <w:sz w:val="28"/>
          <w:szCs w:val="28"/>
        </w:rPr>
        <w:t xml:space="preserve"> loan-risk classification.</w:t>
      </w:r>
    </w:p>
    <w:p w14:paraId="5B03B794" w14:textId="77777777" w:rsidR="00F02CE4" w:rsidRPr="00F02CE4" w:rsidRDefault="00F02CE4" w:rsidP="00F02CE4">
      <w:pPr>
        <w:numPr>
          <w:ilvl w:val="0"/>
          <w:numId w:val="5"/>
        </w:numPr>
        <w:rPr>
          <w:rFonts w:ascii="Times New Roman" w:hAnsi="Times New Roman" w:cs="Times New Roman"/>
          <w:sz w:val="28"/>
          <w:szCs w:val="28"/>
        </w:rPr>
      </w:pPr>
      <w:r w:rsidRPr="00F02CE4">
        <w:rPr>
          <w:rFonts w:ascii="Times New Roman" w:hAnsi="Times New Roman" w:cs="Times New Roman"/>
          <w:b/>
          <w:bCs/>
          <w:sz w:val="28"/>
          <w:szCs w:val="28"/>
        </w:rPr>
        <w:t>Healthcare:</w:t>
      </w:r>
      <w:r w:rsidRPr="00F02CE4">
        <w:rPr>
          <w:rFonts w:ascii="Times New Roman" w:hAnsi="Times New Roman" w:cs="Times New Roman"/>
          <w:sz w:val="28"/>
          <w:szCs w:val="28"/>
        </w:rPr>
        <w:t xml:space="preserve"> disease-risk classification.</w:t>
      </w:r>
    </w:p>
    <w:p w14:paraId="38A688AD" w14:textId="77777777" w:rsidR="00F02CE4" w:rsidRPr="00F02CE4" w:rsidRDefault="00F02CE4" w:rsidP="00F02CE4">
      <w:pPr>
        <w:numPr>
          <w:ilvl w:val="0"/>
          <w:numId w:val="5"/>
        </w:numPr>
        <w:rPr>
          <w:rFonts w:ascii="Times New Roman" w:hAnsi="Times New Roman" w:cs="Times New Roman"/>
          <w:sz w:val="28"/>
          <w:szCs w:val="28"/>
        </w:rPr>
      </w:pPr>
      <w:r w:rsidRPr="00F02CE4">
        <w:rPr>
          <w:rFonts w:ascii="Times New Roman" w:hAnsi="Times New Roman" w:cs="Times New Roman"/>
          <w:b/>
          <w:bCs/>
          <w:sz w:val="28"/>
          <w:szCs w:val="28"/>
        </w:rPr>
        <w:t>Manufacturing:</w:t>
      </w:r>
      <w:r w:rsidRPr="00F02CE4">
        <w:rPr>
          <w:rFonts w:ascii="Times New Roman" w:hAnsi="Times New Roman" w:cs="Times New Roman"/>
          <w:sz w:val="28"/>
          <w:szCs w:val="28"/>
        </w:rPr>
        <w:t xml:space="preserve"> defect classification.</w:t>
      </w:r>
    </w:p>
    <w:p w14:paraId="67D61B81" w14:textId="77777777" w:rsidR="00F02CE4" w:rsidRPr="00F02CE4" w:rsidRDefault="00F02CE4" w:rsidP="00F02CE4">
      <w:pPr>
        <w:numPr>
          <w:ilvl w:val="0"/>
          <w:numId w:val="5"/>
        </w:numPr>
        <w:rPr>
          <w:rFonts w:ascii="Times New Roman" w:hAnsi="Times New Roman" w:cs="Times New Roman"/>
          <w:sz w:val="28"/>
          <w:szCs w:val="28"/>
        </w:rPr>
      </w:pPr>
      <w:r w:rsidRPr="00F02CE4">
        <w:rPr>
          <w:rFonts w:ascii="Times New Roman" w:hAnsi="Times New Roman" w:cs="Times New Roman"/>
          <w:b/>
          <w:bCs/>
          <w:sz w:val="28"/>
          <w:szCs w:val="28"/>
        </w:rPr>
        <w:t>Cybersecurity:</w:t>
      </w:r>
      <w:r w:rsidRPr="00F02CE4">
        <w:rPr>
          <w:rFonts w:ascii="Times New Roman" w:hAnsi="Times New Roman" w:cs="Times New Roman"/>
          <w:sz w:val="28"/>
          <w:szCs w:val="28"/>
        </w:rPr>
        <w:t xml:space="preserve"> attack classification.</w:t>
      </w:r>
    </w:p>
    <w:p w14:paraId="1BEA08B8" w14:textId="77777777" w:rsidR="00F02CE4" w:rsidRPr="00F02CE4" w:rsidRDefault="00F02CE4" w:rsidP="00F02CE4">
      <w:pPr>
        <w:numPr>
          <w:ilvl w:val="0"/>
          <w:numId w:val="5"/>
        </w:numPr>
        <w:rPr>
          <w:rFonts w:ascii="Times New Roman" w:hAnsi="Times New Roman" w:cs="Times New Roman"/>
          <w:sz w:val="28"/>
          <w:szCs w:val="28"/>
        </w:rPr>
      </w:pPr>
      <w:r w:rsidRPr="00F02CE4">
        <w:rPr>
          <w:rFonts w:ascii="Times New Roman" w:hAnsi="Times New Roman" w:cs="Times New Roman"/>
          <w:b/>
          <w:bCs/>
          <w:sz w:val="28"/>
          <w:szCs w:val="28"/>
        </w:rPr>
        <w:t>Retail:</w:t>
      </w:r>
      <w:r w:rsidRPr="00F02CE4">
        <w:rPr>
          <w:rFonts w:ascii="Times New Roman" w:hAnsi="Times New Roman" w:cs="Times New Roman"/>
          <w:sz w:val="28"/>
          <w:szCs w:val="28"/>
        </w:rPr>
        <w:t xml:space="preserve"> customer/product classification.</w:t>
      </w:r>
    </w:p>
    <w:p w14:paraId="7C5D410C"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Logistics Example</w:t>
      </w:r>
    </w:p>
    <w:p w14:paraId="2095712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For the logistics problem in the assessment:</w:t>
      </w:r>
    </w:p>
    <w:p w14:paraId="2021DDED"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Distance</w:t>
      </w:r>
    </w:p>
    <w:p w14:paraId="4E4B85E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Weather</w:t>
      </w:r>
    </w:p>
    <w:p w14:paraId="425C6FE4"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Traffic</w:t>
      </w:r>
    </w:p>
    <w:p w14:paraId="6F3D6587"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Vehicle Type</w:t>
      </w:r>
    </w:p>
    <w:p w14:paraId="216CD4D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Driver Experience</w:t>
      </w:r>
    </w:p>
    <w:p w14:paraId="672F26FB"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        ↓</w:t>
      </w:r>
    </w:p>
    <w:p w14:paraId="16F75F5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Max-Cut Decision Tree</w:t>
      </w:r>
    </w:p>
    <w:p w14:paraId="2B10BB7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        ↓</w:t>
      </w:r>
    </w:p>
    <w:p w14:paraId="3BF45C35"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Delay Risk</w:t>
      </w:r>
    </w:p>
    <w:p w14:paraId="28823BE4"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        ↓</w:t>
      </w:r>
    </w:p>
    <w:p w14:paraId="27405D1E"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On-Time / Delayed</w:t>
      </w:r>
    </w:p>
    <w:p w14:paraId="6B40FFB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This could help a logistics company identify high-risk shipments before they become severely delayed.</w:t>
      </w:r>
    </w:p>
    <w:p w14:paraId="379F1C0C"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lastRenderedPageBreak/>
        <w:t>Industry Challenges</w:t>
      </w:r>
    </w:p>
    <w:p w14:paraId="6E03C8E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Data availability:</w:t>
      </w:r>
      <w:r w:rsidRPr="00F02CE4">
        <w:rPr>
          <w:rFonts w:ascii="Times New Roman" w:hAnsi="Times New Roman" w:cs="Times New Roman"/>
          <w:sz w:val="28"/>
          <w:szCs w:val="28"/>
        </w:rPr>
        <w:t xml:space="preserve"> Large, clean and representative datasets are required.</w:t>
      </w:r>
    </w:p>
    <w:p w14:paraId="223F503D"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Computational requirements:</w:t>
      </w:r>
      <w:r w:rsidRPr="00F02CE4">
        <w:rPr>
          <w:rFonts w:ascii="Times New Roman" w:hAnsi="Times New Roman" w:cs="Times New Roman"/>
          <w:sz w:val="28"/>
          <w:szCs w:val="28"/>
        </w:rPr>
        <w:t xml:space="preserve"> High-dimensional data can require significant processing resources.</w:t>
      </w:r>
    </w:p>
    <w:p w14:paraId="71F5F39F"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Model updates:</w:t>
      </w:r>
      <w:r w:rsidRPr="00F02CE4">
        <w:rPr>
          <w:rFonts w:ascii="Times New Roman" w:hAnsi="Times New Roman" w:cs="Times New Roman"/>
          <w:sz w:val="28"/>
          <w:szCs w:val="28"/>
        </w:rPr>
        <w:t xml:space="preserve"> Traffic and weather patterns change continuously, so models may require retraining.</w:t>
      </w:r>
    </w:p>
    <w:p w14:paraId="0390153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Explainability:</w:t>
      </w:r>
      <w:r w:rsidRPr="00F02CE4">
        <w:rPr>
          <w:rFonts w:ascii="Times New Roman" w:hAnsi="Times New Roman" w:cs="Times New Roman"/>
          <w:sz w:val="28"/>
          <w:szCs w:val="28"/>
        </w:rPr>
        <w:t xml:space="preserve"> Managers need understandable reasons for predictions.</w:t>
      </w:r>
    </w:p>
    <w:p w14:paraId="4C02F9F8" w14:textId="44C9CF34"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Ethics:</w:t>
      </w:r>
      <w:r w:rsidRPr="00F02CE4">
        <w:rPr>
          <w:rFonts w:ascii="Times New Roman" w:hAnsi="Times New Roman" w:cs="Times New Roman"/>
          <w:sz w:val="28"/>
          <w:szCs w:val="28"/>
        </w:rPr>
        <w:t xml:space="preserve"> Decisions should not unfairly penalise drivers based on incomplete or biased data.</w:t>
      </w:r>
    </w:p>
    <w:p w14:paraId="293C6E98"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TASK 4: REFLECTION &amp; LEARNING OUTCOME</w:t>
      </w:r>
    </w:p>
    <w:p w14:paraId="0E6B8C59"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(a) Three Key Insights</w:t>
      </w:r>
    </w:p>
    <w:p w14:paraId="4EF3DE9D"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Insight 1 – Decision-tree split selection matters</w:t>
      </w:r>
    </w:p>
    <w:p w14:paraId="7CB0144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I learned that the performance of a Decision Tree depends strongly on how the split is selected. Traditional CART uses </w:t>
      </w:r>
      <w:r w:rsidRPr="00F02CE4">
        <w:rPr>
          <w:rFonts w:ascii="Times New Roman" w:hAnsi="Times New Roman" w:cs="Times New Roman"/>
          <w:b/>
          <w:bCs/>
          <w:sz w:val="28"/>
          <w:szCs w:val="28"/>
        </w:rPr>
        <w:t>Gini impurity</w:t>
      </w:r>
      <w:r w:rsidRPr="00F02CE4">
        <w:rPr>
          <w:rFonts w:ascii="Times New Roman" w:hAnsi="Times New Roman" w:cs="Times New Roman"/>
          <w:sz w:val="28"/>
          <w:szCs w:val="28"/>
        </w:rPr>
        <w:t>, while this article demonstrates that a different criterion such as Max-Cut can improve classification.</w:t>
      </w:r>
    </w:p>
    <w:p w14:paraId="4D795D41" w14:textId="6B8BD6F8"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CO4 connection:</w:t>
      </w:r>
      <w:r w:rsidRPr="00F02CE4">
        <w:rPr>
          <w:rFonts w:ascii="Times New Roman" w:hAnsi="Times New Roman" w:cs="Times New Roman"/>
          <w:sz w:val="28"/>
          <w:szCs w:val="28"/>
        </w:rPr>
        <w:t xml:space="preserve"> Decision Tree algorithms and splitting criteria.</w:t>
      </w:r>
    </w:p>
    <w:p w14:paraId="43FB5224"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Insight 2 – Feature representation can improve tree performance</w:t>
      </w:r>
    </w:p>
    <w:p w14:paraId="1B8B0C84"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article showed that simply changing the splitting criterion is not the only solution. </w:t>
      </w:r>
      <w:r w:rsidRPr="00F02CE4">
        <w:rPr>
          <w:rFonts w:ascii="Times New Roman" w:hAnsi="Times New Roman" w:cs="Times New Roman"/>
          <w:b/>
          <w:bCs/>
          <w:sz w:val="28"/>
          <w:szCs w:val="28"/>
        </w:rPr>
        <w:t>Node Means PCA</w:t>
      </w:r>
      <w:r w:rsidRPr="00F02CE4">
        <w:rPr>
          <w:rFonts w:ascii="Times New Roman" w:hAnsi="Times New Roman" w:cs="Times New Roman"/>
          <w:sz w:val="28"/>
          <w:szCs w:val="28"/>
        </w:rPr>
        <w:t xml:space="preserve"> creates a locally meaningful feature representation at each tree node.</w:t>
      </w:r>
    </w:p>
    <w:p w14:paraId="071CE724" w14:textId="501776AB"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CO4 connection:</w:t>
      </w:r>
      <w:r w:rsidRPr="00F02CE4">
        <w:rPr>
          <w:rFonts w:ascii="Times New Roman" w:hAnsi="Times New Roman" w:cs="Times New Roman"/>
          <w:sz w:val="28"/>
          <w:szCs w:val="28"/>
        </w:rPr>
        <w:t xml:space="preserve"> Inductive learning and feature engineering.</w:t>
      </w:r>
    </w:p>
    <w:p w14:paraId="7ADC09EB"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Insight 3 – Accuracy is not the only measure of a useful ML model</w:t>
      </w:r>
    </w:p>
    <w:p w14:paraId="6675854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article evaluates both </w:t>
      </w:r>
      <w:r w:rsidRPr="00F02CE4">
        <w:rPr>
          <w:rFonts w:ascii="Times New Roman" w:hAnsi="Times New Roman" w:cs="Times New Roman"/>
          <w:b/>
          <w:bCs/>
          <w:sz w:val="28"/>
          <w:szCs w:val="28"/>
        </w:rPr>
        <w:t>accuracy and computational time</w:t>
      </w:r>
      <w:r w:rsidRPr="00F02CE4">
        <w:rPr>
          <w:rFonts w:ascii="Times New Roman" w:hAnsi="Times New Roman" w:cs="Times New Roman"/>
          <w:sz w:val="28"/>
          <w:szCs w:val="28"/>
        </w:rPr>
        <w:t>. A model that is slightly more accurate but extremely slow may not be suitable for real-time applications.</w:t>
      </w:r>
    </w:p>
    <w:p w14:paraId="4DA3BE7B" w14:textId="02C66490"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b/>
          <w:bCs/>
          <w:sz w:val="28"/>
          <w:szCs w:val="28"/>
        </w:rPr>
        <w:t>CO4 connection:</w:t>
      </w:r>
      <w:r w:rsidRPr="00F02CE4">
        <w:rPr>
          <w:rFonts w:ascii="Times New Roman" w:hAnsi="Times New Roman" w:cs="Times New Roman"/>
          <w:sz w:val="28"/>
          <w:szCs w:val="28"/>
        </w:rPr>
        <w:t xml:space="preserve"> ML model evaluation and practical decision-making.</w:t>
      </w:r>
    </w:p>
    <w:p w14:paraId="1DCF43E3"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(b) Proposed Novel Extension</w:t>
      </w:r>
    </w:p>
    <w:p w14:paraId="336C0EB8"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Proposed Experiment: Max-Cut Decision Tree for Logistics Delay Prediction</w:t>
      </w:r>
    </w:p>
    <w:p w14:paraId="537D659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lastRenderedPageBreak/>
        <w:t xml:space="preserve">I would extend the research by applying the </w:t>
      </w:r>
      <w:r w:rsidRPr="00F02CE4">
        <w:rPr>
          <w:rFonts w:ascii="Times New Roman" w:hAnsi="Times New Roman" w:cs="Times New Roman"/>
          <w:b/>
          <w:bCs/>
          <w:sz w:val="28"/>
          <w:szCs w:val="28"/>
        </w:rPr>
        <w:t>Max-Cut Node Means PCA Decision Tree</w:t>
      </w:r>
      <w:r w:rsidRPr="00F02CE4">
        <w:rPr>
          <w:rFonts w:ascii="Times New Roman" w:hAnsi="Times New Roman" w:cs="Times New Roman"/>
          <w:sz w:val="28"/>
          <w:szCs w:val="28"/>
        </w:rPr>
        <w:t xml:space="preserve"> to a real logistics dataset.</w:t>
      </w:r>
    </w:p>
    <w:p w14:paraId="0CAFF76E"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Dataset Features</w:t>
      </w:r>
    </w:p>
    <w:p w14:paraId="55B3DDB3"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Distance</w:t>
      </w:r>
    </w:p>
    <w:p w14:paraId="704CF25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Traffic Level</w:t>
      </w:r>
    </w:p>
    <w:p w14:paraId="52F9FD6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Weather</w:t>
      </w:r>
    </w:p>
    <w:p w14:paraId="5B7B0D64"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Vehicle Type</w:t>
      </w:r>
    </w:p>
    <w:p w14:paraId="1ABD9F4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Driver Experience</w:t>
      </w:r>
    </w:p>
    <w:p w14:paraId="77943A7C"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Shipment Weight</w:t>
      </w:r>
    </w:p>
    <w:p w14:paraId="0C94A32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Departure Time</w:t>
      </w:r>
    </w:p>
    <w:p w14:paraId="3D42FB09"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Historical Delay Rate</w:t>
      </w:r>
    </w:p>
    <w:p w14:paraId="4DA55E23"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Experiment</w:t>
      </w:r>
    </w:p>
    <w:p w14:paraId="5C1944B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Compare:</w:t>
      </w:r>
    </w:p>
    <w:p w14:paraId="506D54A7" w14:textId="77777777" w:rsidR="00F02CE4" w:rsidRPr="00F02CE4" w:rsidRDefault="00F02CE4" w:rsidP="00F02CE4">
      <w:pPr>
        <w:numPr>
          <w:ilvl w:val="0"/>
          <w:numId w:val="6"/>
        </w:numPr>
        <w:rPr>
          <w:rFonts w:ascii="Times New Roman" w:hAnsi="Times New Roman" w:cs="Times New Roman"/>
          <w:sz w:val="28"/>
          <w:szCs w:val="28"/>
        </w:rPr>
      </w:pPr>
      <w:r w:rsidRPr="00F02CE4">
        <w:rPr>
          <w:rFonts w:ascii="Times New Roman" w:hAnsi="Times New Roman" w:cs="Times New Roman"/>
          <w:sz w:val="28"/>
          <w:szCs w:val="28"/>
        </w:rPr>
        <w:t>CART Decision Tree</w:t>
      </w:r>
    </w:p>
    <w:p w14:paraId="0D556B67" w14:textId="77777777" w:rsidR="00F02CE4" w:rsidRPr="00F02CE4" w:rsidRDefault="00F02CE4" w:rsidP="00F02CE4">
      <w:pPr>
        <w:numPr>
          <w:ilvl w:val="0"/>
          <w:numId w:val="6"/>
        </w:numPr>
        <w:rPr>
          <w:rFonts w:ascii="Times New Roman" w:hAnsi="Times New Roman" w:cs="Times New Roman"/>
          <w:sz w:val="28"/>
          <w:szCs w:val="28"/>
        </w:rPr>
      </w:pPr>
      <w:r w:rsidRPr="00F02CE4">
        <w:rPr>
          <w:rFonts w:ascii="Times New Roman" w:hAnsi="Times New Roman" w:cs="Times New Roman"/>
          <w:sz w:val="28"/>
          <w:szCs w:val="28"/>
        </w:rPr>
        <w:t>Max-Cut Decision Tree</w:t>
      </w:r>
    </w:p>
    <w:p w14:paraId="21061501" w14:textId="77777777" w:rsidR="00F02CE4" w:rsidRPr="00F02CE4" w:rsidRDefault="00F02CE4" w:rsidP="00F02CE4">
      <w:pPr>
        <w:numPr>
          <w:ilvl w:val="0"/>
          <w:numId w:val="6"/>
        </w:numPr>
        <w:rPr>
          <w:rFonts w:ascii="Times New Roman" w:hAnsi="Times New Roman" w:cs="Times New Roman"/>
          <w:sz w:val="28"/>
          <w:szCs w:val="28"/>
        </w:rPr>
      </w:pPr>
      <w:r w:rsidRPr="00F02CE4">
        <w:rPr>
          <w:rFonts w:ascii="Times New Roman" w:hAnsi="Times New Roman" w:cs="Times New Roman"/>
          <w:sz w:val="28"/>
          <w:szCs w:val="28"/>
        </w:rPr>
        <w:t>Max-Cut + Node Means PCA</w:t>
      </w:r>
    </w:p>
    <w:p w14:paraId="01607EE4" w14:textId="77777777" w:rsidR="00F02CE4" w:rsidRPr="00F02CE4" w:rsidRDefault="00F02CE4" w:rsidP="00F02CE4">
      <w:pPr>
        <w:numPr>
          <w:ilvl w:val="0"/>
          <w:numId w:val="6"/>
        </w:numPr>
        <w:rPr>
          <w:rFonts w:ascii="Times New Roman" w:hAnsi="Times New Roman" w:cs="Times New Roman"/>
          <w:sz w:val="28"/>
          <w:szCs w:val="28"/>
        </w:rPr>
      </w:pPr>
      <w:r w:rsidRPr="00F02CE4">
        <w:rPr>
          <w:rFonts w:ascii="Times New Roman" w:hAnsi="Times New Roman" w:cs="Times New Roman"/>
          <w:sz w:val="28"/>
          <w:szCs w:val="28"/>
        </w:rPr>
        <w:t>Random Forest</w:t>
      </w:r>
    </w:p>
    <w:p w14:paraId="6DF094CB" w14:textId="77777777" w:rsidR="00F02CE4" w:rsidRPr="00F02CE4" w:rsidRDefault="00F02CE4" w:rsidP="00F02CE4">
      <w:pPr>
        <w:numPr>
          <w:ilvl w:val="0"/>
          <w:numId w:val="6"/>
        </w:numPr>
        <w:rPr>
          <w:rFonts w:ascii="Times New Roman" w:hAnsi="Times New Roman" w:cs="Times New Roman"/>
          <w:sz w:val="28"/>
          <w:szCs w:val="28"/>
        </w:rPr>
      </w:pPr>
      <w:proofErr w:type="spellStart"/>
      <w:r w:rsidRPr="00F02CE4">
        <w:rPr>
          <w:rFonts w:ascii="Times New Roman" w:hAnsi="Times New Roman" w:cs="Times New Roman"/>
          <w:sz w:val="28"/>
          <w:szCs w:val="28"/>
        </w:rPr>
        <w:t>XGBoost</w:t>
      </w:r>
      <w:proofErr w:type="spellEnd"/>
    </w:p>
    <w:p w14:paraId="418910C8"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Evaluate using:</w:t>
      </w:r>
    </w:p>
    <w:p w14:paraId="4255905D" w14:textId="77777777" w:rsidR="00F02CE4" w:rsidRPr="00F02CE4" w:rsidRDefault="00F02CE4" w:rsidP="00F02CE4">
      <w:pPr>
        <w:numPr>
          <w:ilvl w:val="0"/>
          <w:numId w:val="7"/>
        </w:numPr>
        <w:rPr>
          <w:rFonts w:ascii="Times New Roman" w:hAnsi="Times New Roman" w:cs="Times New Roman"/>
          <w:sz w:val="28"/>
          <w:szCs w:val="28"/>
        </w:rPr>
      </w:pPr>
      <w:r w:rsidRPr="00F02CE4">
        <w:rPr>
          <w:rFonts w:ascii="Times New Roman" w:hAnsi="Times New Roman" w:cs="Times New Roman"/>
          <w:sz w:val="28"/>
          <w:szCs w:val="28"/>
        </w:rPr>
        <w:t>Accuracy</w:t>
      </w:r>
    </w:p>
    <w:p w14:paraId="6790131A" w14:textId="77777777" w:rsidR="00F02CE4" w:rsidRPr="00F02CE4" w:rsidRDefault="00F02CE4" w:rsidP="00F02CE4">
      <w:pPr>
        <w:numPr>
          <w:ilvl w:val="0"/>
          <w:numId w:val="7"/>
        </w:numPr>
        <w:rPr>
          <w:rFonts w:ascii="Times New Roman" w:hAnsi="Times New Roman" w:cs="Times New Roman"/>
          <w:sz w:val="28"/>
          <w:szCs w:val="28"/>
        </w:rPr>
      </w:pPr>
      <w:r w:rsidRPr="00F02CE4">
        <w:rPr>
          <w:rFonts w:ascii="Times New Roman" w:hAnsi="Times New Roman" w:cs="Times New Roman"/>
          <w:sz w:val="28"/>
          <w:szCs w:val="28"/>
        </w:rPr>
        <w:t>Precision</w:t>
      </w:r>
    </w:p>
    <w:p w14:paraId="1D39CC0D" w14:textId="77777777" w:rsidR="00F02CE4" w:rsidRPr="00F02CE4" w:rsidRDefault="00F02CE4" w:rsidP="00F02CE4">
      <w:pPr>
        <w:numPr>
          <w:ilvl w:val="0"/>
          <w:numId w:val="7"/>
        </w:numPr>
        <w:rPr>
          <w:rFonts w:ascii="Times New Roman" w:hAnsi="Times New Roman" w:cs="Times New Roman"/>
          <w:sz w:val="28"/>
          <w:szCs w:val="28"/>
        </w:rPr>
      </w:pPr>
      <w:r w:rsidRPr="00F02CE4">
        <w:rPr>
          <w:rFonts w:ascii="Times New Roman" w:hAnsi="Times New Roman" w:cs="Times New Roman"/>
          <w:sz w:val="28"/>
          <w:szCs w:val="28"/>
        </w:rPr>
        <w:t>Recall</w:t>
      </w:r>
    </w:p>
    <w:p w14:paraId="4D55CF03" w14:textId="77777777" w:rsidR="00F02CE4" w:rsidRPr="00F02CE4" w:rsidRDefault="00F02CE4" w:rsidP="00F02CE4">
      <w:pPr>
        <w:numPr>
          <w:ilvl w:val="0"/>
          <w:numId w:val="7"/>
        </w:numPr>
        <w:rPr>
          <w:rFonts w:ascii="Times New Roman" w:hAnsi="Times New Roman" w:cs="Times New Roman"/>
          <w:sz w:val="28"/>
          <w:szCs w:val="28"/>
        </w:rPr>
      </w:pPr>
      <w:r w:rsidRPr="00F02CE4">
        <w:rPr>
          <w:rFonts w:ascii="Times New Roman" w:hAnsi="Times New Roman" w:cs="Times New Roman"/>
          <w:sz w:val="28"/>
          <w:szCs w:val="28"/>
        </w:rPr>
        <w:t>F1-score</w:t>
      </w:r>
    </w:p>
    <w:p w14:paraId="6FF37A15" w14:textId="77777777" w:rsidR="00F02CE4" w:rsidRPr="00F02CE4" w:rsidRDefault="00F02CE4" w:rsidP="00F02CE4">
      <w:pPr>
        <w:numPr>
          <w:ilvl w:val="0"/>
          <w:numId w:val="7"/>
        </w:numPr>
        <w:rPr>
          <w:rFonts w:ascii="Times New Roman" w:hAnsi="Times New Roman" w:cs="Times New Roman"/>
          <w:sz w:val="28"/>
          <w:szCs w:val="28"/>
        </w:rPr>
      </w:pPr>
      <w:r w:rsidRPr="00F02CE4">
        <w:rPr>
          <w:rFonts w:ascii="Times New Roman" w:hAnsi="Times New Roman" w:cs="Times New Roman"/>
          <w:sz w:val="28"/>
          <w:szCs w:val="28"/>
        </w:rPr>
        <w:t>AUC-ROC</w:t>
      </w:r>
    </w:p>
    <w:p w14:paraId="6A9F6938" w14:textId="77777777" w:rsidR="00F02CE4" w:rsidRPr="00F02CE4" w:rsidRDefault="00F02CE4" w:rsidP="00F02CE4">
      <w:pPr>
        <w:numPr>
          <w:ilvl w:val="0"/>
          <w:numId w:val="7"/>
        </w:numPr>
        <w:rPr>
          <w:rFonts w:ascii="Times New Roman" w:hAnsi="Times New Roman" w:cs="Times New Roman"/>
          <w:sz w:val="28"/>
          <w:szCs w:val="28"/>
        </w:rPr>
      </w:pPr>
      <w:r w:rsidRPr="00F02CE4">
        <w:rPr>
          <w:rFonts w:ascii="Times New Roman" w:hAnsi="Times New Roman" w:cs="Times New Roman"/>
          <w:sz w:val="28"/>
          <w:szCs w:val="28"/>
        </w:rPr>
        <w:t>Training time</w:t>
      </w:r>
    </w:p>
    <w:p w14:paraId="00947146" w14:textId="77777777" w:rsidR="00F02CE4" w:rsidRPr="00F02CE4" w:rsidRDefault="00F02CE4" w:rsidP="00F02CE4">
      <w:pPr>
        <w:numPr>
          <w:ilvl w:val="0"/>
          <w:numId w:val="7"/>
        </w:numPr>
        <w:rPr>
          <w:rFonts w:ascii="Times New Roman" w:hAnsi="Times New Roman" w:cs="Times New Roman"/>
          <w:sz w:val="28"/>
          <w:szCs w:val="28"/>
        </w:rPr>
      </w:pPr>
      <w:r w:rsidRPr="00F02CE4">
        <w:rPr>
          <w:rFonts w:ascii="Times New Roman" w:hAnsi="Times New Roman" w:cs="Times New Roman"/>
          <w:sz w:val="28"/>
          <w:szCs w:val="28"/>
        </w:rPr>
        <w:t>Prediction time</w:t>
      </w:r>
    </w:p>
    <w:p w14:paraId="59CA3B6E"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Expected Impact</w:t>
      </w:r>
    </w:p>
    <w:p w14:paraId="3E56E339"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lastRenderedPageBreak/>
        <w:t>The experiment could determine whether the proposed decision-tree technique can identify delayed shipments more accurately while maintaining fast prediction.</w:t>
      </w:r>
    </w:p>
    <w:p w14:paraId="129726A8" w14:textId="7623CC65"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For logistics, </w:t>
      </w:r>
      <w:r w:rsidRPr="00F02CE4">
        <w:rPr>
          <w:rFonts w:ascii="Times New Roman" w:hAnsi="Times New Roman" w:cs="Times New Roman"/>
          <w:b/>
          <w:bCs/>
          <w:sz w:val="28"/>
          <w:szCs w:val="28"/>
        </w:rPr>
        <w:t>Recall should receive special attention</w:t>
      </w:r>
      <w:r w:rsidRPr="00F02CE4">
        <w:rPr>
          <w:rFonts w:ascii="Times New Roman" w:hAnsi="Times New Roman" w:cs="Times New Roman"/>
          <w:sz w:val="28"/>
          <w:szCs w:val="28"/>
        </w:rPr>
        <w:t>, because missing a genuinely delayed shipment can prevent the company from rerouting the shipment or notifying the customer in advance.</w:t>
      </w:r>
    </w:p>
    <w:p w14:paraId="4BB2B733" w14:textId="77777777" w:rsidR="00F02CE4" w:rsidRPr="00F02CE4" w:rsidRDefault="00F02CE4" w:rsidP="00F02CE4">
      <w:pPr>
        <w:rPr>
          <w:rFonts w:ascii="Times New Roman" w:hAnsi="Times New Roman" w:cs="Times New Roman"/>
          <w:b/>
          <w:bCs/>
          <w:sz w:val="28"/>
          <w:szCs w:val="28"/>
        </w:rPr>
      </w:pPr>
      <w:r w:rsidRPr="00F02CE4">
        <w:rPr>
          <w:rFonts w:ascii="Times New Roman" w:hAnsi="Times New Roman" w:cs="Times New Roman"/>
          <w:b/>
          <w:bCs/>
          <w:sz w:val="28"/>
          <w:szCs w:val="28"/>
        </w:rPr>
        <w:t>Overall Review / Conclusion</w:t>
      </w:r>
    </w:p>
    <w:p w14:paraId="222AF3E6"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paper by </w:t>
      </w:r>
      <w:r w:rsidRPr="00F02CE4">
        <w:rPr>
          <w:rFonts w:ascii="Times New Roman" w:hAnsi="Times New Roman" w:cs="Times New Roman"/>
          <w:b/>
          <w:bCs/>
          <w:sz w:val="28"/>
          <w:szCs w:val="28"/>
        </w:rPr>
        <w:t>Bodine and Hochbaum (2022)</w:t>
      </w:r>
      <w:r w:rsidRPr="00F02CE4">
        <w:rPr>
          <w:rFonts w:ascii="Times New Roman" w:hAnsi="Times New Roman" w:cs="Times New Roman"/>
          <w:sz w:val="28"/>
          <w:szCs w:val="28"/>
        </w:rPr>
        <w:t xml:space="preserve"> provides a strong contribution to the </w:t>
      </w:r>
      <w:r w:rsidRPr="00F02CE4">
        <w:rPr>
          <w:rFonts w:ascii="Times New Roman" w:hAnsi="Times New Roman" w:cs="Times New Roman"/>
          <w:b/>
          <w:bCs/>
          <w:sz w:val="28"/>
          <w:szCs w:val="28"/>
        </w:rPr>
        <w:t>Decision Tree</w:t>
      </w:r>
      <w:r w:rsidRPr="00F02CE4">
        <w:rPr>
          <w:rFonts w:ascii="Times New Roman" w:hAnsi="Times New Roman" w:cs="Times New Roman"/>
          <w:sz w:val="28"/>
          <w:szCs w:val="28"/>
        </w:rPr>
        <w:t xml:space="preserve"> component of CO4. The proposed </w:t>
      </w:r>
      <w:r w:rsidRPr="00F02CE4">
        <w:rPr>
          <w:rFonts w:ascii="Times New Roman" w:hAnsi="Times New Roman" w:cs="Times New Roman"/>
          <w:b/>
          <w:bCs/>
          <w:sz w:val="28"/>
          <w:szCs w:val="28"/>
        </w:rPr>
        <w:t>Max-Cut Node Means PCA</w:t>
      </w:r>
      <w:r w:rsidRPr="00F02CE4">
        <w:rPr>
          <w:rFonts w:ascii="Times New Roman" w:hAnsi="Times New Roman" w:cs="Times New Roman"/>
          <w:sz w:val="28"/>
          <w:szCs w:val="28"/>
        </w:rPr>
        <w:t xml:space="preserve"> approach addresses two important weaknesses of traditional CART trees: classification performance on high-dimensional data and computational cost. The experiments show relatively small improvements on simple datasets but much stronger improvements on MNIST and CIFAR datasets. The reported </w:t>
      </w:r>
      <w:r w:rsidRPr="00F02CE4">
        <w:rPr>
          <w:rFonts w:ascii="Times New Roman" w:hAnsi="Times New Roman" w:cs="Times New Roman"/>
          <w:b/>
          <w:bCs/>
          <w:sz w:val="28"/>
          <w:szCs w:val="28"/>
        </w:rPr>
        <w:t>6.8× speed-up on CIFAR-100</w:t>
      </w:r>
      <w:r w:rsidRPr="00F02CE4">
        <w:rPr>
          <w:rFonts w:ascii="Times New Roman" w:hAnsi="Times New Roman" w:cs="Times New Roman"/>
          <w:sz w:val="28"/>
          <w:szCs w:val="28"/>
        </w:rPr>
        <w:t xml:space="preserve"> is particularly significant for large-scale machine-learning applications. (</w:t>
      </w:r>
      <w:hyperlink r:id="rId18" w:tooltip="A Better Decision Tree: The Max-Cut Decision Tree with Modified PCA Improves Accuracy and Running Time | SN Computer Science | Springer Nature Link" w:history="1">
        <w:r w:rsidRPr="00F02CE4">
          <w:rPr>
            <w:rStyle w:val="Hyperlink"/>
            <w:rFonts w:ascii="Times New Roman" w:hAnsi="Times New Roman" w:cs="Times New Roman"/>
            <w:sz w:val="28"/>
            <w:szCs w:val="28"/>
          </w:rPr>
          <w:t>Springer</w:t>
        </w:r>
      </w:hyperlink>
      <w:r w:rsidRPr="00F02CE4">
        <w:rPr>
          <w:rFonts w:ascii="Times New Roman" w:hAnsi="Times New Roman" w:cs="Times New Roman"/>
          <w:sz w:val="28"/>
          <w:szCs w:val="28"/>
        </w:rPr>
        <w:t>)</w:t>
      </w:r>
    </w:p>
    <w:p w14:paraId="64DB8642" w14:textId="77777777" w:rsidR="00F02CE4" w:rsidRPr="00F02CE4" w:rsidRDefault="00F02CE4" w:rsidP="00F02CE4">
      <w:pPr>
        <w:rPr>
          <w:rFonts w:ascii="Times New Roman" w:hAnsi="Times New Roman" w:cs="Times New Roman"/>
          <w:sz w:val="28"/>
          <w:szCs w:val="28"/>
        </w:rPr>
      </w:pPr>
      <w:r w:rsidRPr="00F02CE4">
        <w:rPr>
          <w:rFonts w:ascii="Times New Roman" w:hAnsi="Times New Roman" w:cs="Times New Roman"/>
          <w:sz w:val="28"/>
          <w:szCs w:val="28"/>
        </w:rPr>
        <w:t xml:space="preserve">The main limitation is that the study does not directly demonstrate the method in a continuously changing industrial environment. Therefore, applying it to a real logistics dataset containing traffic, weather and shipment information would be a useful extension. Overall, the article helped demonstrate that </w:t>
      </w:r>
      <w:r w:rsidRPr="00F02CE4">
        <w:rPr>
          <w:rFonts w:ascii="Times New Roman" w:hAnsi="Times New Roman" w:cs="Times New Roman"/>
          <w:b/>
          <w:bCs/>
          <w:sz w:val="28"/>
          <w:szCs w:val="28"/>
        </w:rPr>
        <w:t>the choice of splitting criterion and feature representation can significantly influence Decision Tree accuracy, scalability and practical usefulness</w:t>
      </w:r>
      <w:r w:rsidRPr="00F02CE4">
        <w:rPr>
          <w:rFonts w:ascii="Times New Roman" w:hAnsi="Times New Roman" w:cs="Times New Roman"/>
          <w:sz w:val="28"/>
          <w:szCs w:val="28"/>
        </w:rPr>
        <w:t>.</w:t>
      </w:r>
    </w:p>
    <w:p w14:paraId="2E3C8879" w14:textId="77777777" w:rsidR="00F02CE4" w:rsidRPr="00F02CE4" w:rsidRDefault="00F02CE4">
      <w:pPr>
        <w:rPr>
          <w:rFonts w:ascii="Times New Roman" w:hAnsi="Times New Roman" w:cs="Times New Roman"/>
          <w:sz w:val="28"/>
          <w:szCs w:val="28"/>
        </w:rPr>
      </w:pPr>
    </w:p>
    <w:sectPr w:rsidR="00F02CE4" w:rsidRPr="00F02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6EE5"/>
    <w:multiLevelType w:val="multilevel"/>
    <w:tmpl w:val="078C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B118F"/>
    <w:multiLevelType w:val="multilevel"/>
    <w:tmpl w:val="B9C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10148"/>
    <w:multiLevelType w:val="multilevel"/>
    <w:tmpl w:val="CF8E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F7787"/>
    <w:multiLevelType w:val="multilevel"/>
    <w:tmpl w:val="74C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61CD0"/>
    <w:multiLevelType w:val="multilevel"/>
    <w:tmpl w:val="08087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4D65EE"/>
    <w:multiLevelType w:val="multilevel"/>
    <w:tmpl w:val="714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E776B"/>
    <w:multiLevelType w:val="multilevel"/>
    <w:tmpl w:val="285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119947">
    <w:abstractNumId w:val="6"/>
  </w:num>
  <w:num w:numId="2" w16cid:durableId="1503667330">
    <w:abstractNumId w:val="1"/>
  </w:num>
  <w:num w:numId="3" w16cid:durableId="868374306">
    <w:abstractNumId w:val="2"/>
  </w:num>
  <w:num w:numId="4" w16cid:durableId="1373383596">
    <w:abstractNumId w:val="5"/>
  </w:num>
  <w:num w:numId="5" w16cid:durableId="1421832674">
    <w:abstractNumId w:val="0"/>
  </w:num>
  <w:num w:numId="6" w16cid:durableId="907035680">
    <w:abstractNumId w:val="4"/>
  </w:num>
  <w:num w:numId="7" w16cid:durableId="801734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CE4"/>
    <w:rsid w:val="00377782"/>
    <w:rsid w:val="00542FEA"/>
    <w:rsid w:val="00633853"/>
    <w:rsid w:val="00795F6D"/>
    <w:rsid w:val="00F02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1AF6"/>
  <w15:chartTrackingRefBased/>
  <w15:docId w15:val="{CC020553-216D-4069-9EA2-5299E146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C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C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C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C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C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C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C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C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CE4"/>
    <w:rPr>
      <w:rFonts w:eastAsiaTheme="majorEastAsia" w:cstheme="majorBidi"/>
      <w:color w:val="272727" w:themeColor="text1" w:themeTint="D8"/>
    </w:rPr>
  </w:style>
  <w:style w:type="paragraph" w:styleId="Title">
    <w:name w:val="Title"/>
    <w:basedOn w:val="Normal"/>
    <w:next w:val="Normal"/>
    <w:link w:val="TitleChar"/>
    <w:uiPriority w:val="10"/>
    <w:qFormat/>
    <w:rsid w:val="00F02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CE4"/>
    <w:pPr>
      <w:spacing w:before="160"/>
      <w:jc w:val="center"/>
    </w:pPr>
    <w:rPr>
      <w:i/>
      <w:iCs/>
      <w:color w:val="404040" w:themeColor="text1" w:themeTint="BF"/>
    </w:rPr>
  </w:style>
  <w:style w:type="character" w:customStyle="1" w:styleId="QuoteChar">
    <w:name w:val="Quote Char"/>
    <w:basedOn w:val="DefaultParagraphFont"/>
    <w:link w:val="Quote"/>
    <w:uiPriority w:val="29"/>
    <w:rsid w:val="00F02CE4"/>
    <w:rPr>
      <w:i/>
      <w:iCs/>
      <w:color w:val="404040" w:themeColor="text1" w:themeTint="BF"/>
    </w:rPr>
  </w:style>
  <w:style w:type="paragraph" w:styleId="ListParagraph">
    <w:name w:val="List Paragraph"/>
    <w:basedOn w:val="Normal"/>
    <w:uiPriority w:val="34"/>
    <w:qFormat/>
    <w:rsid w:val="00F02CE4"/>
    <w:pPr>
      <w:ind w:left="720"/>
      <w:contextualSpacing/>
    </w:pPr>
  </w:style>
  <w:style w:type="character" w:styleId="IntenseEmphasis">
    <w:name w:val="Intense Emphasis"/>
    <w:basedOn w:val="DefaultParagraphFont"/>
    <w:uiPriority w:val="21"/>
    <w:qFormat/>
    <w:rsid w:val="00F02CE4"/>
    <w:rPr>
      <w:i/>
      <w:iCs/>
      <w:color w:val="2F5496" w:themeColor="accent1" w:themeShade="BF"/>
    </w:rPr>
  </w:style>
  <w:style w:type="paragraph" w:styleId="IntenseQuote">
    <w:name w:val="Intense Quote"/>
    <w:basedOn w:val="Normal"/>
    <w:next w:val="Normal"/>
    <w:link w:val="IntenseQuoteChar"/>
    <w:uiPriority w:val="30"/>
    <w:qFormat/>
    <w:rsid w:val="00F02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CE4"/>
    <w:rPr>
      <w:i/>
      <w:iCs/>
      <w:color w:val="2F5496" w:themeColor="accent1" w:themeShade="BF"/>
    </w:rPr>
  </w:style>
  <w:style w:type="character" w:styleId="IntenseReference">
    <w:name w:val="Intense Reference"/>
    <w:basedOn w:val="DefaultParagraphFont"/>
    <w:uiPriority w:val="32"/>
    <w:qFormat/>
    <w:rsid w:val="00F02CE4"/>
    <w:rPr>
      <w:b/>
      <w:bCs/>
      <w:smallCaps/>
      <w:color w:val="2F5496" w:themeColor="accent1" w:themeShade="BF"/>
      <w:spacing w:val="5"/>
    </w:rPr>
  </w:style>
  <w:style w:type="character" w:styleId="Hyperlink">
    <w:name w:val="Hyperlink"/>
    <w:basedOn w:val="DefaultParagraphFont"/>
    <w:uiPriority w:val="99"/>
    <w:unhideWhenUsed/>
    <w:rsid w:val="00F02CE4"/>
    <w:rPr>
      <w:color w:val="0563C1" w:themeColor="hyperlink"/>
      <w:u w:val="single"/>
    </w:rPr>
  </w:style>
  <w:style w:type="character" w:styleId="UnresolvedMention">
    <w:name w:val="Unresolved Mention"/>
    <w:basedOn w:val="DefaultParagraphFont"/>
    <w:uiPriority w:val="99"/>
    <w:semiHidden/>
    <w:unhideWhenUsed/>
    <w:rsid w:val="00F02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2979-022-01147-4?utm_source=chatgpt.com" TargetMode="External"/><Relationship Id="rId13" Type="http://schemas.openxmlformats.org/officeDocument/2006/relationships/hyperlink" Target="https://link.springer.com/article/10.1007/s42979-022-01147-4?utm_source=chatgpt.com" TargetMode="External"/><Relationship Id="rId18" Type="http://schemas.openxmlformats.org/officeDocument/2006/relationships/hyperlink" Target="https://link.springer.com/article/10.1007/s42979-022-01147-4?utm_source=chatgpt.com" TargetMode="External"/><Relationship Id="rId3" Type="http://schemas.openxmlformats.org/officeDocument/2006/relationships/settings" Target="settings.xml"/><Relationship Id="rId7" Type="http://schemas.openxmlformats.org/officeDocument/2006/relationships/hyperlink" Target="https://link.springer.com/article/10.1007/s42979-022-01147-4?utm_source=chatgpt.com" TargetMode="External"/><Relationship Id="rId12" Type="http://schemas.openxmlformats.org/officeDocument/2006/relationships/hyperlink" Target="https://link.springer.com/article/10.1007/s42979-022-01147-4?utm_source=chatgpt.com" TargetMode="External"/><Relationship Id="rId17" Type="http://schemas.openxmlformats.org/officeDocument/2006/relationships/hyperlink" Target="https://link.springer.com/article/10.1007/s42979-022-01147-4?utm_source=chatgpt.com" TargetMode="External"/><Relationship Id="rId2" Type="http://schemas.openxmlformats.org/officeDocument/2006/relationships/styles" Target="styles.xml"/><Relationship Id="rId16" Type="http://schemas.openxmlformats.org/officeDocument/2006/relationships/hyperlink" Target="https://hochbaum.ieor.berkeley.edu/html/pub/Max-Cut-Decision-tree-SN-May22.pdf?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07/s42979-022-01147-4" TargetMode="External"/><Relationship Id="rId11" Type="http://schemas.openxmlformats.org/officeDocument/2006/relationships/hyperlink" Target="https://link.springer.com/article/10.1007/s42979-022-01147-4?utm_source=chatgpt.com" TargetMode="External"/><Relationship Id="rId5" Type="http://schemas.openxmlformats.org/officeDocument/2006/relationships/image" Target="media/image1.png"/><Relationship Id="rId15" Type="http://schemas.openxmlformats.org/officeDocument/2006/relationships/hyperlink" Target="https://link.springer.com/article/10.1007/s42979-022-01147-4?utm_source=chatgpt.com" TargetMode="External"/><Relationship Id="rId10" Type="http://schemas.openxmlformats.org/officeDocument/2006/relationships/hyperlink" Target="https://link.springer.com/article/10.1007/s42979-022-01147-4?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springer.com/article/10.1007/s42979-022-01147-4?utm_source=chatgpt.com" TargetMode="External"/><Relationship Id="rId14" Type="http://schemas.openxmlformats.org/officeDocument/2006/relationships/hyperlink" Target="https://hochbaum.ieor.berkeley.edu/html/pub/Max-Cut-Decision-tree-SN-May22.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2230</Words>
  <Characters>12712</Characters>
  <Application>Microsoft Office Word</Application>
  <DocSecurity>0</DocSecurity>
  <Lines>105</Lines>
  <Paragraphs>29</Paragraphs>
  <ScaleCrop>false</ScaleCrop>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Srinivasan</dc:creator>
  <cp:keywords/>
  <dc:description/>
  <cp:lastModifiedBy>Srinivasan Srinivasan</cp:lastModifiedBy>
  <cp:revision>1</cp:revision>
  <dcterms:created xsi:type="dcterms:W3CDTF">2026-09-03T04:07:00Z</dcterms:created>
  <dcterms:modified xsi:type="dcterms:W3CDTF">2026-09-03T04:15:00Z</dcterms:modified>
</cp:coreProperties>
</file>