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7AE00" w14:textId="77777777" w:rsidR="001D7DA6" w:rsidRDefault="001D7DA6" w:rsidP="00CD61F4">
      <w:pPr>
        <w:spacing w:line="480" w:lineRule="auto"/>
        <w:rPr>
          <w:rFonts w:ascii="Times New Roman" w:hAnsi="Times New Roman" w:cs="Times New Roman"/>
          <w:b/>
          <w:bCs/>
        </w:rPr>
      </w:pPr>
    </w:p>
    <w:p w14:paraId="0B097EF7" w14:textId="77777777" w:rsidR="001D7DA6" w:rsidRDefault="001D7DA6" w:rsidP="00CD61F4">
      <w:pPr>
        <w:spacing w:line="480" w:lineRule="auto"/>
        <w:rPr>
          <w:rFonts w:ascii="Times New Roman" w:hAnsi="Times New Roman" w:cs="Times New Roman"/>
          <w:b/>
          <w:bCs/>
        </w:rPr>
      </w:pPr>
    </w:p>
    <w:p w14:paraId="3FE0CD4D" w14:textId="77777777" w:rsidR="001D7DA6" w:rsidRPr="008C28F9" w:rsidRDefault="001D7DA6" w:rsidP="001D7DA6">
      <w:pPr>
        <w:jc w:val="center"/>
        <w:rPr>
          <w:rFonts w:ascii="Times New Roman" w:hAnsi="Times New Roman" w:cs="Times New Roman"/>
          <w:b/>
          <w:bCs/>
        </w:rPr>
      </w:pPr>
    </w:p>
    <w:p w14:paraId="37915A60" w14:textId="77777777" w:rsidR="003E5034" w:rsidRDefault="003E5034" w:rsidP="001D7DA6">
      <w:pPr>
        <w:spacing w:line="480" w:lineRule="auto"/>
        <w:jc w:val="center"/>
        <w:rPr>
          <w:rFonts w:ascii="Times New Roman" w:hAnsi="Times New Roman" w:cs="Times New Roman"/>
          <w:b/>
          <w:bCs/>
        </w:rPr>
      </w:pPr>
    </w:p>
    <w:p w14:paraId="14788050" w14:textId="77777777" w:rsidR="003E5034" w:rsidRDefault="003E5034" w:rsidP="001D7DA6">
      <w:pPr>
        <w:spacing w:line="480" w:lineRule="auto"/>
        <w:jc w:val="center"/>
        <w:rPr>
          <w:rFonts w:ascii="Times New Roman" w:hAnsi="Times New Roman" w:cs="Times New Roman"/>
          <w:b/>
          <w:bCs/>
        </w:rPr>
      </w:pPr>
    </w:p>
    <w:p w14:paraId="26D46A1E" w14:textId="77777777" w:rsidR="003E5034" w:rsidRDefault="003E5034" w:rsidP="001D7DA6">
      <w:pPr>
        <w:spacing w:line="480" w:lineRule="auto"/>
        <w:jc w:val="center"/>
        <w:rPr>
          <w:rFonts w:ascii="Times New Roman" w:hAnsi="Times New Roman" w:cs="Times New Roman"/>
          <w:b/>
          <w:bCs/>
        </w:rPr>
      </w:pPr>
    </w:p>
    <w:p w14:paraId="2E30D0D3" w14:textId="6DDF33D5" w:rsidR="001D7DA6" w:rsidRPr="008C28F9" w:rsidRDefault="001D7DA6" w:rsidP="001D7DA6">
      <w:pPr>
        <w:spacing w:line="480" w:lineRule="auto"/>
        <w:jc w:val="center"/>
        <w:rPr>
          <w:rFonts w:ascii="Times New Roman" w:hAnsi="Times New Roman" w:cs="Times New Roman"/>
          <w:b/>
          <w:bCs/>
        </w:rPr>
      </w:pPr>
      <w:r w:rsidRPr="008C28F9">
        <w:rPr>
          <w:rFonts w:ascii="Times New Roman" w:hAnsi="Times New Roman" w:cs="Times New Roman"/>
          <w:b/>
          <w:bCs/>
        </w:rPr>
        <w:t>Srinivas Bhootam</w:t>
      </w:r>
    </w:p>
    <w:p w14:paraId="21C7FDEE" w14:textId="77777777" w:rsidR="001D7DA6" w:rsidRPr="008C28F9" w:rsidRDefault="001D7DA6" w:rsidP="001D7DA6">
      <w:pPr>
        <w:spacing w:line="480" w:lineRule="auto"/>
        <w:jc w:val="center"/>
        <w:rPr>
          <w:rFonts w:ascii="Times New Roman" w:hAnsi="Times New Roman" w:cs="Times New Roman"/>
          <w:b/>
          <w:bCs/>
        </w:rPr>
      </w:pPr>
      <w:r w:rsidRPr="008C28F9">
        <w:rPr>
          <w:rFonts w:ascii="Times New Roman" w:hAnsi="Times New Roman" w:cs="Times New Roman"/>
          <w:b/>
          <w:bCs/>
        </w:rPr>
        <w:t>DeVos Graduate School, Northwood University</w:t>
      </w:r>
    </w:p>
    <w:p w14:paraId="10654DAF" w14:textId="77777777" w:rsidR="001D7DA6" w:rsidRPr="008C28F9" w:rsidRDefault="001D7DA6" w:rsidP="001D7DA6">
      <w:pPr>
        <w:spacing w:line="480" w:lineRule="auto"/>
        <w:jc w:val="center"/>
        <w:rPr>
          <w:rFonts w:ascii="Times New Roman" w:hAnsi="Times New Roman" w:cs="Times New Roman"/>
          <w:b/>
          <w:bCs/>
        </w:rPr>
      </w:pPr>
      <w:r w:rsidRPr="008C28F9">
        <w:rPr>
          <w:rFonts w:ascii="Times New Roman" w:hAnsi="Times New Roman" w:cs="Times New Roman"/>
          <w:b/>
          <w:bCs/>
        </w:rPr>
        <w:t>115537-MGT-665-NW Solv Probs W/ Machine Learning</w:t>
      </w:r>
    </w:p>
    <w:p w14:paraId="1961EB39" w14:textId="50AAE60C" w:rsidR="001D7DA6" w:rsidRPr="008C28F9" w:rsidRDefault="001D7DA6" w:rsidP="001D7DA6">
      <w:pPr>
        <w:spacing w:line="480" w:lineRule="auto"/>
        <w:rPr>
          <w:rFonts w:ascii="Times New Roman" w:hAnsi="Times New Roman" w:cs="Times New Roman"/>
          <w:b/>
          <w:bCs/>
        </w:rPr>
      </w:pPr>
      <w:r w:rsidRPr="008C28F9">
        <w:rPr>
          <w:rFonts w:ascii="Times New Roman" w:hAnsi="Times New Roman" w:cs="Times New Roman"/>
          <w:b/>
          <w:bCs/>
        </w:rPr>
        <w:t xml:space="preserve"> </w:t>
      </w:r>
      <w:r w:rsidRPr="006F0808">
        <w:rPr>
          <w:rFonts w:ascii="Times New Roman" w:hAnsi="Times New Roman" w:cs="Times New Roman"/>
          <w:b/>
          <w:bCs/>
        </w:rPr>
        <w:t>Unsupervised Segmentation of Patient Wellness Profiles for Targeted Health Interventions</w:t>
      </w:r>
    </w:p>
    <w:p w14:paraId="5C89A978" w14:textId="77777777" w:rsidR="001D7DA6" w:rsidRPr="00003D68" w:rsidRDefault="001D7DA6" w:rsidP="001D7DA6">
      <w:pPr>
        <w:spacing w:line="480" w:lineRule="auto"/>
        <w:jc w:val="center"/>
        <w:rPr>
          <w:rFonts w:ascii="Times New Roman" w:hAnsi="Times New Roman" w:cs="Times New Roman"/>
          <w:b/>
          <w:bCs/>
          <w:lang w:val="es-ES"/>
        </w:rPr>
      </w:pPr>
      <w:r w:rsidRPr="00003D68">
        <w:rPr>
          <w:rFonts w:ascii="Times New Roman" w:hAnsi="Times New Roman" w:cs="Times New Roman"/>
          <w:b/>
          <w:bCs/>
          <w:lang w:val="es-ES"/>
        </w:rPr>
        <w:t>Dr. Itauma Itauma</w:t>
      </w:r>
    </w:p>
    <w:p w14:paraId="2837508A" w14:textId="05D0020B" w:rsidR="001D7DA6" w:rsidRPr="00003D68" w:rsidRDefault="001D7DA6" w:rsidP="001D7DA6">
      <w:pPr>
        <w:spacing w:line="480" w:lineRule="auto"/>
        <w:jc w:val="center"/>
        <w:rPr>
          <w:rFonts w:ascii="Times New Roman" w:hAnsi="Times New Roman" w:cs="Times New Roman"/>
          <w:b/>
          <w:bCs/>
          <w:lang w:val="es-ES"/>
        </w:rPr>
      </w:pPr>
      <w:r w:rsidRPr="00003D68">
        <w:rPr>
          <w:rFonts w:ascii="Times New Roman" w:hAnsi="Times New Roman" w:cs="Times New Roman"/>
          <w:b/>
          <w:bCs/>
          <w:lang w:val="es-ES"/>
        </w:rPr>
        <w:t xml:space="preserve">June </w:t>
      </w:r>
      <w:r w:rsidR="00003D68" w:rsidRPr="00003D68">
        <w:rPr>
          <w:rFonts w:ascii="Times New Roman" w:hAnsi="Times New Roman" w:cs="Times New Roman"/>
          <w:b/>
          <w:bCs/>
          <w:lang w:val="es-ES"/>
        </w:rPr>
        <w:t>22nd</w:t>
      </w:r>
      <w:r w:rsidRPr="00003D68">
        <w:rPr>
          <w:rFonts w:ascii="Times New Roman" w:hAnsi="Times New Roman" w:cs="Times New Roman"/>
          <w:b/>
          <w:bCs/>
          <w:lang w:val="es-ES"/>
        </w:rPr>
        <w:t>, 2025.</w:t>
      </w:r>
    </w:p>
    <w:p w14:paraId="09B743BA" w14:textId="77777777" w:rsidR="001D7DA6" w:rsidRPr="00003D68" w:rsidRDefault="001D7DA6" w:rsidP="00CD61F4">
      <w:pPr>
        <w:spacing w:line="480" w:lineRule="auto"/>
        <w:rPr>
          <w:rFonts w:ascii="Times New Roman" w:hAnsi="Times New Roman" w:cs="Times New Roman"/>
          <w:b/>
          <w:bCs/>
          <w:lang w:val="es-ES"/>
        </w:rPr>
      </w:pPr>
    </w:p>
    <w:p w14:paraId="678E7053" w14:textId="77777777" w:rsidR="001D7DA6" w:rsidRPr="00003D68" w:rsidRDefault="001D7DA6" w:rsidP="00CD61F4">
      <w:pPr>
        <w:spacing w:line="480" w:lineRule="auto"/>
        <w:rPr>
          <w:rFonts w:ascii="Times New Roman" w:hAnsi="Times New Roman" w:cs="Times New Roman"/>
          <w:b/>
          <w:bCs/>
          <w:lang w:val="es-ES"/>
        </w:rPr>
      </w:pPr>
    </w:p>
    <w:p w14:paraId="3EC0B449" w14:textId="77777777" w:rsidR="001D7DA6" w:rsidRPr="00003D68" w:rsidRDefault="001D7DA6" w:rsidP="00CD61F4">
      <w:pPr>
        <w:spacing w:line="480" w:lineRule="auto"/>
        <w:rPr>
          <w:rFonts w:ascii="Times New Roman" w:hAnsi="Times New Roman" w:cs="Times New Roman"/>
          <w:b/>
          <w:bCs/>
          <w:lang w:val="es-ES"/>
        </w:rPr>
      </w:pPr>
    </w:p>
    <w:p w14:paraId="521183E7" w14:textId="77777777" w:rsidR="001D7DA6" w:rsidRPr="00003D68" w:rsidRDefault="001D7DA6" w:rsidP="00CD61F4">
      <w:pPr>
        <w:spacing w:line="480" w:lineRule="auto"/>
        <w:rPr>
          <w:rFonts w:ascii="Times New Roman" w:hAnsi="Times New Roman" w:cs="Times New Roman"/>
          <w:b/>
          <w:bCs/>
          <w:lang w:val="es-ES"/>
        </w:rPr>
      </w:pPr>
    </w:p>
    <w:p w14:paraId="21B70F16" w14:textId="77777777" w:rsidR="001D7DA6" w:rsidRPr="00003D68" w:rsidRDefault="001D7DA6" w:rsidP="00CD61F4">
      <w:pPr>
        <w:spacing w:line="480" w:lineRule="auto"/>
        <w:rPr>
          <w:rFonts w:ascii="Times New Roman" w:hAnsi="Times New Roman" w:cs="Times New Roman"/>
          <w:b/>
          <w:bCs/>
          <w:lang w:val="es-ES"/>
        </w:rPr>
      </w:pPr>
    </w:p>
    <w:p w14:paraId="1FC71512" w14:textId="77777777" w:rsidR="001D7DA6" w:rsidRPr="00003D68" w:rsidRDefault="001D7DA6" w:rsidP="00CD61F4">
      <w:pPr>
        <w:spacing w:line="480" w:lineRule="auto"/>
        <w:rPr>
          <w:rFonts w:ascii="Times New Roman" w:hAnsi="Times New Roman" w:cs="Times New Roman"/>
          <w:b/>
          <w:bCs/>
          <w:lang w:val="es-ES"/>
        </w:rPr>
      </w:pPr>
    </w:p>
    <w:p w14:paraId="735FDE51" w14:textId="77777777" w:rsidR="001D7DA6" w:rsidRPr="00003D68" w:rsidRDefault="001D7DA6" w:rsidP="00CD61F4">
      <w:pPr>
        <w:spacing w:line="480" w:lineRule="auto"/>
        <w:rPr>
          <w:rFonts w:ascii="Times New Roman" w:hAnsi="Times New Roman" w:cs="Times New Roman"/>
          <w:b/>
          <w:bCs/>
          <w:lang w:val="es-ES"/>
        </w:rPr>
      </w:pPr>
    </w:p>
    <w:p w14:paraId="0638732B" w14:textId="01D13601" w:rsidR="006F0808" w:rsidRDefault="006F0808" w:rsidP="00CD61F4">
      <w:pPr>
        <w:spacing w:line="480" w:lineRule="auto"/>
        <w:rPr>
          <w:rFonts w:ascii="Times New Roman" w:hAnsi="Times New Roman" w:cs="Times New Roman"/>
          <w:b/>
          <w:bCs/>
        </w:rPr>
      </w:pPr>
      <w:r w:rsidRPr="006F0808">
        <w:rPr>
          <w:rFonts w:ascii="Times New Roman" w:hAnsi="Times New Roman" w:cs="Times New Roman"/>
          <w:b/>
          <w:bCs/>
        </w:rPr>
        <w:lastRenderedPageBreak/>
        <w:t>Unsupervised Segmentation of Patient Wellness Profiles for Targeted Health Interventions</w:t>
      </w:r>
    </w:p>
    <w:p w14:paraId="19938245" w14:textId="0FF00690" w:rsidR="00814FD5" w:rsidRPr="00814FD5" w:rsidRDefault="00814FD5" w:rsidP="00CD61F4">
      <w:pPr>
        <w:spacing w:line="480" w:lineRule="auto"/>
        <w:rPr>
          <w:rFonts w:ascii="Times New Roman" w:hAnsi="Times New Roman" w:cs="Times New Roman"/>
          <w:b/>
          <w:bCs/>
        </w:rPr>
      </w:pPr>
      <w:r w:rsidRPr="00814FD5">
        <w:rPr>
          <w:rFonts w:ascii="Times New Roman" w:hAnsi="Times New Roman" w:cs="Times New Roman"/>
          <w:b/>
          <w:bCs/>
        </w:rPr>
        <w:t>Abstract:</w:t>
      </w:r>
    </w:p>
    <w:p w14:paraId="4BA9CFDC" w14:textId="514101C7" w:rsidR="00814FD5" w:rsidRDefault="00814FD5" w:rsidP="00CD61F4">
      <w:pPr>
        <w:spacing w:line="480" w:lineRule="auto"/>
        <w:ind w:firstLine="720"/>
        <w:jc w:val="both"/>
        <w:rPr>
          <w:rFonts w:ascii="Times New Roman" w:hAnsi="Times New Roman" w:cs="Times New Roman"/>
        </w:rPr>
      </w:pPr>
      <w:r w:rsidRPr="00814FD5">
        <w:rPr>
          <w:rFonts w:ascii="Times New Roman" w:hAnsi="Times New Roman" w:cs="Times New Roman"/>
        </w:rPr>
        <w:t>This paper demonstrates that we can sort individuals by their health habits and design more effective wellness programs. We created a fake dataset of 200 adults that featured minutes of exercise, healthy meals eaten, hours of sleep, stress level and BMI. We first performed the two cluster analyses (K-Means and hierarchical) on the selected five variables. Next, we performed principal component analysis (PCA) to reduce the data into a two-dimensional space where we could easily plot it. We then measured how well they held together (silhouette score)</w:t>
      </w:r>
      <w:r w:rsidR="004C0106">
        <w:rPr>
          <w:rFonts w:ascii="Times New Roman" w:hAnsi="Times New Roman" w:cs="Times New Roman"/>
        </w:rPr>
        <w:t>;</w:t>
      </w:r>
      <w:r w:rsidRPr="00814FD5">
        <w:rPr>
          <w:rFonts w:ascii="Times New Roman" w:hAnsi="Times New Roman" w:cs="Times New Roman"/>
        </w:rPr>
        <w:t xml:space="preserve"> K-means on 5 dimensions got 0.168, hierarchical got 0.114, and K-means on the two dimensions from PCA got 0.152. Ultimately, we discovered four charmed clusters, each with their own combination of habits. These segments can inform targeted interventions, such as stress workshops or peer mentoring. Simple unsupervised learning and PCA can be effective for designing targeted, data-driven health programming, as we demonstrate in this study.</w:t>
      </w:r>
    </w:p>
    <w:p w14:paraId="25F10F0D" w14:textId="1F9969FC" w:rsidR="00D337C8" w:rsidRPr="00D337C8" w:rsidRDefault="00D337C8" w:rsidP="00CD61F4">
      <w:pPr>
        <w:spacing w:line="480" w:lineRule="auto"/>
        <w:jc w:val="both"/>
        <w:rPr>
          <w:rFonts w:ascii="Times New Roman" w:hAnsi="Times New Roman" w:cs="Times New Roman"/>
          <w:b/>
          <w:bCs/>
        </w:rPr>
      </w:pPr>
      <w:r w:rsidRPr="00D337C8">
        <w:rPr>
          <w:rFonts w:ascii="Times New Roman" w:hAnsi="Times New Roman" w:cs="Times New Roman"/>
          <w:b/>
          <w:bCs/>
        </w:rPr>
        <w:t>Introduction:</w:t>
      </w:r>
    </w:p>
    <w:p w14:paraId="32593FFF" w14:textId="1AB4A7E3" w:rsidR="00D337C8" w:rsidRDefault="00D337C8" w:rsidP="00CD61F4">
      <w:pPr>
        <w:spacing w:line="480" w:lineRule="auto"/>
        <w:ind w:firstLine="720"/>
        <w:jc w:val="both"/>
        <w:rPr>
          <w:rFonts w:ascii="Times New Roman" w:hAnsi="Times New Roman" w:cs="Times New Roman"/>
        </w:rPr>
      </w:pPr>
      <w:r w:rsidRPr="00D337C8">
        <w:rPr>
          <w:rFonts w:ascii="Times New Roman" w:hAnsi="Times New Roman" w:cs="Times New Roman"/>
        </w:rPr>
        <w:t>Diseases such as hypertension, diabetes, and obesity associated with lifestyle factors are a significant burden on health care systems worldwide. Channeled preventive policies can help to reduce risks related to physical inactivity, bad nutrition, lack of sleep and stress. Unsupervised learning</w:t>
      </w:r>
      <w:r>
        <w:rPr>
          <w:rFonts w:ascii="Times New Roman" w:hAnsi="Times New Roman" w:cs="Times New Roman"/>
        </w:rPr>
        <w:t xml:space="preserve"> </w:t>
      </w:r>
      <w:r w:rsidRPr="00D337C8">
        <w:rPr>
          <w:rFonts w:ascii="Times New Roman" w:hAnsi="Times New Roman" w:cs="Times New Roman"/>
        </w:rPr>
        <w:t>termed cluster analysis—permits the identification of natural groupings of patients for the optimization of tailored wellness interventions (Kaufman &amp; Rousseeuw, 2009). Yet interpretation and communication of high-dimensional health data are challenging. PCA aims to address this by projecting data onto orthogonal axes that explain the most variance, so visual interpretation is enhanced without overly compromising cluster quality (Jolliffe, 2011).</w:t>
      </w:r>
    </w:p>
    <w:p w14:paraId="10B56F6E" w14:textId="50E95D10" w:rsidR="00814FD5" w:rsidRPr="00C37B32" w:rsidRDefault="00C37B32" w:rsidP="00CD61F4">
      <w:pPr>
        <w:spacing w:line="480" w:lineRule="auto"/>
        <w:jc w:val="both"/>
        <w:rPr>
          <w:rFonts w:ascii="Times New Roman" w:hAnsi="Times New Roman" w:cs="Times New Roman"/>
          <w:b/>
          <w:bCs/>
        </w:rPr>
      </w:pPr>
      <w:r w:rsidRPr="00C37B32">
        <w:rPr>
          <w:rFonts w:ascii="Times New Roman" w:hAnsi="Times New Roman" w:cs="Times New Roman"/>
          <w:b/>
          <w:bCs/>
        </w:rPr>
        <w:lastRenderedPageBreak/>
        <w:t>Literature review:</w:t>
      </w:r>
    </w:p>
    <w:p w14:paraId="50FF019D" w14:textId="266ECB2A" w:rsidR="00CD61F4" w:rsidRDefault="00C37B32" w:rsidP="004D1833">
      <w:pPr>
        <w:spacing w:line="480" w:lineRule="auto"/>
        <w:ind w:firstLine="720"/>
        <w:jc w:val="both"/>
        <w:rPr>
          <w:rFonts w:ascii="Times New Roman" w:hAnsi="Times New Roman" w:cs="Times New Roman"/>
        </w:rPr>
      </w:pPr>
      <w:r w:rsidRPr="00C37B32">
        <w:rPr>
          <w:rFonts w:ascii="Times New Roman" w:hAnsi="Times New Roman" w:cs="Times New Roman"/>
        </w:rPr>
        <w:t>Clustering is a crucial method in the application of statistical learning in healthcare to discover sub-populations of patients for intervention. K-Means reduces intra-cluster variance by assigning patients to a centroid closest to the patient, which generates compact sets, whereas HCA constructs a tree of nested clusters that can be pruned at various levels (Kaufman &amp; Rousseeuw, 2009). The silhouette coefficient assesses the extent to which each patient belongs to its cluster relative to the nearest neighboring cluster, higher being better discrimination (Rousseeuw, 1987). PCA used together with clustering lowers dimension factors, retains kernel information, decreases noise and may facilitate more faithful visualizations, and entails only a small loss of cluster quality (Jolliffe, 2011). This hybrid approach has been successful in-patient stratification in management of chronic disease and has permitted focused resource allocations including targeted nutrition or stress management programs.</w:t>
      </w:r>
    </w:p>
    <w:p w14:paraId="395E18CB" w14:textId="6935E9B6" w:rsidR="000C495F" w:rsidRPr="000C495F" w:rsidRDefault="000C495F" w:rsidP="00CD61F4">
      <w:pPr>
        <w:spacing w:line="480" w:lineRule="auto"/>
        <w:jc w:val="both"/>
        <w:rPr>
          <w:rFonts w:ascii="Times New Roman" w:hAnsi="Times New Roman" w:cs="Times New Roman"/>
          <w:b/>
          <w:bCs/>
        </w:rPr>
      </w:pPr>
      <w:r w:rsidRPr="000C495F">
        <w:rPr>
          <w:rFonts w:ascii="Times New Roman" w:hAnsi="Times New Roman" w:cs="Times New Roman"/>
          <w:b/>
          <w:bCs/>
        </w:rPr>
        <w:t>Methodology:</w:t>
      </w:r>
    </w:p>
    <w:p w14:paraId="21B11176" w14:textId="30BFAE40" w:rsidR="000C495F" w:rsidRPr="004C0106" w:rsidRDefault="000C495F" w:rsidP="00CD61F4">
      <w:pPr>
        <w:spacing w:line="480" w:lineRule="auto"/>
        <w:jc w:val="both"/>
        <w:rPr>
          <w:rFonts w:ascii="Times New Roman" w:hAnsi="Times New Roman" w:cs="Times New Roman"/>
          <w:b/>
          <w:bCs/>
        </w:rPr>
      </w:pPr>
      <w:r w:rsidRPr="004C0106">
        <w:rPr>
          <w:rFonts w:ascii="Times New Roman" w:hAnsi="Times New Roman" w:cs="Times New Roman"/>
          <w:b/>
          <w:bCs/>
        </w:rPr>
        <w:t>Description of the Data and Preprocessing</w:t>
      </w:r>
    </w:p>
    <w:p w14:paraId="578A4EE0" w14:textId="3DAED8E9" w:rsidR="000C495F" w:rsidRPr="000C495F" w:rsidRDefault="000C495F" w:rsidP="00CD61F4">
      <w:pPr>
        <w:spacing w:line="480" w:lineRule="auto"/>
        <w:ind w:firstLine="720"/>
        <w:jc w:val="both"/>
        <w:rPr>
          <w:rFonts w:ascii="Times New Roman" w:hAnsi="Times New Roman" w:cs="Times New Roman"/>
        </w:rPr>
      </w:pPr>
      <w:r w:rsidRPr="000C495F">
        <w:rPr>
          <w:rFonts w:ascii="Times New Roman" w:hAnsi="Times New Roman" w:cs="Times New Roman"/>
        </w:rPr>
        <w:t xml:space="preserve">We simulated a cohort of 200 adults who each had five continuous measures of health: minutes of exercise per day, number of healthy meals per day, hours of sleep per night, stress level on a 0–10 scale, and </w:t>
      </w:r>
      <w:r w:rsidR="003E5034">
        <w:rPr>
          <w:rFonts w:ascii="Times New Roman" w:hAnsi="Times New Roman" w:cs="Times New Roman"/>
        </w:rPr>
        <w:t>body mass index</w:t>
      </w:r>
      <w:r w:rsidRPr="000C495F">
        <w:rPr>
          <w:rFonts w:ascii="Times New Roman" w:hAnsi="Times New Roman" w:cs="Times New Roman"/>
        </w:rPr>
        <w:t xml:space="preserve"> (</w:t>
      </w:r>
      <w:r w:rsidR="003E5034">
        <w:rPr>
          <w:rFonts w:ascii="Times New Roman" w:hAnsi="Times New Roman" w:cs="Times New Roman"/>
        </w:rPr>
        <w:t>BMI</w:t>
      </w:r>
      <w:r w:rsidRPr="000C495F">
        <w:rPr>
          <w:rFonts w:ascii="Times New Roman" w:hAnsi="Times New Roman" w:cs="Times New Roman"/>
        </w:rPr>
        <w:t xml:space="preserve">). After eliminating any redundancy and system errors, the rows with missing values, which were less than 2%, were deleted. </w:t>
      </w:r>
      <w:r w:rsidR="003E5034" w:rsidRPr="000C495F">
        <w:rPr>
          <w:rFonts w:ascii="Times New Roman" w:hAnsi="Times New Roman" w:cs="Times New Roman"/>
        </w:rPr>
        <w:t>To</w:t>
      </w:r>
      <w:r w:rsidRPr="000C495F">
        <w:rPr>
          <w:rFonts w:ascii="Times New Roman" w:hAnsi="Times New Roman" w:cs="Times New Roman"/>
        </w:rPr>
        <w:t xml:space="preserve"> have all variables on an equal footing, and avoid any one variable dominating the analysis, we standardized each to have zero meaning and unit variance.</w:t>
      </w:r>
    </w:p>
    <w:p w14:paraId="4433DEE9" w14:textId="77777777" w:rsidR="004D1833" w:rsidRDefault="004D1833" w:rsidP="00CD61F4">
      <w:pPr>
        <w:spacing w:line="480" w:lineRule="auto"/>
        <w:jc w:val="both"/>
        <w:rPr>
          <w:rFonts w:ascii="Times New Roman" w:hAnsi="Times New Roman" w:cs="Times New Roman"/>
          <w:b/>
          <w:bCs/>
        </w:rPr>
      </w:pPr>
    </w:p>
    <w:p w14:paraId="55925256" w14:textId="77777777" w:rsidR="007E742D" w:rsidRDefault="007E742D" w:rsidP="00CD61F4">
      <w:pPr>
        <w:spacing w:line="480" w:lineRule="auto"/>
        <w:jc w:val="both"/>
        <w:rPr>
          <w:rFonts w:ascii="Times New Roman" w:hAnsi="Times New Roman" w:cs="Times New Roman"/>
          <w:b/>
          <w:bCs/>
        </w:rPr>
      </w:pPr>
    </w:p>
    <w:p w14:paraId="6B934386" w14:textId="0B187457" w:rsidR="000C495F" w:rsidRPr="000C495F" w:rsidRDefault="000C495F" w:rsidP="00CD61F4">
      <w:pPr>
        <w:spacing w:line="480" w:lineRule="auto"/>
        <w:jc w:val="both"/>
        <w:rPr>
          <w:rFonts w:ascii="Times New Roman" w:hAnsi="Times New Roman" w:cs="Times New Roman"/>
          <w:b/>
          <w:bCs/>
        </w:rPr>
      </w:pPr>
      <w:r w:rsidRPr="000C495F">
        <w:rPr>
          <w:rFonts w:ascii="Times New Roman" w:hAnsi="Times New Roman" w:cs="Times New Roman"/>
          <w:b/>
          <w:bCs/>
        </w:rPr>
        <w:lastRenderedPageBreak/>
        <w:t>Clustering Procedures</w:t>
      </w:r>
    </w:p>
    <w:p w14:paraId="0A449A3C" w14:textId="054D3D8F" w:rsidR="000C495F" w:rsidRPr="0074508D" w:rsidRDefault="000C495F" w:rsidP="004D1833">
      <w:pPr>
        <w:spacing w:line="480" w:lineRule="auto"/>
        <w:jc w:val="both"/>
        <w:rPr>
          <w:rFonts w:ascii="Times New Roman" w:hAnsi="Times New Roman" w:cs="Times New Roman"/>
          <w:b/>
          <w:bCs/>
        </w:rPr>
      </w:pPr>
      <w:r w:rsidRPr="0074508D">
        <w:rPr>
          <w:rFonts w:ascii="Times New Roman" w:hAnsi="Times New Roman" w:cs="Times New Roman"/>
          <w:b/>
          <w:bCs/>
        </w:rPr>
        <w:t>K-Means Clustering</w:t>
      </w:r>
    </w:p>
    <w:p w14:paraId="43A2BF10" w14:textId="6CDF0138" w:rsidR="000C495F" w:rsidRPr="000C495F" w:rsidRDefault="000C495F" w:rsidP="00CD61F4">
      <w:pPr>
        <w:spacing w:line="480" w:lineRule="auto"/>
        <w:ind w:firstLine="720"/>
        <w:jc w:val="both"/>
        <w:rPr>
          <w:rFonts w:ascii="Times New Roman" w:hAnsi="Times New Roman" w:cs="Times New Roman"/>
        </w:rPr>
      </w:pPr>
      <w:r w:rsidRPr="000C495F">
        <w:rPr>
          <w:rFonts w:ascii="Times New Roman" w:hAnsi="Times New Roman" w:cs="Times New Roman"/>
        </w:rPr>
        <w:t>We implemented Lloyd’s K-Means algorithm, which initializes centroids using k-means++ method to speed up convergence and achieve stability. Using the elbow method to plot within-cluster sum of squares (WCSS) for k between 2 and 10, we observed a sharp elbow at k = 4, which we chose. We used K-Means due to its computational speed and its natural ability to discover tight, more-or-less spherical clusters in first-stage wellness data.</w:t>
      </w:r>
    </w:p>
    <w:p w14:paraId="7439A4D5" w14:textId="398D0F7A" w:rsidR="000C495F" w:rsidRPr="0074508D" w:rsidRDefault="000C495F" w:rsidP="004D1833">
      <w:pPr>
        <w:spacing w:line="480" w:lineRule="auto"/>
        <w:jc w:val="both"/>
        <w:rPr>
          <w:rFonts w:ascii="Times New Roman" w:hAnsi="Times New Roman" w:cs="Times New Roman"/>
          <w:b/>
          <w:bCs/>
        </w:rPr>
      </w:pPr>
      <w:r w:rsidRPr="0074508D">
        <w:rPr>
          <w:rFonts w:ascii="Times New Roman" w:hAnsi="Times New Roman" w:cs="Times New Roman"/>
          <w:b/>
          <w:bCs/>
        </w:rPr>
        <w:t>Ward’s Linkage Hierarchical Clustering</w:t>
      </w:r>
    </w:p>
    <w:p w14:paraId="4CEF1404" w14:textId="65BC1A5B" w:rsidR="000C495F" w:rsidRPr="000C495F" w:rsidRDefault="000C495F" w:rsidP="00CD61F4">
      <w:pPr>
        <w:spacing w:line="480" w:lineRule="auto"/>
        <w:ind w:firstLine="720"/>
        <w:jc w:val="both"/>
        <w:rPr>
          <w:rFonts w:ascii="Times New Roman" w:hAnsi="Times New Roman" w:cs="Times New Roman"/>
        </w:rPr>
      </w:pPr>
      <w:r w:rsidRPr="000C495F">
        <w:rPr>
          <w:rFonts w:ascii="Times New Roman" w:hAnsi="Times New Roman" w:cs="Times New Roman"/>
        </w:rPr>
        <w:t>We used Ward’s linkage criterion, which joins clusters in a way that minimizes the total within-cluster variance, to construct a dendrogram and again selected four clusters at a cut-off that balanced interpretability versus cohesion in cluster membership. Ward’s method was used because it generates relatively equal-sized clusters that are not sensitive to noise in small datasets, which is appropriate for exploratory segmentation of health measures.</w:t>
      </w:r>
    </w:p>
    <w:p w14:paraId="443CA1C5" w14:textId="046D739C" w:rsidR="000C495F" w:rsidRPr="0074508D" w:rsidRDefault="000C495F" w:rsidP="004D1833">
      <w:pPr>
        <w:spacing w:line="480" w:lineRule="auto"/>
        <w:jc w:val="both"/>
        <w:rPr>
          <w:rFonts w:ascii="Times New Roman" w:hAnsi="Times New Roman" w:cs="Times New Roman"/>
          <w:b/>
          <w:bCs/>
        </w:rPr>
      </w:pPr>
      <w:r w:rsidRPr="0074508D">
        <w:rPr>
          <w:rFonts w:ascii="Times New Roman" w:hAnsi="Times New Roman" w:cs="Times New Roman"/>
          <w:b/>
          <w:bCs/>
        </w:rPr>
        <w:t>Dimensionality Reduction</w:t>
      </w:r>
    </w:p>
    <w:p w14:paraId="7BCDACD6" w14:textId="0C712D2E" w:rsidR="000C495F" w:rsidRDefault="000C495F" w:rsidP="00CD61F4">
      <w:pPr>
        <w:spacing w:line="480" w:lineRule="auto"/>
        <w:ind w:firstLine="720"/>
        <w:jc w:val="both"/>
        <w:rPr>
          <w:rFonts w:ascii="Times New Roman" w:hAnsi="Times New Roman" w:cs="Times New Roman"/>
        </w:rPr>
      </w:pPr>
      <w:r w:rsidRPr="000C495F">
        <w:rPr>
          <w:rFonts w:ascii="Times New Roman" w:hAnsi="Times New Roman" w:cs="Times New Roman"/>
        </w:rPr>
        <w:t>We scaled the 5 extracted features and subjected them to principal component analysis (PCA), which resulted in the first two principal components (PC1 23.7% of variance and PC2 22.1% ) that explained 45.8% of variability. PCA was added to reduce data dimensions, minimize multicollinearity between highly correlated wellness’ indicators, and create a two-dimensional representation which makes the cluster structure easy to interpret visually.</w:t>
      </w:r>
    </w:p>
    <w:p w14:paraId="096DC889" w14:textId="77777777" w:rsidR="004D1833" w:rsidRDefault="004D1833" w:rsidP="00CD61F4">
      <w:pPr>
        <w:spacing w:line="480" w:lineRule="auto"/>
        <w:ind w:firstLine="720"/>
        <w:jc w:val="both"/>
        <w:rPr>
          <w:rFonts w:ascii="Times New Roman" w:hAnsi="Times New Roman" w:cs="Times New Roman"/>
        </w:rPr>
      </w:pPr>
    </w:p>
    <w:p w14:paraId="2D481B3F" w14:textId="77777777" w:rsidR="007E742D" w:rsidRDefault="007E742D" w:rsidP="004D1833">
      <w:pPr>
        <w:spacing w:line="480" w:lineRule="auto"/>
        <w:jc w:val="both"/>
        <w:rPr>
          <w:rFonts w:ascii="Times New Roman" w:hAnsi="Times New Roman" w:cs="Times New Roman"/>
          <w:b/>
          <w:bCs/>
        </w:rPr>
      </w:pPr>
    </w:p>
    <w:p w14:paraId="6F35D20B" w14:textId="696D9DB5" w:rsidR="00BB57C4" w:rsidRPr="00BB57C4" w:rsidRDefault="00BB57C4" w:rsidP="004D1833">
      <w:pPr>
        <w:spacing w:line="480" w:lineRule="auto"/>
        <w:jc w:val="both"/>
        <w:rPr>
          <w:rFonts w:ascii="Times New Roman" w:hAnsi="Times New Roman" w:cs="Times New Roman"/>
          <w:b/>
          <w:bCs/>
        </w:rPr>
      </w:pPr>
      <w:r w:rsidRPr="00BB57C4">
        <w:rPr>
          <w:rFonts w:ascii="Times New Roman" w:hAnsi="Times New Roman" w:cs="Times New Roman"/>
          <w:b/>
          <w:bCs/>
        </w:rPr>
        <w:lastRenderedPageBreak/>
        <w:t>Evaluation Metrics</w:t>
      </w:r>
      <w:r>
        <w:rPr>
          <w:rFonts w:ascii="Times New Roman" w:hAnsi="Times New Roman" w:cs="Times New Roman"/>
          <w:b/>
          <w:bCs/>
        </w:rPr>
        <w:t>:</w:t>
      </w:r>
    </w:p>
    <w:p w14:paraId="53D2EED4" w14:textId="2B39E495" w:rsidR="00BB57C4" w:rsidRPr="00BB57C4" w:rsidRDefault="00BB57C4" w:rsidP="004D1833">
      <w:pPr>
        <w:spacing w:line="480" w:lineRule="auto"/>
        <w:jc w:val="both"/>
        <w:rPr>
          <w:rFonts w:ascii="Times New Roman" w:hAnsi="Times New Roman" w:cs="Times New Roman"/>
        </w:rPr>
      </w:pPr>
      <w:r w:rsidRPr="00BB57C4">
        <w:rPr>
          <w:rFonts w:ascii="Times New Roman" w:hAnsi="Times New Roman" w:cs="Times New Roman"/>
        </w:rPr>
        <w:t>In order to measure the quality of each clustering solution, The silhouette coefficient for:</w:t>
      </w:r>
    </w:p>
    <w:p w14:paraId="360768C9" w14:textId="73979ADA" w:rsidR="00BB57C4" w:rsidRPr="004D1833" w:rsidRDefault="00BB57C4" w:rsidP="004D1833">
      <w:pPr>
        <w:pStyle w:val="ListParagraph"/>
        <w:numPr>
          <w:ilvl w:val="0"/>
          <w:numId w:val="2"/>
        </w:numPr>
        <w:spacing w:line="480" w:lineRule="auto"/>
        <w:jc w:val="both"/>
        <w:rPr>
          <w:rFonts w:ascii="Times New Roman" w:hAnsi="Times New Roman" w:cs="Times New Roman"/>
        </w:rPr>
      </w:pPr>
      <w:r w:rsidRPr="004D1833">
        <w:rPr>
          <w:rFonts w:ascii="Times New Roman" w:hAnsi="Times New Roman" w:cs="Times New Roman"/>
        </w:rPr>
        <w:t>Original 5-dimensional data: K-Means</w:t>
      </w:r>
    </w:p>
    <w:p w14:paraId="520AF972" w14:textId="54765EE8" w:rsidR="00BB57C4" w:rsidRPr="004D1833" w:rsidRDefault="00BB57C4" w:rsidP="004D1833">
      <w:pPr>
        <w:pStyle w:val="ListParagraph"/>
        <w:numPr>
          <w:ilvl w:val="0"/>
          <w:numId w:val="2"/>
        </w:numPr>
        <w:spacing w:line="480" w:lineRule="auto"/>
        <w:jc w:val="both"/>
        <w:rPr>
          <w:rFonts w:ascii="Times New Roman" w:hAnsi="Times New Roman" w:cs="Times New Roman"/>
        </w:rPr>
      </w:pPr>
      <w:r w:rsidRPr="004D1833">
        <w:rPr>
          <w:rFonts w:ascii="Times New Roman" w:hAnsi="Times New Roman" w:cs="Times New Roman"/>
        </w:rPr>
        <w:t>Ward doesn't make any assumptions on the original data</w:t>
      </w:r>
    </w:p>
    <w:p w14:paraId="305BF4E0" w14:textId="6C8A232E" w:rsidR="00BB57C4" w:rsidRPr="004D1833" w:rsidRDefault="00BB57C4" w:rsidP="004D1833">
      <w:pPr>
        <w:pStyle w:val="ListParagraph"/>
        <w:numPr>
          <w:ilvl w:val="0"/>
          <w:numId w:val="2"/>
        </w:numPr>
        <w:spacing w:line="480" w:lineRule="auto"/>
        <w:jc w:val="both"/>
        <w:rPr>
          <w:rFonts w:ascii="Times New Roman" w:hAnsi="Times New Roman" w:cs="Times New Roman"/>
        </w:rPr>
      </w:pPr>
      <w:r w:rsidRPr="004D1833">
        <w:rPr>
          <w:rFonts w:ascii="Times New Roman" w:hAnsi="Times New Roman" w:cs="Times New Roman"/>
        </w:rPr>
        <w:t>K-means on the 2d PCA full-reduced data</w:t>
      </w:r>
    </w:p>
    <w:p w14:paraId="6F507CED" w14:textId="5F2F94CC" w:rsidR="000C495F" w:rsidRDefault="00BB57C4" w:rsidP="00CD61F4">
      <w:pPr>
        <w:spacing w:line="480" w:lineRule="auto"/>
        <w:ind w:firstLine="720"/>
        <w:jc w:val="both"/>
        <w:rPr>
          <w:rFonts w:ascii="Times New Roman" w:hAnsi="Times New Roman" w:cs="Times New Roman"/>
        </w:rPr>
      </w:pPr>
      <w:r w:rsidRPr="00BB57C4">
        <w:rPr>
          <w:rFonts w:ascii="Times New Roman" w:hAnsi="Times New Roman" w:cs="Times New Roman"/>
        </w:rPr>
        <w:t>Silhouette score (between -1 and +1) for each sample indicates how the sample is closely associated with its own cluster and ought to be separated together with the neighboring cluster and can be used for comparison of clustering objects.</w:t>
      </w:r>
    </w:p>
    <w:p w14:paraId="2242606B" w14:textId="4481E740" w:rsidR="00BB57C4" w:rsidRDefault="00BB57C4" w:rsidP="004D1833">
      <w:pPr>
        <w:spacing w:line="480" w:lineRule="auto"/>
        <w:ind w:firstLine="720"/>
        <w:jc w:val="center"/>
        <w:rPr>
          <w:rFonts w:ascii="Times New Roman" w:hAnsi="Times New Roman" w:cs="Times New Roman"/>
          <w:b/>
          <w:bCs/>
        </w:rPr>
      </w:pPr>
      <w:r w:rsidRPr="00BB57C4">
        <w:rPr>
          <w:rFonts w:ascii="Times New Roman" w:hAnsi="Times New Roman" w:cs="Times New Roman"/>
          <w:b/>
          <w:bCs/>
        </w:rPr>
        <w:t>Results</w:t>
      </w:r>
    </w:p>
    <w:p w14:paraId="550A7CC8" w14:textId="0E61E3D2" w:rsidR="007E742D" w:rsidRDefault="007E742D" w:rsidP="007E742D">
      <w:pPr>
        <w:spacing w:line="480" w:lineRule="auto"/>
        <w:ind w:firstLine="720"/>
        <w:jc w:val="center"/>
        <w:rPr>
          <w:rFonts w:ascii="Times New Roman" w:hAnsi="Times New Roman" w:cs="Times New Roman"/>
          <w:b/>
          <w:bCs/>
        </w:rPr>
      </w:pPr>
      <w:r>
        <w:rPr>
          <w:noProof/>
        </w:rPr>
        <w:drawing>
          <wp:inline distT="0" distB="0" distL="0" distR="0" wp14:anchorId="4E50FC92" wp14:editId="73F13619">
            <wp:extent cx="4236720" cy="4160952"/>
            <wp:effectExtent l="0" t="0" r="0" b="0"/>
            <wp:docPr id="576768668" name="Picture 1" descr="A diagram of a well-known wellness indic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68668" name="Picture 1" descr="A diagram of a well-known wellness indicato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177" cy="4165329"/>
                    </a:xfrm>
                    <a:prstGeom prst="rect">
                      <a:avLst/>
                    </a:prstGeom>
                    <a:noFill/>
                    <a:ln>
                      <a:noFill/>
                    </a:ln>
                  </pic:spPr>
                </pic:pic>
              </a:graphicData>
            </a:graphic>
          </wp:inline>
        </w:drawing>
      </w:r>
    </w:p>
    <w:p w14:paraId="45453C27" w14:textId="77A36BFD" w:rsidR="007E742D" w:rsidRDefault="007E742D" w:rsidP="00C363ED">
      <w:pPr>
        <w:spacing w:line="480" w:lineRule="auto"/>
        <w:ind w:firstLine="720"/>
        <w:jc w:val="center"/>
      </w:pPr>
      <w:r>
        <w:rPr>
          <w:noProof/>
        </w:rPr>
        <w:lastRenderedPageBreak/>
        <w:drawing>
          <wp:inline distT="0" distB="0" distL="0" distR="0" wp14:anchorId="783AB65B" wp14:editId="431882A0">
            <wp:extent cx="3560445" cy="2582301"/>
            <wp:effectExtent l="0" t="0" r="1905" b="8890"/>
            <wp:docPr id="1676649929" name="Picture 3"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49929" name="Picture 3" descr="A graph of a number of blue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8339" cy="2595279"/>
                    </a:xfrm>
                    <a:prstGeom prst="rect">
                      <a:avLst/>
                    </a:prstGeom>
                    <a:noFill/>
                    <a:ln>
                      <a:noFill/>
                    </a:ln>
                  </pic:spPr>
                </pic:pic>
              </a:graphicData>
            </a:graphic>
          </wp:inline>
        </w:drawing>
      </w:r>
      <w:r>
        <w:rPr>
          <w:noProof/>
        </w:rPr>
        <w:drawing>
          <wp:inline distT="0" distB="0" distL="0" distR="0" wp14:anchorId="7D05EC97" wp14:editId="5BD95964">
            <wp:extent cx="3414567" cy="2476500"/>
            <wp:effectExtent l="0" t="0" r="0" b="0"/>
            <wp:docPr id="943225628" name="Picture 4" descr="A graph of a number of meals per d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25628" name="Picture 4" descr="A graph of a number of meals per day&#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0897" cy="2488344"/>
                    </a:xfrm>
                    <a:prstGeom prst="rect">
                      <a:avLst/>
                    </a:prstGeom>
                    <a:noFill/>
                    <a:ln>
                      <a:noFill/>
                    </a:ln>
                  </pic:spPr>
                </pic:pic>
              </a:graphicData>
            </a:graphic>
          </wp:inline>
        </w:drawing>
      </w:r>
    </w:p>
    <w:p w14:paraId="5927A1C7" w14:textId="72140CA6" w:rsidR="007E742D" w:rsidRDefault="00C363ED" w:rsidP="00C363ED">
      <w:pPr>
        <w:spacing w:line="480" w:lineRule="auto"/>
        <w:jc w:val="center"/>
      </w:pPr>
      <w:r>
        <w:rPr>
          <w:noProof/>
        </w:rPr>
        <w:drawing>
          <wp:inline distT="0" distB="0" distL="0" distR="0" wp14:anchorId="06364008" wp14:editId="2AB0E298">
            <wp:extent cx="3147695" cy="2282944"/>
            <wp:effectExtent l="0" t="0" r="0" b="3175"/>
            <wp:docPr id="16198048" name="Picture 5" descr="A graph of a sleep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048" name="Picture 5" descr="A graph of a sleep numb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857" cy="2299018"/>
                    </a:xfrm>
                    <a:prstGeom prst="rect">
                      <a:avLst/>
                    </a:prstGeom>
                    <a:noFill/>
                    <a:ln>
                      <a:noFill/>
                    </a:ln>
                  </pic:spPr>
                </pic:pic>
              </a:graphicData>
            </a:graphic>
          </wp:inline>
        </w:drawing>
      </w:r>
    </w:p>
    <w:p w14:paraId="09385C2D" w14:textId="70FC11DD" w:rsidR="007E742D" w:rsidRDefault="007E742D" w:rsidP="00C363ED">
      <w:pPr>
        <w:spacing w:line="480" w:lineRule="auto"/>
        <w:ind w:firstLine="720"/>
        <w:jc w:val="center"/>
      </w:pPr>
      <w:r>
        <w:rPr>
          <w:noProof/>
        </w:rPr>
        <w:lastRenderedPageBreak/>
        <w:drawing>
          <wp:inline distT="0" distB="0" distL="0" distR="0" wp14:anchorId="56EF6D28" wp14:editId="0C00E7D7">
            <wp:extent cx="3151910" cy="2286000"/>
            <wp:effectExtent l="0" t="0" r="0" b="0"/>
            <wp:docPr id="251274613" name="Picture 6" descr="A graph of stress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74613" name="Picture 6" descr="A graph of stress level&#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469" cy="2293658"/>
                    </a:xfrm>
                    <a:prstGeom prst="rect">
                      <a:avLst/>
                    </a:prstGeom>
                    <a:noFill/>
                    <a:ln>
                      <a:noFill/>
                    </a:ln>
                  </pic:spPr>
                </pic:pic>
              </a:graphicData>
            </a:graphic>
          </wp:inline>
        </w:drawing>
      </w:r>
      <w:r w:rsidR="00C363ED" w:rsidRPr="00C363ED">
        <w:rPr>
          <w:noProof/>
        </w:rPr>
        <w:t xml:space="preserve"> </w:t>
      </w:r>
      <w:r w:rsidR="00C363ED">
        <w:rPr>
          <w:noProof/>
        </w:rPr>
        <w:drawing>
          <wp:inline distT="0" distB="0" distL="0" distR="0" wp14:anchorId="7B245109" wp14:editId="3B45AD99">
            <wp:extent cx="3436620" cy="2492493"/>
            <wp:effectExtent l="0" t="0" r="0" b="3175"/>
            <wp:docPr id="855143067" name="Picture 7" descr="A diagram of a distribution of bm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12423" name="Picture 7" descr="A diagram of a distribution of bmi&#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472" cy="2496012"/>
                    </a:xfrm>
                    <a:prstGeom prst="rect">
                      <a:avLst/>
                    </a:prstGeom>
                    <a:noFill/>
                    <a:ln>
                      <a:noFill/>
                    </a:ln>
                  </pic:spPr>
                </pic:pic>
              </a:graphicData>
            </a:graphic>
          </wp:inline>
        </w:drawing>
      </w:r>
      <w:r w:rsidR="00C363ED" w:rsidRPr="00C363ED">
        <w:rPr>
          <w:noProof/>
        </w:rPr>
        <w:t xml:space="preserve"> </w:t>
      </w:r>
      <w:r w:rsidR="00C363ED">
        <w:rPr>
          <w:noProof/>
        </w:rPr>
        <w:drawing>
          <wp:inline distT="0" distB="0" distL="0" distR="0" wp14:anchorId="56C83E64" wp14:editId="5B0E6F33">
            <wp:extent cx="3886200" cy="2615296"/>
            <wp:effectExtent l="0" t="0" r="0" b="0"/>
            <wp:docPr id="331684620" name="Picture 8"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84620" name="Picture 8" descr="A graph with a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136" cy="2621310"/>
                    </a:xfrm>
                    <a:prstGeom prst="rect">
                      <a:avLst/>
                    </a:prstGeom>
                    <a:noFill/>
                    <a:ln>
                      <a:noFill/>
                    </a:ln>
                  </pic:spPr>
                </pic:pic>
              </a:graphicData>
            </a:graphic>
          </wp:inline>
        </w:drawing>
      </w:r>
    </w:p>
    <w:p w14:paraId="50C73DFB" w14:textId="19AE0F90" w:rsidR="007E742D" w:rsidRDefault="007E742D" w:rsidP="007E742D">
      <w:pPr>
        <w:spacing w:line="480" w:lineRule="auto"/>
        <w:ind w:firstLine="720"/>
        <w:jc w:val="center"/>
      </w:pPr>
      <w:r>
        <w:rPr>
          <w:noProof/>
        </w:rPr>
        <w:lastRenderedPageBreak/>
        <w:drawing>
          <wp:inline distT="0" distB="0" distL="0" distR="0" wp14:anchorId="753CDCB6" wp14:editId="43C47696">
            <wp:extent cx="5943600" cy="3330575"/>
            <wp:effectExtent l="0" t="0" r="0" b="3175"/>
            <wp:docPr id="795288690" name="Picture 9" descr="A diagram of a clustering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88690" name="Picture 9" descr="A diagram of a clustering dia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0575"/>
                    </a:xfrm>
                    <a:prstGeom prst="rect">
                      <a:avLst/>
                    </a:prstGeom>
                    <a:noFill/>
                    <a:ln>
                      <a:noFill/>
                    </a:ln>
                  </pic:spPr>
                </pic:pic>
              </a:graphicData>
            </a:graphic>
          </wp:inline>
        </w:drawing>
      </w:r>
    </w:p>
    <w:p w14:paraId="516BC4EA" w14:textId="77777777" w:rsidR="00C363ED" w:rsidRDefault="00C363ED" w:rsidP="007E742D">
      <w:pPr>
        <w:spacing w:line="480" w:lineRule="auto"/>
        <w:ind w:firstLine="720"/>
        <w:jc w:val="center"/>
      </w:pPr>
    </w:p>
    <w:p w14:paraId="501F4A40" w14:textId="246EA4D8" w:rsidR="007E742D" w:rsidRDefault="007E742D" w:rsidP="007E742D">
      <w:pPr>
        <w:spacing w:line="480" w:lineRule="auto"/>
        <w:ind w:firstLine="720"/>
        <w:jc w:val="center"/>
      </w:pPr>
      <w:r>
        <w:rPr>
          <w:noProof/>
        </w:rPr>
        <w:drawing>
          <wp:inline distT="0" distB="0" distL="0" distR="0" wp14:anchorId="7F96EE88" wp14:editId="6726A116">
            <wp:extent cx="5943600" cy="2415540"/>
            <wp:effectExtent l="0" t="0" r="0" b="3810"/>
            <wp:docPr id="2070842091" name="Picture 10" descr="A group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42091" name="Picture 10" descr="A group of colored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15540"/>
                    </a:xfrm>
                    <a:prstGeom prst="rect">
                      <a:avLst/>
                    </a:prstGeom>
                    <a:noFill/>
                    <a:ln>
                      <a:noFill/>
                    </a:ln>
                  </pic:spPr>
                </pic:pic>
              </a:graphicData>
            </a:graphic>
          </wp:inline>
        </w:drawing>
      </w:r>
    </w:p>
    <w:p w14:paraId="32E35D46" w14:textId="77777777" w:rsidR="00003D68" w:rsidRDefault="00003D68" w:rsidP="007E742D">
      <w:pPr>
        <w:spacing w:line="480" w:lineRule="auto"/>
        <w:ind w:firstLine="720"/>
        <w:jc w:val="center"/>
      </w:pPr>
    </w:p>
    <w:p w14:paraId="4C352BC9" w14:textId="4180D6DB" w:rsidR="00003D68" w:rsidRPr="007E742D" w:rsidRDefault="00F05440" w:rsidP="002F6725">
      <w:pPr>
        <w:spacing w:line="480" w:lineRule="auto"/>
        <w:ind w:firstLine="720"/>
        <w:jc w:val="center"/>
      </w:pPr>
      <w:r w:rsidRPr="00F05440">
        <w:rPr>
          <w:noProof/>
        </w:rPr>
        <w:lastRenderedPageBreak/>
        <w:drawing>
          <wp:inline distT="0" distB="0" distL="0" distR="0" wp14:anchorId="7A98FC68" wp14:editId="083F0977">
            <wp:extent cx="4724400" cy="3180389"/>
            <wp:effectExtent l="0" t="0" r="0" b="1270"/>
            <wp:docPr id="1822585222" name="Picture 1" descr="A diagram of colorful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85222" name="Picture 1" descr="A diagram of colorful dots&#10;&#10;AI-generated content may be incorrect."/>
                    <pic:cNvPicPr/>
                  </pic:nvPicPr>
                  <pic:blipFill>
                    <a:blip r:embed="rId16"/>
                    <a:stretch>
                      <a:fillRect/>
                    </a:stretch>
                  </pic:blipFill>
                  <pic:spPr>
                    <a:xfrm>
                      <a:off x="0" y="0"/>
                      <a:ext cx="4729794" cy="3184020"/>
                    </a:xfrm>
                    <a:prstGeom prst="rect">
                      <a:avLst/>
                    </a:prstGeom>
                  </pic:spPr>
                </pic:pic>
              </a:graphicData>
            </a:graphic>
          </wp:inline>
        </w:drawing>
      </w:r>
    </w:p>
    <w:p w14:paraId="5023A04E" w14:textId="13E1A53A" w:rsidR="00A1201F" w:rsidRPr="00A1201F" w:rsidRDefault="00A1201F" w:rsidP="004D1833">
      <w:pPr>
        <w:spacing w:line="480" w:lineRule="auto"/>
        <w:jc w:val="both"/>
        <w:rPr>
          <w:rFonts w:ascii="Times New Roman" w:hAnsi="Times New Roman" w:cs="Times New Roman"/>
          <w:b/>
          <w:bCs/>
        </w:rPr>
      </w:pPr>
      <w:r w:rsidRPr="00A1201F">
        <w:rPr>
          <w:rFonts w:ascii="Times New Roman" w:hAnsi="Times New Roman" w:cs="Times New Roman"/>
          <w:b/>
          <w:bCs/>
        </w:rPr>
        <w:t>Exploratory Data Analysis</w:t>
      </w:r>
    </w:p>
    <w:p w14:paraId="1D69EAF1" w14:textId="420BAD54" w:rsidR="0025494D" w:rsidRDefault="0025494D" w:rsidP="00CD61F4">
      <w:pPr>
        <w:spacing w:line="480" w:lineRule="auto"/>
        <w:ind w:firstLine="720"/>
        <w:jc w:val="both"/>
        <w:rPr>
          <w:rFonts w:ascii="Times New Roman" w:hAnsi="Times New Roman" w:cs="Times New Roman"/>
        </w:rPr>
      </w:pPr>
      <w:r w:rsidRPr="0025494D">
        <w:rPr>
          <w:rFonts w:ascii="Times New Roman" w:hAnsi="Times New Roman" w:cs="Times New Roman"/>
        </w:rPr>
        <w:t xml:space="preserve">The univariate distributions </w:t>
      </w:r>
      <w:r w:rsidRPr="0025494D">
        <w:rPr>
          <w:rFonts w:ascii="Times New Roman" w:hAnsi="Times New Roman" w:cs="Times New Roman"/>
          <w:b/>
          <w:bCs/>
        </w:rPr>
        <w:t>(Figures 2–6)</w:t>
      </w:r>
      <w:r w:rsidRPr="0025494D">
        <w:rPr>
          <w:rFonts w:ascii="Times New Roman" w:hAnsi="Times New Roman" w:cs="Times New Roman"/>
        </w:rPr>
        <w:t xml:space="preserve"> were roughly symmetric and without values more than three standard deviations from the mean. The correlation matrix in </w:t>
      </w:r>
      <w:r w:rsidRPr="0025494D">
        <w:rPr>
          <w:rFonts w:ascii="Times New Roman" w:hAnsi="Times New Roman" w:cs="Times New Roman"/>
          <w:b/>
          <w:bCs/>
        </w:rPr>
        <w:t>Figure 1</w:t>
      </w:r>
      <w:r w:rsidRPr="0025494D">
        <w:rPr>
          <w:rFonts w:ascii="Times New Roman" w:hAnsi="Times New Roman" w:cs="Times New Roman"/>
        </w:rPr>
        <w:t xml:space="preserve"> shows low associations between most pairs, except for stress and sleep, which present a moderate negative</w:t>
      </w:r>
      <w:r>
        <w:rPr>
          <w:rFonts w:ascii="Times New Roman" w:hAnsi="Times New Roman" w:cs="Times New Roman"/>
        </w:rPr>
        <w:t xml:space="preserve"> </w:t>
      </w:r>
      <w:r w:rsidRPr="0025494D">
        <w:rPr>
          <w:rFonts w:ascii="Times New Roman" w:hAnsi="Times New Roman" w:cs="Times New Roman"/>
        </w:rPr>
        <w:t>correlation (r = –0.42), and exercise and BMI, which reflect a moderate negative correlation (r = –0.35). However, all other pairings of indicators are quite low in magnitude, suggesting that each indicator is identifying a unique component of patient health.</w:t>
      </w:r>
    </w:p>
    <w:p w14:paraId="4FAEA1C3" w14:textId="77777777" w:rsidR="00311F40" w:rsidRPr="00311F40" w:rsidRDefault="00311F40" w:rsidP="00311F40">
      <w:pPr>
        <w:spacing w:line="480" w:lineRule="auto"/>
        <w:jc w:val="both"/>
        <w:rPr>
          <w:rFonts w:ascii="Times New Roman" w:hAnsi="Times New Roman" w:cs="Times New Roman"/>
          <w:b/>
          <w:bCs/>
        </w:rPr>
      </w:pPr>
      <w:r w:rsidRPr="00311F40">
        <w:rPr>
          <w:rFonts w:ascii="Times New Roman" w:hAnsi="Times New Roman" w:cs="Times New Roman"/>
          <w:b/>
          <w:bCs/>
        </w:rPr>
        <w:t>Determining the Optimal Number of Clusters</w:t>
      </w:r>
    </w:p>
    <w:p w14:paraId="1A02E0CD" w14:textId="2ECE2F9D" w:rsidR="00F05440" w:rsidRPr="00311F40" w:rsidRDefault="00311F40" w:rsidP="00311F40">
      <w:pPr>
        <w:spacing w:line="480" w:lineRule="auto"/>
        <w:ind w:firstLine="720"/>
        <w:jc w:val="both"/>
        <w:rPr>
          <w:rFonts w:ascii="Times New Roman" w:hAnsi="Times New Roman" w:cs="Times New Roman"/>
        </w:rPr>
      </w:pPr>
      <w:r w:rsidRPr="00311F40">
        <w:rPr>
          <w:rFonts w:ascii="Times New Roman" w:hAnsi="Times New Roman" w:cs="Times New Roman"/>
        </w:rPr>
        <w:t xml:space="preserve">Elbow plots, which are depicted in </w:t>
      </w:r>
      <w:r w:rsidRPr="00311F40">
        <w:rPr>
          <w:rFonts w:ascii="Times New Roman" w:hAnsi="Times New Roman" w:cs="Times New Roman"/>
          <w:b/>
          <w:bCs/>
        </w:rPr>
        <w:t>Figure 7</w:t>
      </w:r>
      <w:r w:rsidRPr="00311F40">
        <w:rPr>
          <w:rFonts w:ascii="Times New Roman" w:hAnsi="Times New Roman" w:cs="Times New Roman"/>
        </w:rPr>
        <w:t xml:space="preserve">, showed that within-cluster sum of squares (WCSS) decreases rapidly until k = 4 and then slowly but noticeably flattens. It means that after four clusters, the addition of more of them will produce less significant boosts. Ward’s linkage dendrogram in </w:t>
      </w:r>
      <w:r w:rsidRPr="00311F40">
        <w:rPr>
          <w:rFonts w:ascii="Times New Roman" w:hAnsi="Times New Roman" w:cs="Times New Roman"/>
          <w:b/>
          <w:bCs/>
        </w:rPr>
        <w:t>Figure 8</w:t>
      </w:r>
      <w:r w:rsidRPr="00311F40">
        <w:rPr>
          <w:rFonts w:ascii="Times New Roman" w:hAnsi="Times New Roman" w:cs="Times New Roman"/>
        </w:rPr>
        <w:t xml:space="preserve"> also shows a large vertical gap prior to acquiring </w:t>
      </w:r>
      <w:r w:rsidRPr="00311F40">
        <w:rPr>
          <w:rFonts w:ascii="Times New Roman" w:hAnsi="Times New Roman" w:cs="Times New Roman"/>
        </w:rPr>
        <w:t>the main</w:t>
      </w:r>
      <w:r w:rsidRPr="00311F40">
        <w:rPr>
          <w:rFonts w:ascii="Times New Roman" w:hAnsi="Times New Roman" w:cs="Times New Roman"/>
        </w:rPr>
        <w:t xml:space="preserve"> four branches, demonstrating that such </w:t>
      </w:r>
      <w:r w:rsidRPr="00311F40">
        <w:rPr>
          <w:rFonts w:ascii="Times New Roman" w:hAnsi="Times New Roman" w:cs="Times New Roman"/>
        </w:rPr>
        <w:t>several</w:t>
      </w:r>
      <w:r w:rsidRPr="00311F40">
        <w:rPr>
          <w:rFonts w:ascii="Times New Roman" w:hAnsi="Times New Roman" w:cs="Times New Roman"/>
        </w:rPr>
        <w:t xml:space="preserve"> clusters </w:t>
      </w:r>
      <w:r w:rsidRPr="00311F40">
        <w:rPr>
          <w:rFonts w:ascii="Times New Roman" w:hAnsi="Times New Roman" w:cs="Times New Roman"/>
        </w:rPr>
        <w:t>represent</w:t>
      </w:r>
      <w:r w:rsidRPr="00311F40">
        <w:rPr>
          <w:rFonts w:ascii="Times New Roman" w:hAnsi="Times New Roman" w:cs="Times New Roman"/>
        </w:rPr>
        <w:t xml:space="preserve"> the natural composition of the data and will not </w:t>
      </w:r>
      <w:r w:rsidRPr="00311F40">
        <w:rPr>
          <w:rFonts w:ascii="Times New Roman" w:hAnsi="Times New Roman" w:cs="Times New Roman"/>
        </w:rPr>
        <w:lastRenderedPageBreak/>
        <w:t>over fragment</w:t>
      </w:r>
      <w:r w:rsidRPr="00311F40">
        <w:rPr>
          <w:rFonts w:ascii="Times New Roman" w:hAnsi="Times New Roman" w:cs="Times New Roman"/>
        </w:rPr>
        <w:t xml:space="preserve"> them. Thus, the combination of both visualizations supports using only 4 clusters to divide the patients’ wellness profiles.</w:t>
      </w:r>
    </w:p>
    <w:p w14:paraId="7A94A022" w14:textId="75AD7232" w:rsidR="00A1201F" w:rsidRPr="00A1201F" w:rsidRDefault="00A1201F" w:rsidP="004D1833">
      <w:pPr>
        <w:spacing w:line="480" w:lineRule="auto"/>
        <w:jc w:val="both"/>
        <w:rPr>
          <w:rFonts w:ascii="Times New Roman" w:hAnsi="Times New Roman" w:cs="Times New Roman"/>
          <w:b/>
          <w:bCs/>
        </w:rPr>
      </w:pPr>
      <w:r w:rsidRPr="00A1201F">
        <w:rPr>
          <w:rFonts w:ascii="Times New Roman" w:hAnsi="Times New Roman" w:cs="Times New Roman"/>
          <w:b/>
          <w:bCs/>
        </w:rPr>
        <w:t>PCA Explained Variance</w:t>
      </w:r>
    </w:p>
    <w:p w14:paraId="07C26512" w14:textId="370564BD" w:rsidR="0025494D" w:rsidRDefault="0025494D" w:rsidP="00CD61F4">
      <w:pPr>
        <w:spacing w:line="480" w:lineRule="auto"/>
        <w:ind w:firstLine="720"/>
        <w:jc w:val="both"/>
        <w:rPr>
          <w:rFonts w:ascii="Times New Roman" w:hAnsi="Times New Roman" w:cs="Times New Roman"/>
        </w:rPr>
      </w:pPr>
      <w:r w:rsidRPr="0025494D">
        <w:rPr>
          <w:rFonts w:ascii="Times New Roman" w:hAnsi="Times New Roman" w:cs="Times New Roman"/>
        </w:rPr>
        <w:t xml:space="preserve">The first 2 principal components account for most of the variability in the data </w:t>
      </w:r>
      <w:r w:rsidR="004C0106" w:rsidRPr="0025494D">
        <w:rPr>
          <w:rFonts w:ascii="Times New Roman" w:hAnsi="Times New Roman" w:cs="Times New Roman"/>
        </w:rPr>
        <w:t>set,</w:t>
      </w:r>
      <w:r w:rsidR="004C0106">
        <w:rPr>
          <w:rFonts w:ascii="Times New Roman" w:hAnsi="Times New Roman" w:cs="Times New Roman"/>
        </w:rPr>
        <w:t xml:space="preserve"> </w:t>
      </w:r>
      <w:r w:rsidRPr="0025494D">
        <w:rPr>
          <w:rFonts w:ascii="Times New Roman" w:hAnsi="Times New Roman" w:cs="Times New Roman"/>
        </w:rPr>
        <w:t>23.7% and 22.1% respectively for principal components (PC) 1 and 2</w:t>
      </w:r>
      <w:r w:rsidR="004C0106">
        <w:rPr>
          <w:rFonts w:ascii="Times New Roman" w:hAnsi="Times New Roman" w:cs="Times New Roman"/>
        </w:rPr>
        <w:t xml:space="preserve"> </w:t>
      </w:r>
      <w:r w:rsidRPr="0025494D">
        <w:rPr>
          <w:rFonts w:ascii="Times New Roman" w:hAnsi="Times New Roman" w:cs="Times New Roman"/>
        </w:rPr>
        <w:t>for a total of 45.8%, rendering a two‐dimensional representation much more manageable. Inspection of the component loadings shows that PC1 mainly opposes the frequency of healthy meals to stress, whereas PC2 opposes the duration of exercise to BMI. This simplified two‐component solution preserves major trends, reduces noise and multicollinearity, and provides a compact visual basis for further clustering.</w:t>
      </w:r>
    </w:p>
    <w:p w14:paraId="4F90453C" w14:textId="4B90A979" w:rsidR="00A1201F" w:rsidRDefault="00A1201F" w:rsidP="004D1833">
      <w:pPr>
        <w:spacing w:line="480" w:lineRule="auto"/>
        <w:jc w:val="both"/>
        <w:rPr>
          <w:rFonts w:ascii="Times New Roman" w:hAnsi="Times New Roman" w:cs="Times New Roman"/>
          <w:b/>
          <w:bCs/>
        </w:rPr>
      </w:pPr>
      <w:r w:rsidRPr="00A1201F">
        <w:rPr>
          <w:rFonts w:ascii="Times New Roman" w:hAnsi="Times New Roman" w:cs="Times New Roman"/>
          <w:b/>
          <w:bCs/>
        </w:rPr>
        <w:t>Cluster Profiles</w:t>
      </w:r>
    </w:p>
    <w:p w14:paraId="45CA7AAB" w14:textId="50959F89" w:rsidR="0025494D" w:rsidRPr="0025494D" w:rsidRDefault="0025494D" w:rsidP="00CD61F4">
      <w:pPr>
        <w:spacing w:line="480" w:lineRule="auto"/>
        <w:ind w:firstLine="720"/>
        <w:jc w:val="both"/>
        <w:rPr>
          <w:rFonts w:ascii="Times New Roman" w:hAnsi="Times New Roman" w:cs="Times New Roman"/>
        </w:rPr>
      </w:pPr>
      <w:r w:rsidRPr="0025494D">
        <w:rPr>
          <w:rFonts w:ascii="Times New Roman" w:hAnsi="Times New Roman" w:cs="Times New Roman"/>
          <w:b/>
          <w:bCs/>
        </w:rPr>
        <w:t xml:space="preserve">Figure </w:t>
      </w:r>
      <w:r w:rsidR="00362AAC">
        <w:rPr>
          <w:rFonts w:ascii="Times New Roman" w:hAnsi="Times New Roman" w:cs="Times New Roman"/>
          <w:b/>
          <w:bCs/>
        </w:rPr>
        <w:t>9</w:t>
      </w:r>
      <w:r w:rsidRPr="0025494D">
        <w:rPr>
          <w:rFonts w:ascii="Times New Roman" w:hAnsi="Times New Roman" w:cs="Times New Roman"/>
        </w:rPr>
        <w:t xml:space="preserve"> displays the scatterplots of PC1 vs. PC2 with cluster assignments for (a) K-Means and (b) hierarchical clustering.</w:t>
      </w:r>
    </w:p>
    <w:p w14:paraId="41D7E36D" w14:textId="7C238742" w:rsidR="0074508D" w:rsidRPr="0074508D" w:rsidRDefault="0074508D" w:rsidP="004D1833">
      <w:pPr>
        <w:spacing w:line="480" w:lineRule="auto"/>
        <w:ind w:firstLine="720"/>
        <w:jc w:val="both"/>
        <w:rPr>
          <w:rFonts w:ascii="Times New Roman" w:hAnsi="Times New Roman" w:cs="Times New Roman"/>
        </w:rPr>
      </w:pPr>
      <w:r w:rsidRPr="0074508D">
        <w:rPr>
          <w:rFonts w:ascii="Times New Roman" w:hAnsi="Times New Roman" w:cs="Times New Roman"/>
          <w:noProof/>
        </w:rPr>
        <w:drawing>
          <wp:inline distT="0" distB="0" distL="0" distR="0" wp14:anchorId="7A5EAEF5" wp14:editId="2AD5B385">
            <wp:extent cx="5425910" cy="1844200"/>
            <wp:effectExtent l="0" t="0" r="3810" b="3810"/>
            <wp:docPr id="198818795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87957" name="Picture 1" descr="A screenshot of a graph&#10;&#10;AI-generated content may be incorrect."/>
                    <pic:cNvPicPr/>
                  </pic:nvPicPr>
                  <pic:blipFill>
                    <a:blip r:embed="rId17"/>
                    <a:stretch>
                      <a:fillRect/>
                    </a:stretch>
                  </pic:blipFill>
                  <pic:spPr>
                    <a:xfrm>
                      <a:off x="0" y="0"/>
                      <a:ext cx="5425910" cy="1844200"/>
                    </a:xfrm>
                    <a:prstGeom prst="rect">
                      <a:avLst/>
                    </a:prstGeom>
                  </pic:spPr>
                </pic:pic>
              </a:graphicData>
            </a:graphic>
          </wp:inline>
        </w:drawing>
      </w:r>
      <w:r w:rsidRPr="0074508D">
        <w:rPr>
          <w:rFonts w:ascii="Times New Roman" w:hAnsi="Times New Roman" w:cs="Times New Roman"/>
        </w:rPr>
        <w:t>We applied K-means with k = 4 to the original data and calculated the average values of these metrics per cluster:</w:t>
      </w:r>
    </w:p>
    <w:p w14:paraId="3BFAC629" w14:textId="33B311A2" w:rsidR="0074508D" w:rsidRPr="004D1833" w:rsidRDefault="0074508D" w:rsidP="004D1833">
      <w:pPr>
        <w:pStyle w:val="ListParagraph"/>
        <w:numPr>
          <w:ilvl w:val="0"/>
          <w:numId w:val="3"/>
        </w:numPr>
        <w:spacing w:line="480" w:lineRule="auto"/>
        <w:jc w:val="both"/>
        <w:rPr>
          <w:rFonts w:ascii="Times New Roman" w:hAnsi="Times New Roman" w:cs="Times New Roman"/>
        </w:rPr>
      </w:pPr>
      <w:r w:rsidRPr="004D1833">
        <w:rPr>
          <w:rFonts w:ascii="Times New Roman" w:hAnsi="Times New Roman" w:cs="Times New Roman"/>
        </w:rPr>
        <w:t>Cluster A (n = 60): High PA (M = 44 min), high healthy meals (M = 6/day), good sleep (M = 8 hrs.), low stress (M = 2), normal range BMI (M = 22).</w:t>
      </w:r>
    </w:p>
    <w:p w14:paraId="39C54F3C" w14:textId="77B842BF" w:rsidR="0074508D" w:rsidRPr="004D1833" w:rsidRDefault="0074508D" w:rsidP="004D1833">
      <w:pPr>
        <w:pStyle w:val="ListParagraph"/>
        <w:numPr>
          <w:ilvl w:val="0"/>
          <w:numId w:val="3"/>
        </w:numPr>
        <w:spacing w:line="480" w:lineRule="auto"/>
        <w:jc w:val="both"/>
        <w:rPr>
          <w:rFonts w:ascii="Times New Roman" w:hAnsi="Times New Roman" w:cs="Times New Roman"/>
        </w:rPr>
      </w:pPr>
      <w:r w:rsidRPr="004D1833">
        <w:rPr>
          <w:rFonts w:ascii="Times New Roman" w:hAnsi="Times New Roman" w:cs="Times New Roman"/>
        </w:rPr>
        <w:lastRenderedPageBreak/>
        <w:t>Cluster B (n = 46): Low physical activity (M = 25 min), few wholesome meals (M = 3/day), short sleep (M = 6 hrs.), high stress (M = 7), high BMI (M = 30).</w:t>
      </w:r>
    </w:p>
    <w:p w14:paraId="28A6BC1A" w14:textId="72E5A3DA" w:rsidR="0074508D" w:rsidRPr="004D1833" w:rsidRDefault="0074508D" w:rsidP="004D1833">
      <w:pPr>
        <w:pStyle w:val="ListParagraph"/>
        <w:numPr>
          <w:ilvl w:val="0"/>
          <w:numId w:val="3"/>
        </w:numPr>
        <w:spacing w:line="480" w:lineRule="auto"/>
        <w:jc w:val="both"/>
        <w:rPr>
          <w:rFonts w:ascii="Times New Roman" w:hAnsi="Times New Roman" w:cs="Times New Roman"/>
        </w:rPr>
      </w:pPr>
      <w:r w:rsidRPr="004D1833">
        <w:rPr>
          <w:rFonts w:ascii="Times New Roman" w:hAnsi="Times New Roman" w:cs="Times New Roman"/>
        </w:rPr>
        <w:t>Cluster C (n = 48): Moderately active (M = 36 min), eating healthy (M = 5/day), sleeping enough (M = 7 hrs.), moderate stress (M = 5), moderately high BMI (M = 26).</w:t>
      </w:r>
    </w:p>
    <w:p w14:paraId="6B717D47" w14:textId="61D88A24" w:rsidR="004D1833" w:rsidRDefault="0074508D" w:rsidP="004D1833">
      <w:pPr>
        <w:pStyle w:val="ListParagraph"/>
        <w:numPr>
          <w:ilvl w:val="0"/>
          <w:numId w:val="3"/>
        </w:numPr>
        <w:spacing w:line="480" w:lineRule="auto"/>
        <w:jc w:val="both"/>
        <w:rPr>
          <w:rFonts w:ascii="Times New Roman" w:hAnsi="Times New Roman" w:cs="Times New Roman"/>
        </w:rPr>
      </w:pPr>
      <w:r w:rsidRPr="004D1833">
        <w:rPr>
          <w:rFonts w:ascii="Times New Roman" w:hAnsi="Times New Roman" w:cs="Times New Roman"/>
        </w:rPr>
        <w:t>Cluster D (n = 46): High stress (M = 9), moderate exercise (M = 30 min), average sleep (M = 7 hrs.), low healthy meals consumed (M = 2/day), BMI = overweight (M = 28).</w:t>
      </w:r>
    </w:p>
    <w:p w14:paraId="028379E3" w14:textId="77777777" w:rsidR="00311F40" w:rsidRPr="00311F40" w:rsidRDefault="00311F40" w:rsidP="00311F40">
      <w:pPr>
        <w:spacing w:line="480" w:lineRule="auto"/>
        <w:jc w:val="both"/>
        <w:rPr>
          <w:rFonts w:ascii="Times New Roman" w:hAnsi="Times New Roman" w:cs="Times New Roman"/>
          <w:b/>
          <w:bCs/>
        </w:rPr>
      </w:pPr>
      <w:r w:rsidRPr="00311F40">
        <w:rPr>
          <w:rFonts w:ascii="Times New Roman" w:hAnsi="Times New Roman" w:cs="Times New Roman"/>
          <w:b/>
          <w:bCs/>
        </w:rPr>
        <w:t>Separation in Principal Component Space</w:t>
      </w:r>
    </w:p>
    <w:p w14:paraId="603959D5" w14:textId="558C4D6F" w:rsidR="00311F40" w:rsidRPr="00311F40" w:rsidRDefault="00311F40" w:rsidP="00311F40">
      <w:pPr>
        <w:spacing w:line="480" w:lineRule="auto"/>
        <w:jc w:val="both"/>
        <w:rPr>
          <w:rFonts w:ascii="Times New Roman" w:hAnsi="Times New Roman" w:cs="Times New Roman"/>
        </w:rPr>
      </w:pPr>
      <w:r w:rsidRPr="00311F40">
        <w:rPr>
          <w:rFonts w:ascii="Times New Roman" w:hAnsi="Times New Roman" w:cs="Times New Roman"/>
        </w:rPr>
        <w:t>Figure</w:t>
      </w:r>
      <w:r>
        <w:rPr>
          <w:rFonts w:ascii="Times New Roman" w:hAnsi="Times New Roman" w:cs="Times New Roman"/>
        </w:rPr>
        <w:t xml:space="preserve"> </w:t>
      </w:r>
      <w:r w:rsidRPr="00311F40">
        <w:rPr>
          <w:rFonts w:ascii="Times New Roman" w:hAnsi="Times New Roman" w:cs="Times New Roman"/>
        </w:rPr>
        <w:t xml:space="preserve">10 shows that each point is a patient represented in the 2d space of the first two components of a PCA, and the color indicates the cluster output of the K-Means algorithm. The blue cluster (0) is located on the left part of the plot (PC1 negative scores) while the orange cluster (1) is on the right, with positive high PC1 values. The green (2) and red (3) clusters are located at the high and low PC2 middle, respectively. Although they overlap </w:t>
      </w:r>
      <w:proofErr w:type="gramStart"/>
      <w:r w:rsidRPr="00311F40">
        <w:rPr>
          <w:rFonts w:ascii="Times New Roman" w:hAnsi="Times New Roman" w:cs="Times New Roman"/>
        </w:rPr>
        <w:t>in</w:t>
      </w:r>
      <w:proofErr w:type="gramEnd"/>
      <w:r w:rsidRPr="00311F40">
        <w:rPr>
          <w:rFonts w:ascii="Times New Roman" w:hAnsi="Times New Roman" w:cs="Times New Roman"/>
        </w:rPr>
        <w:t xml:space="preserve"> some degree, the general trend of clustering is apparent with the silhouette score of 0.355 suggesting </w:t>
      </w:r>
      <w:r w:rsidRPr="00311F40">
        <w:rPr>
          <w:rFonts w:ascii="Times New Roman" w:hAnsi="Times New Roman" w:cs="Times New Roman"/>
        </w:rPr>
        <w:t>well separated</w:t>
      </w:r>
      <w:r w:rsidRPr="00311F40">
        <w:rPr>
          <w:rFonts w:ascii="Times New Roman" w:hAnsi="Times New Roman" w:cs="Times New Roman"/>
        </w:rPr>
        <w:t xml:space="preserve"> clusters at this reduced-dimensional space.</w:t>
      </w:r>
    </w:p>
    <w:p w14:paraId="37ED3BDF" w14:textId="46A96416" w:rsidR="0074508D" w:rsidRDefault="0074508D" w:rsidP="004D1833">
      <w:pPr>
        <w:spacing w:line="480" w:lineRule="auto"/>
        <w:jc w:val="both"/>
        <w:rPr>
          <w:rFonts w:ascii="Times New Roman" w:hAnsi="Times New Roman" w:cs="Times New Roman"/>
          <w:b/>
          <w:bCs/>
        </w:rPr>
      </w:pPr>
      <w:r w:rsidRPr="0074508D">
        <w:rPr>
          <w:rFonts w:ascii="Times New Roman" w:hAnsi="Times New Roman" w:cs="Times New Roman"/>
          <w:b/>
          <w:bCs/>
        </w:rPr>
        <w:t>Discussion:</w:t>
      </w:r>
    </w:p>
    <w:p w14:paraId="63A6731E" w14:textId="0E744230" w:rsidR="006F0808" w:rsidRPr="006F0808" w:rsidRDefault="006F0808" w:rsidP="00CD61F4">
      <w:pPr>
        <w:spacing w:line="480" w:lineRule="auto"/>
        <w:ind w:firstLine="720"/>
        <w:jc w:val="both"/>
        <w:rPr>
          <w:rFonts w:ascii="Times New Roman" w:hAnsi="Times New Roman" w:cs="Times New Roman"/>
        </w:rPr>
      </w:pPr>
      <w:r w:rsidRPr="006F0808">
        <w:rPr>
          <w:rFonts w:ascii="Times New Roman" w:hAnsi="Times New Roman" w:cs="Times New Roman"/>
        </w:rPr>
        <w:t>If we examine the silhouette scores, we observe that none of the methods achieved a perfect separation  K-Means based on the full five variables achieved a score of 0.168, PCA-based K-Means achieved a score of 0.152, and hierarchical clustering achieved a score of 0.114. This modest score tells us that while the four groups are meaningfully different, there is still similarity at the edges. This is likely to mean that a small number of people do not easily fit into any given segment, and interventions would need to remain somewhat malleable.</w:t>
      </w:r>
    </w:p>
    <w:p w14:paraId="748CFFC1" w14:textId="6755849E" w:rsidR="006F0808" w:rsidRPr="006F0808" w:rsidRDefault="006F0808" w:rsidP="00CD61F4">
      <w:pPr>
        <w:spacing w:line="480" w:lineRule="auto"/>
        <w:ind w:firstLine="720"/>
        <w:jc w:val="both"/>
        <w:rPr>
          <w:rFonts w:ascii="Times New Roman" w:hAnsi="Times New Roman" w:cs="Times New Roman"/>
        </w:rPr>
      </w:pPr>
      <w:r w:rsidRPr="006F0808">
        <w:rPr>
          <w:rFonts w:ascii="Times New Roman" w:hAnsi="Times New Roman" w:cs="Times New Roman"/>
        </w:rPr>
        <w:lastRenderedPageBreak/>
        <w:t>Yet despite that overlap, the four clusters showed distinct patterns in health behaviors. Higher stress is associated with shorter sleep, for example, showing that mental well-being and sleep are closely related. We also found that people who tended to eat more of these healthy meals were also more often active, which indicates that upgrading in one area may help improve the other. By visualizing clusters in two dimensions-using PCA-we were able to present these findings in an interpretable form to non-technical stakeholders.</w:t>
      </w:r>
    </w:p>
    <w:p w14:paraId="0C4CBEE7" w14:textId="4FED7812" w:rsidR="004D1833" w:rsidRDefault="006F0808" w:rsidP="00C363ED">
      <w:pPr>
        <w:spacing w:line="480" w:lineRule="auto"/>
        <w:ind w:firstLine="720"/>
        <w:jc w:val="both"/>
        <w:rPr>
          <w:rFonts w:ascii="Times New Roman" w:hAnsi="Times New Roman" w:cs="Times New Roman"/>
        </w:rPr>
      </w:pPr>
      <w:r w:rsidRPr="006F0808">
        <w:rPr>
          <w:rFonts w:ascii="Times New Roman" w:hAnsi="Times New Roman" w:cs="Times New Roman"/>
        </w:rPr>
        <w:t>As the results are simulated, they would need to be revalidated on actual patient populations before introducing targeted programs. It is possible that adding covariates like age, sex, or medical history would have improved the quality of the segments. But longitudinal tracking  following the same people over time  would reveal whether people wander between clusters after interventions and help us measure true impact. In sum, this clustering strategy offers a solid foundation on which to build and tailor wellness efforts, but it needs to be confirmed and elaborated upon in practice.</w:t>
      </w:r>
    </w:p>
    <w:p w14:paraId="58DB7588" w14:textId="77777777" w:rsidR="00CB1C66" w:rsidRPr="00CB1C66" w:rsidRDefault="00CB1C66" w:rsidP="00CB1C66">
      <w:pPr>
        <w:spacing w:line="480" w:lineRule="auto"/>
        <w:jc w:val="both"/>
        <w:rPr>
          <w:rFonts w:ascii="Times New Roman" w:hAnsi="Times New Roman" w:cs="Times New Roman"/>
          <w:b/>
          <w:bCs/>
        </w:rPr>
      </w:pPr>
      <w:r w:rsidRPr="00CB1C66">
        <w:rPr>
          <w:rFonts w:ascii="Times New Roman" w:hAnsi="Times New Roman" w:cs="Times New Roman"/>
          <w:b/>
          <w:bCs/>
        </w:rPr>
        <w:t>Recommendations for Improving the Wellness Program</w:t>
      </w:r>
    </w:p>
    <w:p w14:paraId="363CE0D7" w14:textId="034C1F06" w:rsidR="00CB1C66" w:rsidRDefault="00CB1C66" w:rsidP="00CB1C66">
      <w:pPr>
        <w:spacing w:line="480" w:lineRule="auto"/>
        <w:ind w:firstLine="720"/>
        <w:jc w:val="both"/>
        <w:rPr>
          <w:rFonts w:ascii="Times New Roman" w:hAnsi="Times New Roman" w:cs="Times New Roman"/>
        </w:rPr>
      </w:pPr>
      <w:r w:rsidRPr="00CB1C66">
        <w:rPr>
          <w:rFonts w:ascii="Times New Roman" w:hAnsi="Times New Roman" w:cs="Times New Roman"/>
        </w:rPr>
        <w:t xml:space="preserve">To make the wellness program more successful, due to begin with what you do elsewhere and offer individuals a variety of paths to support based on their existing human needs. For high-stressed, un-sleeping folk, weekly sleep tips and short guided relaxation sessions. For members who don’t work out much and don’t eat many healthy meals, they offer simple meal plans and beginner-friendly exercise videos. Get the most grounded group to spread success stories or guide others, to inspire a community. And finally, utilize a simple app or a printable chart to keep and track progress so that each family member can see the small wins and be encouraged to keep it going </w:t>
      </w:r>
      <w:r w:rsidR="00C7657F" w:rsidRPr="00C7657F">
        <w:rPr>
          <w:rFonts w:ascii="Times New Roman" w:hAnsi="Times New Roman" w:cs="Times New Roman"/>
        </w:rPr>
        <w:t>(Vuik, Mayer, &amp; Darzi, 2016).</w:t>
      </w:r>
    </w:p>
    <w:p w14:paraId="3B8002C8" w14:textId="77777777" w:rsidR="002E3337" w:rsidRPr="002E3337" w:rsidRDefault="002E3337" w:rsidP="002E3337">
      <w:pPr>
        <w:spacing w:line="480" w:lineRule="auto"/>
        <w:jc w:val="both"/>
        <w:rPr>
          <w:rFonts w:ascii="Times New Roman" w:hAnsi="Times New Roman" w:cs="Times New Roman"/>
          <w:b/>
          <w:bCs/>
        </w:rPr>
      </w:pPr>
      <w:r w:rsidRPr="002E3337">
        <w:rPr>
          <w:rFonts w:ascii="Times New Roman" w:hAnsi="Times New Roman" w:cs="Times New Roman"/>
          <w:b/>
          <w:bCs/>
        </w:rPr>
        <w:lastRenderedPageBreak/>
        <w:t>How Clustering Helps Tailor Interventions for Patient Segments</w:t>
      </w:r>
    </w:p>
    <w:p w14:paraId="1CC451B8" w14:textId="7CBEF044" w:rsidR="00755D2E" w:rsidRPr="00311F40" w:rsidRDefault="003E5034" w:rsidP="00311F40">
      <w:pPr>
        <w:spacing w:line="480" w:lineRule="auto"/>
        <w:ind w:firstLine="720"/>
        <w:jc w:val="both"/>
        <w:rPr>
          <w:rFonts w:ascii="Times New Roman" w:hAnsi="Times New Roman" w:cs="Times New Roman"/>
        </w:rPr>
      </w:pPr>
      <w:r w:rsidRPr="003E5034">
        <w:rPr>
          <w:rFonts w:ascii="Times New Roman" w:hAnsi="Times New Roman" w:cs="Times New Roman"/>
        </w:rPr>
        <w:t>Clustering enables the patients with similar habits which type of support each group mostly needs. For instance, one company cluster may be poor at stress handling, and another may have no regular exercise. Once these cohorts are who they are, the health care team can send targeted messages to each — say, tips for reducing stress to one and exercise challenges to another — rather than one-size-fits-all communiqué. This targeted attitude is time and cost saving, and more personal, so patients are more likely to participate and stick to their schedule (Vuik et al., 2016).</w:t>
      </w:r>
    </w:p>
    <w:p w14:paraId="26AF85CC" w14:textId="7CCB4288" w:rsidR="006F0808" w:rsidRPr="006F0808" w:rsidRDefault="006F0808" w:rsidP="004D1833">
      <w:pPr>
        <w:spacing w:line="480" w:lineRule="auto"/>
        <w:jc w:val="both"/>
        <w:rPr>
          <w:rFonts w:ascii="Times New Roman" w:hAnsi="Times New Roman" w:cs="Times New Roman"/>
          <w:b/>
          <w:bCs/>
        </w:rPr>
      </w:pPr>
      <w:r w:rsidRPr="006F0808">
        <w:rPr>
          <w:rFonts w:ascii="Times New Roman" w:hAnsi="Times New Roman" w:cs="Times New Roman"/>
          <w:b/>
          <w:bCs/>
        </w:rPr>
        <w:t>Conclusion:</w:t>
      </w:r>
    </w:p>
    <w:p w14:paraId="688E3D9E" w14:textId="1ADC492D" w:rsidR="006F0808" w:rsidRDefault="006F0808" w:rsidP="00CD61F4">
      <w:pPr>
        <w:spacing w:line="480" w:lineRule="auto"/>
        <w:ind w:firstLine="720"/>
        <w:jc w:val="both"/>
        <w:rPr>
          <w:rFonts w:ascii="Times New Roman" w:hAnsi="Times New Roman" w:cs="Times New Roman"/>
        </w:rPr>
      </w:pPr>
      <w:r w:rsidRPr="006F0808">
        <w:rPr>
          <w:rFonts w:ascii="Times New Roman" w:hAnsi="Times New Roman" w:cs="Times New Roman"/>
        </w:rPr>
        <w:t>In this study, unsupervised learning techniques successfully characterized patient profiles of wellness for intervention studies. Based on the original feature set, K-Means clustering gave the best separation, while PCA-reduced clustering has similar performance with better visualization. There were four different categories of wellness that surfaced, and their program strategies were tailored -- from stress reduction workshop to peer-led fitness challenges. The segments identified in this study require validation in prospective patient cohorts, with inclusion of demographic and clinical outcomes, and longitudinal analysis of behavior change post-intervention.</w:t>
      </w:r>
    </w:p>
    <w:p w14:paraId="0594D55C" w14:textId="77777777" w:rsidR="004D1833" w:rsidRDefault="004D1833" w:rsidP="00CD61F4">
      <w:pPr>
        <w:spacing w:line="480" w:lineRule="auto"/>
        <w:ind w:firstLine="720"/>
        <w:jc w:val="center"/>
        <w:rPr>
          <w:rFonts w:ascii="Times New Roman" w:hAnsi="Times New Roman" w:cs="Times New Roman"/>
          <w:b/>
          <w:bCs/>
        </w:rPr>
      </w:pPr>
    </w:p>
    <w:p w14:paraId="0E58A8FE" w14:textId="77777777" w:rsidR="004D1833" w:rsidRDefault="004D1833" w:rsidP="00CD61F4">
      <w:pPr>
        <w:spacing w:line="480" w:lineRule="auto"/>
        <w:ind w:firstLine="720"/>
        <w:jc w:val="center"/>
        <w:rPr>
          <w:rFonts w:ascii="Times New Roman" w:hAnsi="Times New Roman" w:cs="Times New Roman"/>
          <w:b/>
          <w:bCs/>
        </w:rPr>
      </w:pPr>
    </w:p>
    <w:p w14:paraId="14951D69" w14:textId="77777777" w:rsidR="004D1833" w:rsidRDefault="004D1833" w:rsidP="00CD61F4">
      <w:pPr>
        <w:spacing w:line="480" w:lineRule="auto"/>
        <w:ind w:firstLine="720"/>
        <w:jc w:val="center"/>
        <w:rPr>
          <w:rFonts w:ascii="Times New Roman" w:hAnsi="Times New Roman" w:cs="Times New Roman"/>
          <w:b/>
          <w:bCs/>
        </w:rPr>
      </w:pPr>
    </w:p>
    <w:p w14:paraId="5FD6B9B4" w14:textId="77777777" w:rsidR="00F05440" w:rsidRDefault="00F05440" w:rsidP="00A37E94">
      <w:pPr>
        <w:spacing w:line="480" w:lineRule="auto"/>
        <w:rPr>
          <w:rFonts w:ascii="Times New Roman" w:hAnsi="Times New Roman" w:cs="Times New Roman"/>
          <w:b/>
          <w:bCs/>
        </w:rPr>
      </w:pPr>
    </w:p>
    <w:p w14:paraId="77A8A652" w14:textId="77777777" w:rsidR="002F6725" w:rsidRDefault="002F6725" w:rsidP="00A37E94">
      <w:pPr>
        <w:spacing w:line="480" w:lineRule="auto"/>
        <w:rPr>
          <w:rFonts w:ascii="Times New Roman" w:hAnsi="Times New Roman" w:cs="Times New Roman"/>
          <w:b/>
          <w:bCs/>
        </w:rPr>
      </w:pPr>
    </w:p>
    <w:p w14:paraId="01200068" w14:textId="77777777" w:rsidR="002F6725" w:rsidRDefault="002F6725" w:rsidP="00A37E94">
      <w:pPr>
        <w:spacing w:line="480" w:lineRule="auto"/>
        <w:rPr>
          <w:rFonts w:ascii="Times New Roman" w:hAnsi="Times New Roman" w:cs="Times New Roman"/>
          <w:b/>
          <w:bCs/>
        </w:rPr>
      </w:pPr>
    </w:p>
    <w:p w14:paraId="0972334A" w14:textId="545911B9" w:rsidR="006F0808" w:rsidRDefault="006F0808" w:rsidP="00A37E94">
      <w:pPr>
        <w:spacing w:line="480" w:lineRule="auto"/>
        <w:jc w:val="center"/>
        <w:rPr>
          <w:rFonts w:ascii="Times New Roman" w:hAnsi="Times New Roman" w:cs="Times New Roman"/>
          <w:b/>
          <w:bCs/>
        </w:rPr>
      </w:pPr>
      <w:r w:rsidRPr="006F0808">
        <w:rPr>
          <w:rFonts w:ascii="Times New Roman" w:hAnsi="Times New Roman" w:cs="Times New Roman"/>
          <w:b/>
          <w:bCs/>
        </w:rPr>
        <w:lastRenderedPageBreak/>
        <w:t>References</w:t>
      </w:r>
    </w:p>
    <w:p w14:paraId="21DD0A52" w14:textId="77777777" w:rsidR="006F0808" w:rsidRPr="006F0808" w:rsidRDefault="006F0808" w:rsidP="004D1833">
      <w:pPr>
        <w:spacing w:line="480" w:lineRule="auto"/>
        <w:ind w:left="720" w:hanging="720"/>
        <w:jc w:val="both"/>
        <w:rPr>
          <w:rFonts w:ascii="Times New Roman" w:hAnsi="Times New Roman" w:cs="Times New Roman"/>
        </w:rPr>
      </w:pPr>
      <w:r w:rsidRPr="006F0808">
        <w:rPr>
          <w:rFonts w:ascii="Times New Roman" w:hAnsi="Times New Roman" w:cs="Times New Roman"/>
        </w:rPr>
        <w:t>Jolliffe, I. T. (2011). Principal Component Analysis (2nd ed.). Springer.</w:t>
      </w:r>
    </w:p>
    <w:p w14:paraId="37E1A15D" w14:textId="77777777" w:rsidR="006F0808" w:rsidRPr="006F0808" w:rsidRDefault="006F0808" w:rsidP="004D1833">
      <w:pPr>
        <w:spacing w:line="480" w:lineRule="auto"/>
        <w:ind w:left="720" w:hanging="720"/>
        <w:jc w:val="both"/>
        <w:rPr>
          <w:rFonts w:ascii="Times New Roman" w:hAnsi="Times New Roman" w:cs="Times New Roman"/>
        </w:rPr>
      </w:pPr>
      <w:r w:rsidRPr="006F0808">
        <w:rPr>
          <w:rFonts w:ascii="Times New Roman" w:hAnsi="Times New Roman" w:cs="Times New Roman"/>
        </w:rPr>
        <w:t>Kaufman, L., &amp; Rousseeuw, P. J. (2009). Finding Groups in Data: An Introduction to Cluster Analysis. Wiley.</w:t>
      </w:r>
    </w:p>
    <w:p w14:paraId="1654C672" w14:textId="65F841C0" w:rsidR="006F0808" w:rsidRDefault="006F0808" w:rsidP="004D1833">
      <w:pPr>
        <w:spacing w:line="480" w:lineRule="auto"/>
        <w:ind w:left="720" w:hanging="720"/>
        <w:jc w:val="both"/>
        <w:rPr>
          <w:rFonts w:ascii="Times New Roman" w:hAnsi="Times New Roman" w:cs="Times New Roman"/>
        </w:rPr>
      </w:pPr>
      <w:r w:rsidRPr="006F0808">
        <w:rPr>
          <w:rFonts w:ascii="Times New Roman" w:hAnsi="Times New Roman" w:cs="Times New Roman"/>
        </w:rPr>
        <w:t>Rousseeuw, P. J. (1987). Silhouettes: A graphical aid to the interpretation and validation of cluster analysis. Journal of Computational and Applied Mathematics, 20, 53–65.</w:t>
      </w:r>
    </w:p>
    <w:p w14:paraId="37F41357" w14:textId="7B4FCEC7" w:rsidR="006F0808" w:rsidRPr="001D7DA6" w:rsidRDefault="00C7657F" w:rsidP="00C7657F">
      <w:pPr>
        <w:spacing w:line="480" w:lineRule="auto"/>
        <w:ind w:left="720" w:hanging="720"/>
        <w:jc w:val="both"/>
        <w:rPr>
          <w:rFonts w:ascii="Times New Roman" w:hAnsi="Times New Roman" w:cs="Times New Roman"/>
          <w:lang w:val="fr-FR"/>
        </w:rPr>
      </w:pPr>
      <w:r w:rsidRPr="00C7657F">
        <w:rPr>
          <w:rFonts w:ascii="Times New Roman" w:hAnsi="Times New Roman" w:cs="Times New Roman"/>
        </w:rPr>
        <w:t xml:space="preserve">Vuik, S. I., Mayer, E., &amp; Darzi, A. (2016). A quantitative evidence base for population health: Applying utilization-based cluster analysis to segment a patient population. </w:t>
      </w:r>
      <w:r w:rsidRPr="00C7657F">
        <w:rPr>
          <w:rFonts w:ascii="Times New Roman" w:hAnsi="Times New Roman" w:cs="Times New Roman"/>
          <w:lang w:val="fr-FR"/>
        </w:rPr>
        <w:t>Population Health Metrics, 14, Article 44. https://doi.org/10.1186/s12963-016-0115-z</w:t>
      </w:r>
    </w:p>
    <w:sectPr w:rsidR="006F0808" w:rsidRPr="001D7DA6" w:rsidSect="00863890">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72CC7" w14:textId="77777777" w:rsidR="00034DFF" w:rsidRDefault="00034DFF" w:rsidP="001D7DA6">
      <w:pPr>
        <w:spacing w:after="0" w:line="240" w:lineRule="auto"/>
      </w:pPr>
      <w:r>
        <w:separator/>
      </w:r>
    </w:p>
  </w:endnote>
  <w:endnote w:type="continuationSeparator" w:id="0">
    <w:p w14:paraId="1D2109C4" w14:textId="77777777" w:rsidR="00034DFF" w:rsidRDefault="00034DFF" w:rsidP="001D7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738622"/>
      <w:docPartObj>
        <w:docPartGallery w:val="Page Numbers (Bottom of Page)"/>
        <w:docPartUnique/>
      </w:docPartObj>
    </w:sdtPr>
    <w:sdtEndPr>
      <w:rPr>
        <w:noProof/>
      </w:rPr>
    </w:sdtEndPr>
    <w:sdtContent>
      <w:p w14:paraId="17E44B14" w14:textId="74FF14B3" w:rsidR="001D7DA6" w:rsidRDefault="001D7D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F7C4C1" w14:textId="77777777" w:rsidR="001D7DA6" w:rsidRDefault="001D7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0759F" w14:textId="77777777" w:rsidR="00034DFF" w:rsidRDefault="00034DFF" w:rsidP="001D7DA6">
      <w:pPr>
        <w:spacing w:after="0" w:line="240" w:lineRule="auto"/>
      </w:pPr>
      <w:r>
        <w:separator/>
      </w:r>
    </w:p>
  </w:footnote>
  <w:footnote w:type="continuationSeparator" w:id="0">
    <w:p w14:paraId="7AFD14F2" w14:textId="77777777" w:rsidR="00034DFF" w:rsidRDefault="00034DFF" w:rsidP="001D7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836C7" w14:textId="185936F3" w:rsidR="001D7DA6" w:rsidRPr="00863890" w:rsidRDefault="00863890" w:rsidP="00863890">
    <w:pPr>
      <w:pStyle w:val="Header"/>
    </w:pPr>
    <w:r w:rsidRPr="00863890">
      <w:t>WELLNESS PROFILE SEGMENTATION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5D27"/>
    <w:multiLevelType w:val="hybridMultilevel"/>
    <w:tmpl w:val="FC54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91F0B"/>
    <w:multiLevelType w:val="hybridMultilevel"/>
    <w:tmpl w:val="3572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D50B6"/>
    <w:multiLevelType w:val="hybridMultilevel"/>
    <w:tmpl w:val="4CCA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373784">
    <w:abstractNumId w:val="1"/>
  </w:num>
  <w:num w:numId="2" w16cid:durableId="1881698205">
    <w:abstractNumId w:val="2"/>
  </w:num>
  <w:num w:numId="3" w16cid:durableId="18208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D5"/>
    <w:rsid w:val="00003D68"/>
    <w:rsid w:val="00034DFF"/>
    <w:rsid w:val="000B11CF"/>
    <w:rsid w:val="000C495F"/>
    <w:rsid w:val="001D7DA6"/>
    <w:rsid w:val="0025494D"/>
    <w:rsid w:val="002E3337"/>
    <w:rsid w:val="002F6725"/>
    <w:rsid w:val="00311F40"/>
    <w:rsid w:val="00362AAC"/>
    <w:rsid w:val="003E5034"/>
    <w:rsid w:val="00493D4D"/>
    <w:rsid w:val="004C0106"/>
    <w:rsid w:val="004D1833"/>
    <w:rsid w:val="004F20BA"/>
    <w:rsid w:val="00551A12"/>
    <w:rsid w:val="005679DE"/>
    <w:rsid w:val="005763F5"/>
    <w:rsid w:val="006F0808"/>
    <w:rsid w:val="00703782"/>
    <w:rsid w:val="0074508D"/>
    <w:rsid w:val="00755D2E"/>
    <w:rsid w:val="007A1FE7"/>
    <w:rsid w:val="007E742D"/>
    <w:rsid w:val="00814FD5"/>
    <w:rsid w:val="00863890"/>
    <w:rsid w:val="008F64D9"/>
    <w:rsid w:val="00A1201F"/>
    <w:rsid w:val="00A37E94"/>
    <w:rsid w:val="00A614BF"/>
    <w:rsid w:val="00BB57C4"/>
    <w:rsid w:val="00C363ED"/>
    <w:rsid w:val="00C37B32"/>
    <w:rsid w:val="00C7657F"/>
    <w:rsid w:val="00C96F40"/>
    <w:rsid w:val="00CB1C66"/>
    <w:rsid w:val="00CD61F4"/>
    <w:rsid w:val="00D337C8"/>
    <w:rsid w:val="00D45C54"/>
    <w:rsid w:val="00F05440"/>
    <w:rsid w:val="00F7386B"/>
    <w:rsid w:val="00F8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80D3C"/>
  <w15:chartTrackingRefBased/>
  <w15:docId w15:val="{D0DB37CB-5910-45FE-B10F-76908201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FD5"/>
    <w:rPr>
      <w:rFonts w:eastAsiaTheme="majorEastAsia" w:cstheme="majorBidi"/>
      <w:color w:val="272727" w:themeColor="text1" w:themeTint="D8"/>
    </w:rPr>
  </w:style>
  <w:style w:type="paragraph" w:styleId="Title">
    <w:name w:val="Title"/>
    <w:basedOn w:val="Normal"/>
    <w:next w:val="Normal"/>
    <w:link w:val="TitleChar"/>
    <w:uiPriority w:val="10"/>
    <w:qFormat/>
    <w:rsid w:val="00814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FD5"/>
    <w:pPr>
      <w:spacing w:before="160"/>
      <w:jc w:val="center"/>
    </w:pPr>
    <w:rPr>
      <w:i/>
      <w:iCs/>
      <w:color w:val="404040" w:themeColor="text1" w:themeTint="BF"/>
    </w:rPr>
  </w:style>
  <w:style w:type="character" w:customStyle="1" w:styleId="QuoteChar">
    <w:name w:val="Quote Char"/>
    <w:basedOn w:val="DefaultParagraphFont"/>
    <w:link w:val="Quote"/>
    <w:uiPriority w:val="29"/>
    <w:rsid w:val="00814FD5"/>
    <w:rPr>
      <w:i/>
      <w:iCs/>
      <w:color w:val="404040" w:themeColor="text1" w:themeTint="BF"/>
    </w:rPr>
  </w:style>
  <w:style w:type="paragraph" w:styleId="ListParagraph">
    <w:name w:val="List Paragraph"/>
    <w:basedOn w:val="Normal"/>
    <w:uiPriority w:val="34"/>
    <w:qFormat/>
    <w:rsid w:val="00814FD5"/>
    <w:pPr>
      <w:ind w:left="720"/>
      <w:contextualSpacing/>
    </w:pPr>
  </w:style>
  <w:style w:type="character" w:styleId="IntenseEmphasis">
    <w:name w:val="Intense Emphasis"/>
    <w:basedOn w:val="DefaultParagraphFont"/>
    <w:uiPriority w:val="21"/>
    <w:qFormat/>
    <w:rsid w:val="00814FD5"/>
    <w:rPr>
      <w:i/>
      <w:iCs/>
      <w:color w:val="0F4761" w:themeColor="accent1" w:themeShade="BF"/>
    </w:rPr>
  </w:style>
  <w:style w:type="paragraph" w:styleId="IntenseQuote">
    <w:name w:val="Intense Quote"/>
    <w:basedOn w:val="Normal"/>
    <w:next w:val="Normal"/>
    <w:link w:val="IntenseQuoteChar"/>
    <w:uiPriority w:val="30"/>
    <w:qFormat/>
    <w:rsid w:val="00814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FD5"/>
    <w:rPr>
      <w:i/>
      <w:iCs/>
      <w:color w:val="0F4761" w:themeColor="accent1" w:themeShade="BF"/>
    </w:rPr>
  </w:style>
  <w:style w:type="character" w:styleId="IntenseReference">
    <w:name w:val="Intense Reference"/>
    <w:basedOn w:val="DefaultParagraphFont"/>
    <w:uiPriority w:val="32"/>
    <w:qFormat/>
    <w:rsid w:val="00814FD5"/>
    <w:rPr>
      <w:b/>
      <w:bCs/>
      <w:smallCaps/>
      <w:color w:val="0F4761" w:themeColor="accent1" w:themeShade="BF"/>
      <w:spacing w:val="5"/>
    </w:rPr>
  </w:style>
  <w:style w:type="paragraph" w:styleId="Header">
    <w:name w:val="header"/>
    <w:basedOn w:val="Normal"/>
    <w:link w:val="HeaderChar"/>
    <w:uiPriority w:val="99"/>
    <w:unhideWhenUsed/>
    <w:rsid w:val="001D7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DA6"/>
  </w:style>
  <w:style w:type="paragraph" w:styleId="Footer">
    <w:name w:val="footer"/>
    <w:basedOn w:val="Normal"/>
    <w:link w:val="FooterChar"/>
    <w:uiPriority w:val="99"/>
    <w:unhideWhenUsed/>
    <w:rsid w:val="001D7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939068">
      <w:bodyDiv w:val="1"/>
      <w:marLeft w:val="0"/>
      <w:marRight w:val="0"/>
      <w:marTop w:val="0"/>
      <w:marBottom w:val="0"/>
      <w:divBdr>
        <w:top w:val="none" w:sz="0" w:space="0" w:color="auto"/>
        <w:left w:val="none" w:sz="0" w:space="0" w:color="auto"/>
        <w:bottom w:val="none" w:sz="0" w:space="0" w:color="auto"/>
        <w:right w:val="none" w:sz="0" w:space="0" w:color="auto"/>
      </w:divBdr>
    </w:div>
    <w:div w:id="509026173">
      <w:bodyDiv w:val="1"/>
      <w:marLeft w:val="0"/>
      <w:marRight w:val="0"/>
      <w:marTop w:val="0"/>
      <w:marBottom w:val="0"/>
      <w:divBdr>
        <w:top w:val="none" w:sz="0" w:space="0" w:color="auto"/>
        <w:left w:val="none" w:sz="0" w:space="0" w:color="auto"/>
        <w:bottom w:val="none" w:sz="0" w:space="0" w:color="auto"/>
        <w:right w:val="none" w:sz="0" w:space="0" w:color="auto"/>
      </w:divBdr>
    </w:div>
    <w:div w:id="580480265">
      <w:bodyDiv w:val="1"/>
      <w:marLeft w:val="0"/>
      <w:marRight w:val="0"/>
      <w:marTop w:val="0"/>
      <w:marBottom w:val="0"/>
      <w:divBdr>
        <w:top w:val="none" w:sz="0" w:space="0" w:color="auto"/>
        <w:left w:val="none" w:sz="0" w:space="0" w:color="auto"/>
        <w:bottom w:val="none" w:sz="0" w:space="0" w:color="auto"/>
        <w:right w:val="none" w:sz="0" w:space="0" w:color="auto"/>
      </w:divBdr>
    </w:div>
    <w:div w:id="14188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301</TotalTime>
  <Pages>14</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bunty</dc:creator>
  <cp:keywords/>
  <dc:description/>
  <cp:lastModifiedBy>srinivas bunty</cp:lastModifiedBy>
  <cp:revision>18</cp:revision>
  <dcterms:created xsi:type="dcterms:W3CDTF">2025-06-19T20:09:00Z</dcterms:created>
  <dcterms:modified xsi:type="dcterms:W3CDTF">2025-06-22T19:32:00Z</dcterms:modified>
</cp:coreProperties>
</file>