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https://colab.research.google.com/drive/1ZK1vdjbqXsuB38m2ENMh0Hk65JHuwKra?usp=sharing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92 % in 4 min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ZK1vdjbqXsuB38m2ENMh0Hk65JHuwKra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