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Campaign ROI &amp; Channel Performance Analysis</w:t>
      </w:r>
    </w:p>
    <w:p>
      <w:pPr>
        <w:pStyle w:val="Heading1"/>
      </w:pPr>
      <w:r>
        <w:t>Data Quality Report</w:t>
      </w:r>
    </w:p>
    <w:p>
      <w:r>
        <w:t>This report documents the data exploration, quality checks, cleaning validation, and feature-engineering results for the marketing campaign dataset.</w:t>
      </w:r>
    </w:p>
    <w:p>
      <w:pPr>
        <w:pStyle w:val="Heading2"/>
      </w:pPr>
      <w:r>
        <w:t>1. 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tech_advertising_campaigns_dataset.csv</w:t>
            </w:r>
          </w:p>
        </w:tc>
      </w:tr>
      <w:tr>
        <w:tc>
          <w:tcPr>
            <w:tcW w:type="dxa" w:w="4320"/>
          </w:tcPr>
          <w:p>
            <w:r>
              <w:t>Original rows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Original columns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Final rows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Final columns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Primary key</w:t>
            </w:r>
          </w:p>
        </w:tc>
        <w:tc>
          <w:tcPr>
            <w:tcW w:type="dxa" w:w="4320"/>
          </w:tcPr>
          <w:p>
            <w:r>
              <w:t>campaign_id</w:t>
            </w:r>
          </w:p>
        </w:tc>
      </w:tr>
      <w:tr>
        <w:tc>
          <w:tcPr>
            <w:tcW w:type="dxa" w:w="4320"/>
          </w:tcPr>
          <w:p>
            <w:r>
              <w:t>Unique campaign IDs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Date column</w:t>
            </w:r>
          </w:p>
        </w:tc>
        <w:tc>
          <w:tcPr>
            <w:tcW w:type="dxa" w:w="4320"/>
          </w:tcPr>
          <w:p>
            <w:r>
              <w:t>start_date</w:t>
            </w:r>
          </w:p>
        </w:tc>
      </w:tr>
      <w:tr>
        <w:tc>
          <w:tcPr>
            <w:tcW w:type="dxa" w:w="4320"/>
          </w:tcPr>
          <w:p>
            <w:r>
              <w:t>Date range</w:t>
            </w:r>
          </w:p>
        </w:tc>
        <w:tc>
          <w:tcPr>
            <w:tcW w:type="dxa" w:w="4320"/>
          </w:tcPr>
          <w:p>
            <w:r>
              <w:t>01-01-2024 to 31-12-2025</w:t>
            </w:r>
          </w:p>
        </w:tc>
      </w:tr>
    </w:tbl>
    <w:p>
      <w:pPr>
        <w:pStyle w:val="Heading2"/>
      </w:pPr>
      <w:r>
        <w:t>2. Data Quality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Quality 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Missing values in original dataset</w:t>
            </w:r>
          </w:p>
        </w:tc>
        <w:tc>
          <w:tcPr>
            <w:tcW w:type="dxa" w:w="4320"/>
          </w:tcPr>
          <w:p>
            <w:r>
              <w:t>0 across all columns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Duplicate campaign IDs before cleaning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Duplicate campaign IDs after cleaning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Negative ad spend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Negative revenue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Clicks greater than impressions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Conversions greater than clicks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 values after cleaning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Duplicate rows after cleaning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Infinite values in engineered metrics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3. Data Cleaning Actions</w:t>
      </w:r>
    </w:p>
    <w:p>
      <w:pPr>
        <w:pStyle w:val="ListBullet"/>
      </w:pPr>
      <w:r>
        <w:t>Checked campaign_id uniqueness and removed duplicate campaign records if present.</w:t>
      </w:r>
    </w:p>
    <w:p>
      <w:pPr>
        <w:pStyle w:val="ListBullet"/>
      </w:pPr>
      <w:r>
        <w:t>Converted start_date to datetime format.</w:t>
      </w:r>
    </w:p>
    <w:p>
      <w:pPr>
        <w:pStyle w:val="ListBullet"/>
      </w:pPr>
      <w:r>
        <w:t>Converted impressions, clicks, conversions, ad_spend, and revenue to numeric format.</w:t>
      </w:r>
    </w:p>
    <w:p>
      <w:pPr>
        <w:pStyle w:val="ListBullet"/>
      </w:pPr>
      <w:r>
        <w:t>Checked missing values after type conversion.</w:t>
      </w:r>
    </w:p>
    <w:p>
      <w:pPr>
        <w:pStyle w:val="ListBullet"/>
      </w:pPr>
      <w:r>
        <w:t>Validated that ad spend and revenue were not negative.</w:t>
      </w:r>
    </w:p>
    <w:p>
      <w:pPr>
        <w:pStyle w:val="ListBullet"/>
      </w:pPr>
      <w:r>
        <w:t>Validated that clicks did not exceed impressions.</w:t>
      </w:r>
    </w:p>
    <w:p>
      <w:pPr>
        <w:pStyle w:val="ListBullet"/>
      </w:pPr>
      <w:r>
        <w:t>Validated that conversions did not exceed clicks.</w:t>
      </w:r>
    </w:p>
    <w:p>
      <w:pPr>
        <w:pStyle w:val="ListBullet"/>
      </w:pPr>
      <w:r>
        <w:t>Revalidated row count, column count, duplicates, missing values, and negative values after cleaning.</w:t>
      </w:r>
    </w:p>
    <w:p>
      <w:pPr>
        <w:pStyle w:val="Heading2"/>
      </w:pPr>
      <w:r>
        <w:t>4. Feature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 / Logic</w:t>
            </w:r>
          </w:p>
        </w:tc>
      </w:tr>
      <w:tr>
        <w:tc>
          <w:tcPr>
            <w:tcW w:type="dxa" w:w="4320"/>
          </w:tcPr>
          <w:p>
            <w:r>
              <w:t>CTR</w:t>
            </w:r>
          </w:p>
        </w:tc>
        <w:tc>
          <w:tcPr>
            <w:tcW w:type="dxa" w:w="4320"/>
          </w:tcPr>
          <w:p>
            <w:r>
              <w:t>Clicks / Impressions</w:t>
            </w:r>
          </w:p>
        </w:tc>
      </w:tr>
      <w:tr>
        <w:tc>
          <w:tcPr>
            <w:tcW w:type="dxa" w:w="4320"/>
          </w:tcPr>
          <w:p>
            <w:r>
              <w:t>conversion_rate</w:t>
            </w:r>
          </w:p>
        </w:tc>
        <w:tc>
          <w:tcPr>
            <w:tcW w:type="dxa" w:w="4320"/>
          </w:tcPr>
          <w:p>
            <w:r>
              <w:t>Conversions / Clicks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(Revenue - Ad Spend) / Ad Spend</w:t>
            </w:r>
          </w:p>
        </w:tc>
      </w:tr>
      <w:tr>
        <w:tc>
          <w:tcPr>
            <w:tcW w:type="dxa" w:w="4320"/>
          </w:tcPr>
          <w:p>
            <w:r>
              <w:t>Cost_Per_Conversion</w:t>
            </w:r>
          </w:p>
        </w:tc>
        <w:tc>
          <w:tcPr>
            <w:tcW w:type="dxa" w:w="4320"/>
          </w:tcPr>
          <w:p>
            <w:r>
              <w:t>Ad Spend / Conversions</w:t>
            </w:r>
          </w:p>
        </w:tc>
      </w:tr>
      <w:tr>
        <w:tc>
          <w:tcPr>
            <w:tcW w:type="dxa" w:w="4320"/>
          </w:tcPr>
          <w:p>
            <w:r>
              <w:t>campaign_month</w:t>
            </w:r>
          </w:p>
        </w:tc>
        <w:tc>
          <w:tcPr>
            <w:tcW w:type="dxa" w:w="4320"/>
          </w:tcPr>
          <w:p>
            <w:r>
              <w:t>Month extracted from start_date in YYYY-MM format</w:t>
            </w:r>
          </w:p>
        </w:tc>
      </w:tr>
    </w:tbl>
    <w:p>
      <w:r>
        <w:t>Cost_Per_Conversion contains 594 missing values because those campaigns have zero conversions. These records were intentionally left as NaN rather than replacing them with zero or creating infinite values.</w:t>
      </w:r>
    </w:p>
    <w:p>
      <w:pPr>
        <w:pStyle w:val="Heading2"/>
      </w:pPr>
      <w:r>
        <w:t>5. Final Validation</w:t>
      </w:r>
    </w:p>
    <w:p>
      <w:r>
        <w:t>The cleaned and feature-engineered dataset contains 10,000 rows and 44 columns. The dataset passed the duplicate, missing-value, negative-value, and logical relationship checks described above. The final dataset was saved as dataset/processed/marketing_clean.csv.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