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325B6" w14:textId="760508CA" w:rsidR="00AA16E6" w:rsidRPr="005513A0" w:rsidRDefault="005513A0">
      <w:pPr>
        <w:rPr>
          <w:lang w:val="en-US"/>
        </w:rPr>
      </w:pPr>
      <w:r>
        <w:rPr>
          <w:lang w:val="en-US"/>
        </w:rPr>
        <w:t>Test log</w:t>
      </w:r>
    </w:p>
    <w:sectPr w:rsidR="00AA16E6" w:rsidRPr="00551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E6"/>
    <w:rsid w:val="005513A0"/>
    <w:rsid w:val="00785A53"/>
    <w:rsid w:val="00AA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0923"/>
  <w15:chartTrackingRefBased/>
  <w15:docId w15:val="{AF3B9ABA-E3CF-459F-B0F6-A65221D4A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6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Srinu Chintapalli</dc:creator>
  <cp:keywords/>
  <dc:description/>
  <cp:lastModifiedBy>Srinu Chintapalli</cp:lastModifiedBy>
  <cp:revision>2</cp:revision>
  <dcterms:created xsi:type="dcterms:W3CDTF">2025-11-01T09:45:00Z</dcterms:created>
  <dcterms:modified xsi:type="dcterms:W3CDTF">2025-11-01T09:45:00Z</dcterms:modified>
</cp:coreProperties>
</file>