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A5DDF" w14:textId="77777777" w:rsidR="00C4170C" w:rsidRDefault="00C4170C" w:rsidP="00C4170C">
      <w:pPr>
        <w:jc w:val="center"/>
        <w:rPr>
          <w:b/>
          <w:bCs/>
          <w:sz w:val="28"/>
          <w:szCs w:val="28"/>
        </w:rPr>
      </w:pPr>
      <w:r w:rsidRPr="00C4170C">
        <w:rPr>
          <w:b/>
          <w:bCs/>
          <w:sz w:val="28"/>
          <w:szCs w:val="28"/>
        </w:rPr>
        <w:t>Data Analytics with Tableau – Assignment 1</w:t>
      </w:r>
    </w:p>
    <w:p w14:paraId="55F19A3C" w14:textId="19C7BD90" w:rsidR="00F92C70" w:rsidRPr="00F92C70" w:rsidRDefault="00F92C70" w:rsidP="00F92C70">
      <w:pPr>
        <w:rPr>
          <w:color w:val="000000" w:themeColor="text1"/>
        </w:rPr>
      </w:pPr>
      <w:r w:rsidRPr="00F92C70">
        <w:rPr>
          <w:b/>
          <w:bCs/>
          <w:color w:val="000000" w:themeColor="text1"/>
        </w:rPr>
        <w:t>Team ID:</w:t>
      </w:r>
      <w:r>
        <w:rPr>
          <w:b/>
          <w:bCs/>
          <w:color w:val="000000" w:themeColor="text1"/>
        </w:rPr>
        <w:t xml:space="preserve"> </w:t>
      </w:r>
      <w:r w:rsidRPr="00F92C70">
        <w:rPr>
          <w:color w:val="000000" w:themeColor="text1"/>
        </w:rPr>
        <w:t>LTVIP2026TMIDS28502</w:t>
      </w:r>
    </w:p>
    <w:p w14:paraId="57F86DE8" w14:textId="0B40F487" w:rsidR="00C4170C" w:rsidRPr="00C4170C" w:rsidRDefault="00C4170C" w:rsidP="00C4170C">
      <w:pPr>
        <w:rPr>
          <w:b/>
          <w:bCs/>
          <w:color w:val="002060"/>
        </w:rPr>
      </w:pPr>
      <w:r w:rsidRPr="00C4170C">
        <w:rPr>
          <w:b/>
          <w:bCs/>
          <w:color w:val="002060"/>
        </w:rPr>
        <w:t>Bar Chart – Sales by Product Line</w:t>
      </w:r>
    </w:p>
    <w:p w14:paraId="59FB4B77" w14:textId="5EE02501" w:rsidR="00054406" w:rsidRPr="00C4170C" w:rsidRDefault="00C4170C" w:rsidP="00C4170C">
      <w:pPr>
        <w:jc w:val="center"/>
        <w:rPr>
          <w:b/>
          <w:bCs/>
          <w:sz w:val="28"/>
          <w:szCs w:val="28"/>
        </w:rPr>
      </w:pPr>
      <w:r w:rsidRPr="00C4170C">
        <w:drawing>
          <wp:inline distT="0" distB="0" distL="0" distR="0" wp14:anchorId="2CF84FAC" wp14:editId="47783B19">
            <wp:extent cx="5731510" cy="3183890"/>
            <wp:effectExtent l="0" t="0" r="2540" b="0"/>
            <wp:docPr id="1318661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611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41CCA" w14:textId="77777777" w:rsidR="00C4170C" w:rsidRDefault="00C4170C"/>
    <w:p w14:paraId="1798E518" w14:textId="0AA0F4A1" w:rsidR="00C4170C" w:rsidRPr="00C4170C" w:rsidRDefault="00C4170C">
      <w:pPr>
        <w:rPr>
          <w:b/>
          <w:bCs/>
          <w:color w:val="002060"/>
        </w:rPr>
      </w:pPr>
      <w:r w:rsidRPr="00C4170C">
        <w:rPr>
          <w:b/>
          <w:bCs/>
          <w:color w:val="002060"/>
        </w:rPr>
        <w:t>Pie Chart – Sales by Payment Method</w:t>
      </w:r>
    </w:p>
    <w:p w14:paraId="4118D124" w14:textId="701C1B21" w:rsidR="00C4170C" w:rsidRDefault="00C4170C">
      <w:r w:rsidRPr="00C4170C">
        <w:drawing>
          <wp:inline distT="0" distB="0" distL="0" distR="0" wp14:anchorId="1A35682C" wp14:editId="5335B5D0">
            <wp:extent cx="5731510" cy="2863850"/>
            <wp:effectExtent l="0" t="0" r="2540" b="0"/>
            <wp:docPr id="136523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384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7E008" w14:textId="77777777" w:rsidR="00C4170C" w:rsidRDefault="00C4170C"/>
    <w:p w14:paraId="07B0232E" w14:textId="77777777" w:rsidR="00C4170C" w:rsidRDefault="00C4170C"/>
    <w:p w14:paraId="0AC7CBE5" w14:textId="77777777" w:rsidR="00C4170C" w:rsidRDefault="00C4170C"/>
    <w:p w14:paraId="6573078E" w14:textId="77777777" w:rsidR="00C4170C" w:rsidRDefault="00C4170C"/>
    <w:p w14:paraId="56152A0D" w14:textId="77777777" w:rsidR="00C4170C" w:rsidRDefault="00C4170C"/>
    <w:p w14:paraId="2EA6D945" w14:textId="640CF0B7" w:rsidR="00C4170C" w:rsidRPr="00C4170C" w:rsidRDefault="00C4170C">
      <w:pPr>
        <w:rPr>
          <w:b/>
          <w:bCs/>
          <w:color w:val="002060"/>
        </w:rPr>
      </w:pPr>
      <w:r w:rsidRPr="00C4170C">
        <w:rPr>
          <w:b/>
          <w:bCs/>
          <w:color w:val="002060"/>
        </w:rPr>
        <w:t>Stacked Bar Chart- Sales by Branch and Gender</w:t>
      </w:r>
    </w:p>
    <w:p w14:paraId="0BBDB6E9" w14:textId="455E743B" w:rsidR="00C4170C" w:rsidRDefault="00C4170C">
      <w:r w:rsidRPr="00C4170C">
        <w:drawing>
          <wp:inline distT="0" distB="0" distL="0" distR="0" wp14:anchorId="539DDB91" wp14:editId="2C3BC307">
            <wp:extent cx="5731510" cy="2855595"/>
            <wp:effectExtent l="0" t="0" r="2540" b="1905"/>
            <wp:docPr id="59341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147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F676A" w14:textId="77777777" w:rsidR="00C4170C" w:rsidRDefault="00C4170C"/>
    <w:p w14:paraId="01F9D9AD" w14:textId="4BC87C21" w:rsidR="00C4170C" w:rsidRPr="00C4170C" w:rsidRDefault="00C4170C">
      <w:pPr>
        <w:rPr>
          <w:b/>
          <w:bCs/>
          <w:color w:val="002060"/>
        </w:rPr>
      </w:pPr>
      <w:r w:rsidRPr="00C4170C">
        <w:rPr>
          <w:b/>
          <w:bCs/>
          <w:color w:val="002060"/>
        </w:rPr>
        <w:t>Line Chart – Sales Trend Over Time</w:t>
      </w:r>
    </w:p>
    <w:p w14:paraId="53214D73" w14:textId="06936C84" w:rsidR="00C4170C" w:rsidRDefault="00C4170C">
      <w:r w:rsidRPr="00C4170C">
        <w:drawing>
          <wp:inline distT="0" distB="0" distL="0" distR="0" wp14:anchorId="60B6B1F5" wp14:editId="0AD379AD">
            <wp:extent cx="5731510" cy="2875280"/>
            <wp:effectExtent l="0" t="0" r="2540" b="1270"/>
            <wp:docPr id="205744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497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563ED" w14:textId="77777777" w:rsidR="00C4170C" w:rsidRDefault="00C4170C"/>
    <w:p w14:paraId="6C08E626" w14:textId="77777777" w:rsidR="00C4170C" w:rsidRDefault="00C4170C"/>
    <w:p w14:paraId="339E9A9D" w14:textId="77777777" w:rsidR="00C4170C" w:rsidRDefault="00C4170C"/>
    <w:p w14:paraId="60ECE36B" w14:textId="77777777" w:rsidR="00C4170C" w:rsidRDefault="00C4170C"/>
    <w:p w14:paraId="1C11A6E6" w14:textId="77777777" w:rsidR="00C4170C" w:rsidRDefault="00C4170C"/>
    <w:p w14:paraId="69F2D76F" w14:textId="77777777" w:rsidR="00C4170C" w:rsidRDefault="00C4170C"/>
    <w:p w14:paraId="3A3A4E07" w14:textId="77777777" w:rsidR="00C4170C" w:rsidRDefault="00C4170C"/>
    <w:p w14:paraId="75B7811D" w14:textId="438811F6" w:rsidR="00C4170C" w:rsidRPr="00C4170C" w:rsidRDefault="00C4170C">
      <w:pPr>
        <w:rPr>
          <w:b/>
          <w:bCs/>
        </w:rPr>
      </w:pPr>
      <w:r w:rsidRPr="00C4170C">
        <w:rPr>
          <w:b/>
          <w:bCs/>
          <w:color w:val="002060"/>
        </w:rPr>
        <w:t>Bubble Chart – Sales by Product Line</w:t>
      </w:r>
    </w:p>
    <w:p w14:paraId="190FDC0C" w14:textId="192D6C7B" w:rsidR="00C4170C" w:rsidRDefault="00C4170C">
      <w:r w:rsidRPr="00C4170C">
        <w:drawing>
          <wp:inline distT="0" distB="0" distL="0" distR="0" wp14:anchorId="7EA77D07" wp14:editId="69C4F4B6">
            <wp:extent cx="5731510" cy="2863850"/>
            <wp:effectExtent l="0" t="0" r="2540" b="0"/>
            <wp:docPr id="1666847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474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17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79E"/>
    <w:rsid w:val="00054406"/>
    <w:rsid w:val="008A279E"/>
    <w:rsid w:val="00B1088E"/>
    <w:rsid w:val="00C4170C"/>
    <w:rsid w:val="00EE727A"/>
    <w:rsid w:val="00F92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00239"/>
  <w15:chartTrackingRefBased/>
  <w15:docId w15:val="{D32266DD-39CC-4E7C-B088-01FD13B53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7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7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7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7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7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7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7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7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7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7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7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Vakada Srinu</dc:creator>
  <cp:keywords/>
  <dc:description/>
  <cp:lastModifiedBy>Vakada Srinu</cp:lastModifiedBy>
  <cp:revision>2</cp:revision>
  <dcterms:created xsi:type="dcterms:W3CDTF">2026-02-18T09:47:00Z</dcterms:created>
  <dcterms:modified xsi:type="dcterms:W3CDTF">2026-02-18T09:59:00Z</dcterms:modified>
</cp:coreProperties>
</file>