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F8963" w14:textId="171C9D51" w:rsidR="00DB357A" w:rsidRDefault="007C165C" w:rsidP="00DB357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0C5E">
        <w:rPr>
          <w:rFonts w:ascii="Times New Roman" w:hAnsi="Times New Roman" w:cs="Times New Roman"/>
          <w:b/>
          <w:bCs/>
          <w:sz w:val="36"/>
          <w:szCs w:val="36"/>
        </w:rPr>
        <w:t>Explainable Vision Transformer Approach for Automated Detection of Multiple Retinal Diseases</w:t>
      </w:r>
    </w:p>
    <w:p w14:paraId="67B66118" w14:textId="77777777" w:rsidR="00DB357A" w:rsidRDefault="00DB357A" w:rsidP="00DB357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C165C">
        <w:rPr>
          <w:rFonts w:ascii="Times New Roman" w:hAnsi="Times New Roman" w:cs="Times New Roman"/>
          <w:b/>
          <w:bCs/>
          <w:sz w:val="28"/>
          <w:szCs w:val="28"/>
          <w:lang w:val="en-US"/>
        </w:rPr>
        <w:t>ABSTRACT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AB7D685" w14:textId="77777777" w:rsidR="00DB357A" w:rsidRPr="00177506" w:rsidRDefault="00DB357A" w:rsidP="00DB3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506">
        <w:rPr>
          <w:rFonts w:ascii="Times New Roman" w:hAnsi="Times New Roman" w:cs="Times New Roman"/>
          <w:sz w:val="24"/>
          <w:szCs w:val="24"/>
        </w:rPr>
        <w:t>Timely and precise diagnosis of multiple eye diseases is critical for preventing vision loss and facilitating effective treatment. This study introduces an interpretable, multi-disease detection framework utilizing Vision Transformers (</w:t>
      </w:r>
      <w:proofErr w:type="spellStart"/>
      <w:r w:rsidRPr="00177506">
        <w:rPr>
          <w:rFonts w:ascii="Times New Roman" w:hAnsi="Times New Roman" w:cs="Times New Roman"/>
          <w:sz w:val="24"/>
          <w:szCs w:val="24"/>
        </w:rPr>
        <w:t>ViTs</w:t>
      </w:r>
      <w:proofErr w:type="spellEnd"/>
      <w:r w:rsidRPr="00177506">
        <w:rPr>
          <w:rFonts w:ascii="Times New Roman" w:hAnsi="Times New Roman" w:cs="Times New Roman"/>
          <w:sz w:val="24"/>
          <w:szCs w:val="24"/>
        </w:rPr>
        <w:t>) for automated analysis of retinal fundus images. Unlike conventional methods targeting single conditions like age-related macular degeneration (AMD), our approach performs multi-class classification across prevalent eye diseases, including diabetic retinopathy, glaucoma, cataract, and AMD. An advanced preprocessing pipeline, incorporating Principal Component Analysis (PCA) for noise reduction,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506">
        <w:rPr>
          <w:rFonts w:ascii="Times New Roman" w:hAnsi="Times New Roman" w:cs="Times New Roman"/>
          <w:sz w:val="24"/>
          <w:szCs w:val="24"/>
        </w:rPr>
        <w:t xml:space="preserve">enhances image clarity and consistency across diverse datasets. The </w:t>
      </w:r>
      <w:proofErr w:type="spellStart"/>
      <w:r w:rsidRPr="00177506">
        <w:rPr>
          <w:rFonts w:ascii="Times New Roman" w:hAnsi="Times New Roman" w:cs="Times New Roman"/>
          <w:sz w:val="24"/>
          <w:szCs w:val="24"/>
        </w:rPr>
        <w:t>ViT</w:t>
      </w:r>
      <w:proofErr w:type="spellEnd"/>
      <w:r w:rsidRPr="00177506">
        <w:rPr>
          <w:rFonts w:ascii="Times New Roman" w:hAnsi="Times New Roman" w:cs="Times New Roman"/>
          <w:sz w:val="24"/>
          <w:szCs w:val="24"/>
        </w:rPr>
        <w:t xml:space="preserve"> model employs self-attention to capture intricate local and global retinal patterns, achieving high diagnostic accuracy with balanced sensitivity and specificity. To enhance clinical trust, we integrate </w:t>
      </w:r>
      <w:proofErr w:type="spellStart"/>
      <w:r w:rsidRPr="00177506">
        <w:rPr>
          <w:rFonts w:ascii="Times New Roman" w:hAnsi="Times New Roman" w:cs="Times New Roman"/>
          <w:sz w:val="24"/>
          <w:szCs w:val="24"/>
        </w:rPr>
        <w:t>SHapley</w:t>
      </w:r>
      <w:proofErr w:type="spellEnd"/>
      <w:r w:rsidRPr="00177506">
        <w:rPr>
          <w:rFonts w:ascii="Times New Roman" w:hAnsi="Times New Roman" w:cs="Times New Roman"/>
          <w:sz w:val="24"/>
          <w:szCs w:val="24"/>
        </w:rPr>
        <w:t xml:space="preserve"> Additive </w:t>
      </w:r>
      <w:proofErr w:type="spellStart"/>
      <w:r w:rsidRPr="00177506">
        <w:rPr>
          <w:rFonts w:ascii="Times New Roman" w:hAnsi="Times New Roman" w:cs="Times New Roman"/>
          <w:sz w:val="24"/>
          <w:szCs w:val="24"/>
        </w:rPr>
        <w:t>exPlanations</w:t>
      </w:r>
      <w:proofErr w:type="spellEnd"/>
      <w:r w:rsidRPr="00177506">
        <w:rPr>
          <w:rFonts w:ascii="Times New Roman" w:hAnsi="Times New Roman" w:cs="Times New Roman"/>
          <w:sz w:val="24"/>
          <w:szCs w:val="24"/>
        </w:rPr>
        <w:t xml:space="preserve"> (SHAP) and PCA-guided </w:t>
      </w:r>
      <w:proofErr w:type="spellStart"/>
      <w:r w:rsidRPr="00177506">
        <w:rPr>
          <w:rFonts w:ascii="Times New Roman" w:hAnsi="Times New Roman" w:cs="Times New Roman"/>
          <w:sz w:val="24"/>
          <w:szCs w:val="24"/>
        </w:rPr>
        <w:t>GradCam</w:t>
      </w:r>
      <w:proofErr w:type="spellEnd"/>
      <w:r w:rsidRPr="00177506">
        <w:rPr>
          <w:rFonts w:ascii="Times New Roman" w:hAnsi="Times New Roman" w:cs="Times New Roman"/>
          <w:sz w:val="24"/>
          <w:szCs w:val="24"/>
        </w:rPr>
        <w:t xml:space="preserve"> visualizations to provide clear, region-specific textual explanations of predictions. A user-friendly interface enables image uploads and delivers intuitive diagnostic outputs, making the system accessible for telemedicine and population-wide screening. Experimental results highlight superior performance and robustness, positioning this framework as a scalable, trustworthy solution for automated retinal disease screening.</w:t>
      </w:r>
    </w:p>
    <w:p w14:paraId="59AD8F5F" w14:textId="77777777" w:rsidR="00DB357A" w:rsidRDefault="00DB357A" w:rsidP="00DB3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506">
        <w:rPr>
          <w:rFonts w:ascii="Times New Roman" w:hAnsi="Times New Roman" w:cs="Times New Roman"/>
          <w:b/>
          <w:bCs/>
          <w:sz w:val="24"/>
          <w:szCs w:val="24"/>
        </w:rPr>
        <w:t>Keywords</w:t>
      </w:r>
      <w:r w:rsidRPr="00177506">
        <w:rPr>
          <w:rFonts w:ascii="Times New Roman" w:hAnsi="Times New Roman" w:cs="Times New Roman"/>
          <w:sz w:val="24"/>
          <w:szCs w:val="24"/>
        </w:rPr>
        <w:t>: Multi-disease detection, retinal fundus imaging, Vision Transformer (</w:t>
      </w:r>
      <w:proofErr w:type="spellStart"/>
      <w:r w:rsidRPr="00177506">
        <w:rPr>
          <w:rFonts w:ascii="Times New Roman" w:hAnsi="Times New Roman" w:cs="Times New Roman"/>
          <w:sz w:val="24"/>
          <w:szCs w:val="24"/>
        </w:rPr>
        <w:t>ViT</w:t>
      </w:r>
      <w:proofErr w:type="spellEnd"/>
      <w:r w:rsidRPr="00177506">
        <w:rPr>
          <w:rFonts w:ascii="Times New Roman" w:hAnsi="Times New Roman" w:cs="Times New Roman"/>
          <w:sz w:val="24"/>
          <w:szCs w:val="24"/>
        </w:rPr>
        <w:t xml:space="preserve">), Principal Component Analysis (PCA), explainable AI (XAI), SHAP, </w:t>
      </w:r>
      <w:proofErr w:type="spellStart"/>
      <w:r w:rsidRPr="00177506">
        <w:rPr>
          <w:rFonts w:ascii="Times New Roman" w:hAnsi="Times New Roman" w:cs="Times New Roman"/>
          <w:sz w:val="24"/>
          <w:szCs w:val="24"/>
        </w:rPr>
        <w:t>GradCam</w:t>
      </w:r>
      <w:proofErr w:type="spellEnd"/>
      <w:r w:rsidRPr="00177506">
        <w:rPr>
          <w:rFonts w:ascii="Times New Roman" w:hAnsi="Times New Roman" w:cs="Times New Roman"/>
          <w:sz w:val="24"/>
          <w:szCs w:val="24"/>
        </w:rPr>
        <w:t>, computer-aided diagnosis, telemedicine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620E4B" w14:textId="77777777" w:rsidR="00DB357A" w:rsidRDefault="00DB357A" w:rsidP="00DB357A">
      <w:pPr>
        <w:spacing w:line="276" w:lineRule="auto"/>
        <w:ind w:left="50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C4806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EC4806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EC4806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EC4806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EC4806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EC4806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EC4806">
        <w:rPr>
          <w:rFonts w:ascii="Times New Roman" w:hAnsi="Times New Roman" w:cs="Times New Roman"/>
          <w:b/>
          <w:bCs/>
          <w:sz w:val="24"/>
          <w:szCs w:val="24"/>
        </w:rPr>
        <w:t>Students:</w:t>
      </w:r>
    </w:p>
    <w:p w14:paraId="36CB4AD5" w14:textId="77777777" w:rsidR="00DB357A" w:rsidRDefault="00DB357A" w:rsidP="00DB357A">
      <w:pPr>
        <w:spacing w:line="276" w:lineRule="auto"/>
        <w:ind w:left="50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C4806"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R. Siri Chandana </w:t>
      </w:r>
      <w:r w:rsidRPr="00EC4806">
        <w:rPr>
          <w:rFonts w:ascii="Times New Roman" w:hAnsi="Times New Roman" w:cs="Times New Roman"/>
          <w:sz w:val="24"/>
          <w:szCs w:val="24"/>
          <w:lang w:val="en-US"/>
        </w:rPr>
        <w:t>(2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EC4806">
        <w:rPr>
          <w:rFonts w:ascii="Times New Roman" w:hAnsi="Times New Roman" w:cs="Times New Roman"/>
          <w:sz w:val="24"/>
          <w:szCs w:val="24"/>
          <w:lang w:val="en-US"/>
        </w:rPr>
        <w:t>481A05</w:t>
      </w:r>
      <w:r>
        <w:rPr>
          <w:rFonts w:ascii="Times New Roman" w:hAnsi="Times New Roman" w:cs="Times New Roman"/>
          <w:sz w:val="24"/>
          <w:szCs w:val="24"/>
          <w:lang w:val="en-US"/>
        </w:rPr>
        <w:t>K5</w:t>
      </w:r>
      <w:r w:rsidRPr="00EC48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02A353" w14:textId="77777777" w:rsidR="00DB357A" w:rsidRPr="00AF34D8" w:rsidRDefault="00DB357A" w:rsidP="00DB357A">
      <w:pPr>
        <w:spacing w:line="276" w:lineRule="auto"/>
        <w:ind w:left="5040" w:firstLine="720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AF34D8">
        <w:rPr>
          <w:rFonts w:ascii="Times New Roman" w:hAnsi="Times New Roman" w:cs="Times New Roman"/>
          <w:sz w:val="24"/>
          <w:szCs w:val="24"/>
          <w:lang w:val="fi-FI"/>
        </w:rPr>
        <w:t>2. V. Srinu (22481A05O0)</w:t>
      </w:r>
    </w:p>
    <w:p w14:paraId="704067BD" w14:textId="77777777" w:rsidR="00DB357A" w:rsidRPr="00DB357A" w:rsidRDefault="00DB357A" w:rsidP="00DB357A">
      <w:pPr>
        <w:spacing w:line="276" w:lineRule="auto"/>
        <w:ind w:left="5040" w:firstLine="720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DB357A">
        <w:rPr>
          <w:rFonts w:ascii="Times New Roman" w:hAnsi="Times New Roman" w:cs="Times New Roman"/>
          <w:sz w:val="24"/>
          <w:szCs w:val="24"/>
          <w:lang w:val="fi-FI"/>
        </w:rPr>
        <w:t>3. L. Krishna Sai(22481A05L9)</w:t>
      </w:r>
    </w:p>
    <w:p w14:paraId="71D8AD86" w14:textId="77777777" w:rsidR="00DB357A" w:rsidRPr="00AF34D8" w:rsidRDefault="00DB357A" w:rsidP="00DB357A">
      <w:pPr>
        <w:spacing w:line="276" w:lineRule="auto"/>
        <w:ind w:left="50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V. Gayathri Devi (22481A05N9)</w:t>
      </w:r>
    </w:p>
    <w:p w14:paraId="2085F53A" w14:textId="77777777" w:rsidR="00DB357A" w:rsidRPr="00AF34D8" w:rsidRDefault="00DB357A" w:rsidP="00DB357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34D8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of the Guide:</w:t>
      </w:r>
    </w:p>
    <w:p w14:paraId="4E1D7C2D" w14:textId="77777777" w:rsidR="00DB357A" w:rsidRPr="00AF34D8" w:rsidRDefault="00DB357A" w:rsidP="00DB35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34D8">
        <w:rPr>
          <w:rFonts w:ascii="Times New Roman" w:hAnsi="Times New Roman" w:cs="Times New Roman"/>
          <w:sz w:val="24"/>
          <w:szCs w:val="24"/>
          <w:lang w:val="en-US"/>
        </w:rPr>
        <w:t xml:space="preserve">Dr. G. Keerthi  </w:t>
      </w:r>
    </w:p>
    <w:p w14:paraId="5783C5A8" w14:textId="2269497F" w:rsidR="00054406" w:rsidRDefault="00DB357A" w:rsidP="00DB357A">
      <w:r w:rsidRPr="00AF34D8">
        <w:rPr>
          <w:rFonts w:ascii="Times New Roman" w:hAnsi="Times New Roman" w:cs="Times New Roman"/>
          <w:sz w:val="24"/>
          <w:szCs w:val="24"/>
          <w:lang w:val="en-US"/>
        </w:rPr>
        <w:t>Associate Professor | MTech,</w:t>
      </w:r>
      <w:r w:rsidR="007C165C">
        <w:rPr>
          <w:rFonts w:ascii="Times New Roman" w:hAnsi="Times New Roman" w:cs="Times New Roman"/>
          <w:sz w:val="24"/>
          <w:szCs w:val="24"/>
          <w:lang w:val="en-US"/>
        </w:rPr>
        <w:t xml:space="preserve"> Ph.D.</w:t>
      </w:r>
    </w:p>
    <w:sectPr w:rsidR="00054406" w:rsidSect="00DB357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7A"/>
    <w:rsid w:val="00054406"/>
    <w:rsid w:val="000749DD"/>
    <w:rsid w:val="001F713F"/>
    <w:rsid w:val="007C165C"/>
    <w:rsid w:val="00B1088E"/>
    <w:rsid w:val="00DB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8353"/>
  <w15:chartTrackingRefBased/>
  <w15:docId w15:val="{F9BC6E72-7C0D-4E6F-94CC-6D616206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57A"/>
  </w:style>
  <w:style w:type="paragraph" w:styleId="Heading1">
    <w:name w:val="heading 1"/>
    <w:basedOn w:val="Normal"/>
    <w:next w:val="Normal"/>
    <w:link w:val="Heading1Char"/>
    <w:uiPriority w:val="9"/>
    <w:qFormat/>
    <w:rsid w:val="00DB3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5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5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5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5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5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5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5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5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5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5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Vakada Srinu</dc:creator>
  <cp:keywords/>
  <dc:description/>
  <cp:lastModifiedBy>Vakada Srinu</cp:lastModifiedBy>
  <cp:revision>2</cp:revision>
  <dcterms:created xsi:type="dcterms:W3CDTF">2025-08-06T16:09:00Z</dcterms:created>
  <dcterms:modified xsi:type="dcterms:W3CDTF">2025-08-06T17:17:00Z</dcterms:modified>
</cp:coreProperties>
</file>