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9AF8" w14:textId="77777777" w:rsidR="006D2086" w:rsidRDefault="00000000">
      <w:pPr>
        <w:spacing w:after="40"/>
        <w:jc w:val="right"/>
      </w:pPr>
      <w:r>
        <w:rPr>
          <w:b/>
          <w:bCs/>
          <w:color w:val="888888"/>
          <w:sz w:val="14"/>
          <w:szCs w:val="14"/>
        </w:rPr>
        <w:t>WorldSkills Shanghai 2026  —  Software Testing (Skill 11)</w:t>
      </w:r>
    </w:p>
    <w:p w14:paraId="375F1B66" w14:textId="77777777" w:rsidR="006D2086" w:rsidRDefault="006D2086">
      <w:pPr>
        <w:pBdr>
          <w:bottom w:val="single" w:sz="8" w:space="1" w:color="1B3A6B"/>
        </w:pBdr>
        <w:spacing w:after="120"/>
      </w:pPr>
    </w:p>
    <w:p w14:paraId="56AAE2E8" w14:textId="77777777" w:rsidR="006D2086" w:rsidRDefault="00000000">
      <w:pPr>
        <w:spacing w:after="40"/>
      </w:pPr>
      <w:r>
        <w:rPr>
          <w:b/>
          <w:bCs/>
          <w:color w:val="1B3A6B"/>
          <w:sz w:val="32"/>
          <w:szCs w:val="32"/>
        </w:rPr>
        <w:t>Day 1  |  Monday, 27 April 2026</w:t>
      </w:r>
    </w:p>
    <w:p w14:paraId="74CFC9BA" w14:textId="77777777" w:rsidR="006D2086" w:rsidRDefault="00000000">
      <w:r>
        <w:rPr>
          <w:color w:val="2E75B6"/>
          <w:sz w:val="22"/>
          <w:szCs w:val="22"/>
        </w:rPr>
        <w:t>SDLC, Quality Characteristics &amp; Testing Taxonomy</w:t>
      </w:r>
    </w:p>
    <w:p w14:paraId="627AD08A" w14:textId="77777777" w:rsidR="006D2086" w:rsidRDefault="006D2086">
      <w:pPr>
        <w:pBdr>
          <w:bottom w:val="single" w:sz="8" w:space="1" w:color="2E75B6"/>
        </w:pBdr>
        <w:spacing w:after="120"/>
      </w:pPr>
    </w:p>
    <w:p w14:paraId="1C9F3499" w14:textId="77777777" w:rsidR="006D2086" w:rsidRDefault="006D2086">
      <w:pPr>
        <w:spacing w:before="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760"/>
      </w:tblGrid>
      <w:tr w:rsidR="006D2086" w14:paraId="387D6EF1" w14:textId="77777777">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2B18BBA" w14:textId="77777777" w:rsidR="006D2086" w:rsidRDefault="00000000">
            <w:pPr>
              <w:spacing w:before="80" w:after="80"/>
            </w:pPr>
            <w:r>
              <w:rPr>
                <w:b/>
                <w:bCs/>
                <w:sz w:val="19"/>
                <w:szCs w:val="19"/>
              </w:rPr>
              <w:t xml:space="preserve">Expected </w:t>
            </w:r>
            <w:r>
              <w:rPr>
                <w:b/>
                <w:bCs/>
                <w:color w:val="000000"/>
                <w:sz w:val="19"/>
                <w:szCs w:val="19"/>
              </w:rPr>
              <w:t>Duration</w:t>
            </w:r>
          </w:p>
        </w:tc>
        <w:tc>
          <w:tcPr>
            <w:tcW w:w="77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104A369D" w14:textId="77777777" w:rsidR="006D2086" w:rsidRDefault="00000000">
            <w:pPr>
              <w:spacing w:before="80" w:after="80"/>
            </w:pPr>
            <w:r>
              <w:t>Enter your expected duration here after reading the document</w:t>
            </w:r>
          </w:p>
          <w:p w14:paraId="0A1DE8EC" w14:textId="40607BA3" w:rsidR="006D2086" w:rsidRDefault="00000000">
            <w:pPr>
              <w:spacing w:before="80" w:after="80"/>
            </w:pPr>
            <w:r>
              <w:t>&lt;expected_duration</w:t>
            </w:r>
            <w:r w:rsidR="006A54A8">
              <w:t xml:space="preserve"> : 2.5hrs </w:t>
            </w:r>
            <w:r>
              <w:t>&gt;</w:t>
            </w:r>
          </w:p>
        </w:tc>
      </w:tr>
      <w:tr w:rsidR="006D2086" w14:paraId="0182D6CC" w14:textId="77777777">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F15D8C9" w14:textId="77777777" w:rsidR="006D2086" w:rsidRDefault="00000000">
            <w:pPr>
              <w:spacing w:before="80" w:after="80"/>
              <w:rPr>
                <w:b/>
                <w:bCs/>
                <w:color w:val="000000"/>
                <w:sz w:val="19"/>
                <w:szCs w:val="19"/>
              </w:rPr>
            </w:pPr>
            <w:r>
              <w:rPr>
                <w:b/>
                <w:bCs/>
                <w:sz w:val="19"/>
                <w:szCs w:val="19"/>
              </w:rPr>
              <w:t>Actual Duration</w:t>
            </w:r>
          </w:p>
        </w:tc>
        <w:tc>
          <w:tcPr>
            <w:tcW w:w="77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442A6A91" w14:textId="77777777" w:rsidR="006D2086" w:rsidRDefault="00000000">
            <w:pPr>
              <w:spacing w:before="80" w:after="80"/>
            </w:pPr>
            <w:r>
              <w:t>Enter your actual time taken to solve this</w:t>
            </w:r>
          </w:p>
          <w:p w14:paraId="2A470475" w14:textId="72A9C0D0" w:rsidR="006D2086" w:rsidRDefault="00000000">
            <w:pPr>
              <w:spacing w:before="80" w:after="80"/>
            </w:pPr>
            <w:r>
              <w:t>&lt;actual_duration</w:t>
            </w:r>
            <w:r w:rsidR="005F3B35">
              <w:t xml:space="preserve"> : 1.5hrs </w:t>
            </w:r>
            <w:r>
              <w:t>&gt;</w:t>
            </w:r>
          </w:p>
        </w:tc>
      </w:tr>
      <w:tr w:rsidR="006D2086" w14:paraId="73821809" w14:textId="77777777">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376FEDE" w14:textId="77777777" w:rsidR="006D2086" w:rsidRDefault="00000000">
            <w:pPr>
              <w:spacing w:before="80" w:after="80"/>
            </w:pPr>
            <w:r>
              <w:rPr>
                <w:b/>
                <w:bCs/>
                <w:color w:val="000000"/>
                <w:sz w:val="19"/>
                <w:szCs w:val="19"/>
              </w:rPr>
              <w:t>Tools allowed</w:t>
            </w:r>
          </w:p>
        </w:tc>
        <w:tc>
          <w:tcPr>
            <w:tcW w:w="77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571C4B50" w14:textId="77777777" w:rsidR="006D2086" w:rsidRDefault="00000000">
            <w:pPr>
              <w:spacing w:before="80" w:after="80"/>
            </w:pPr>
            <w:r>
              <w:rPr>
                <w:sz w:val="19"/>
                <w:szCs w:val="19"/>
              </w:rPr>
              <w:t>MS Office</w:t>
            </w:r>
          </w:p>
        </w:tc>
      </w:tr>
      <w:tr w:rsidR="006D2086" w14:paraId="0114D9F3" w14:textId="77777777">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E0FCDD" w14:textId="77777777" w:rsidR="006D2086" w:rsidRDefault="00000000">
            <w:pPr>
              <w:spacing w:before="80" w:after="80"/>
            </w:pPr>
            <w:r>
              <w:rPr>
                <w:b/>
                <w:bCs/>
                <w:color w:val="000000"/>
                <w:sz w:val="19"/>
                <w:szCs w:val="19"/>
              </w:rPr>
              <w:t>References allowed</w:t>
            </w:r>
          </w:p>
        </w:tc>
        <w:tc>
          <w:tcPr>
            <w:tcW w:w="77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3251A432" w14:textId="77777777" w:rsidR="006D2086" w:rsidRDefault="00000000">
            <w:pPr>
              <w:spacing w:before="80" w:after="80"/>
            </w:pPr>
            <w:r>
              <w:rPr>
                <w:color w:val="000000"/>
                <w:sz w:val="19"/>
                <w:szCs w:val="19"/>
              </w:rPr>
              <w:t>None.</w:t>
            </w:r>
          </w:p>
        </w:tc>
      </w:tr>
      <w:tr w:rsidR="006D2086" w14:paraId="29F22A42" w14:textId="77777777">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7F9F335" w14:textId="77777777" w:rsidR="006D2086" w:rsidRDefault="00000000">
            <w:pPr>
              <w:spacing w:before="80" w:after="80"/>
            </w:pPr>
            <w:r>
              <w:rPr>
                <w:b/>
                <w:bCs/>
                <w:color w:val="000000"/>
                <w:sz w:val="19"/>
                <w:szCs w:val="19"/>
              </w:rPr>
              <w:t>Submission</w:t>
            </w:r>
          </w:p>
        </w:tc>
        <w:tc>
          <w:tcPr>
            <w:tcW w:w="77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6AF3E702" w14:textId="77777777" w:rsidR="006D2086" w:rsidRDefault="00000000">
            <w:pPr>
              <w:spacing w:before="80" w:after="80"/>
            </w:pPr>
            <w:r>
              <w:rPr>
                <w:color w:val="000000"/>
                <w:sz w:val="19"/>
                <w:szCs w:val="19"/>
              </w:rPr>
              <w:t>All outputs committed to your Git repository by end of day.</w:t>
            </w:r>
          </w:p>
        </w:tc>
      </w:tr>
    </w:tbl>
    <w:p w14:paraId="4A4BDED9" w14:textId="77777777" w:rsidR="006D2086" w:rsidRDefault="006D2086">
      <w:pPr>
        <w:spacing w:before="120"/>
      </w:pPr>
    </w:p>
    <w:p w14:paraId="5BB0FF80" w14:textId="77777777" w:rsidR="006D2086" w:rsidRDefault="00000000">
      <w:pPr>
        <w:pBdr>
          <w:left w:val="single" w:sz="18" w:space="8" w:color="2E75B6"/>
        </w:pBdr>
        <w:spacing w:before="240" w:after="80"/>
      </w:pPr>
      <w:r>
        <w:rPr>
          <w:b/>
          <w:bCs/>
          <w:color w:val="1B3A6B"/>
          <w:sz w:val="22"/>
          <w:szCs w:val="22"/>
        </w:rPr>
        <w:t>System Under Consideration</w:t>
      </w:r>
    </w:p>
    <w:p w14:paraId="3046B515" w14:textId="77777777" w:rsidR="006D2086" w:rsidRDefault="006D2086">
      <w:pPr>
        <w:spacing w:before="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D2086" w14:paraId="50F72532" w14:textId="77777777">
        <w:tc>
          <w:tcPr>
            <w:tcW w:w="9360" w:type="dxa"/>
            <w:tcBorders>
              <w:top w:val="single" w:sz="4" w:space="0" w:color="D0D0D0"/>
              <w:left w:val="single" w:sz="4" w:space="0" w:color="D0D0D0"/>
              <w:bottom w:val="single" w:sz="4" w:space="0" w:color="D0D0D0"/>
              <w:right w:val="single" w:sz="4" w:space="0" w:color="D0D0D0"/>
            </w:tcBorders>
            <w:shd w:val="clear" w:color="auto" w:fill="EDF4FB"/>
            <w:tcMar>
              <w:top w:w="160" w:type="dxa"/>
              <w:left w:w="240" w:type="dxa"/>
              <w:bottom w:w="160" w:type="dxa"/>
              <w:right w:w="240" w:type="dxa"/>
            </w:tcMar>
          </w:tcPr>
          <w:p w14:paraId="239DA978" w14:textId="77777777" w:rsidR="006D2086" w:rsidRDefault="00000000">
            <w:pPr>
              <w:spacing w:after="80"/>
            </w:pPr>
            <w:r>
              <w:rPr>
                <w:b/>
                <w:bCs/>
                <w:color w:val="000000"/>
                <w:sz w:val="19"/>
                <w:szCs w:val="19"/>
              </w:rPr>
              <w:t>Online Banking Portal — System Brief</w:t>
            </w:r>
          </w:p>
          <w:p w14:paraId="727B14F7" w14:textId="77777777" w:rsidR="006D2086" w:rsidRDefault="00000000">
            <w:pPr>
              <w:spacing w:after="80"/>
            </w:pPr>
            <w:r>
              <w:rPr>
                <w:color w:val="000000"/>
                <w:sz w:val="19"/>
                <w:szCs w:val="19"/>
              </w:rPr>
              <w:t>A commercial bank is developing a web and mobile banking platform for retail and business customers. The system allows customers to view account balances, transfer funds between accounts (internally and via NEFT/RTGS/IMPS), pay bills, manage beneficiaries, download statements, and raise service requests.</w:t>
            </w:r>
          </w:p>
          <w:p w14:paraId="76E046A8" w14:textId="77777777" w:rsidR="006D2086" w:rsidRDefault="00000000">
            <w:pPr>
              <w:spacing w:after="40"/>
            </w:pPr>
            <w:r>
              <w:rPr>
                <w:color w:val="000000"/>
                <w:sz w:val="19"/>
                <w:szCs w:val="19"/>
              </w:rPr>
              <w:t>The platform consists of the following components:</w:t>
            </w:r>
          </w:p>
          <w:p w14:paraId="15038FD9" w14:textId="77777777" w:rsidR="006D2086" w:rsidRDefault="00000000">
            <w:pPr>
              <w:numPr>
                <w:ilvl w:val="0"/>
                <w:numId w:val="1"/>
              </w:numPr>
              <w:pBdr>
                <w:top w:val="nil"/>
                <w:left w:val="nil"/>
                <w:bottom w:val="nil"/>
                <w:right w:val="nil"/>
                <w:between w:val="nil"/>
              </w:pBdr>
              <w:spacing w:before="40" w:after="40"/>
            </w:pPr>
            <w:r>
              <w:rPr>
                <w:color w:val="000000"/>
              </w:rPr>
              <w:t>Web front-end (React, supports Chrome and Firefox on Windows and macOS)</w:t>
            </w:r>
          </w:p>
          <w:p w14:paraId="44B23234" w14:textId="77777777" w:rsidR="006D2086" w:rsidRDefault="00000000">
            <w:pPr>
              <w:numPr>
                <w:ilvl w:val="0"/>
                <w:numId w:val="1"/>
              </w:numPr>
              <w:pBdr>
                <w:top w:val="nil"/>
                <w:left w:val="nil"/>
                <w:bottom w:val="nil"/>
                <w:right w:val="nil"/>
                <w:between w:val="nil"/>
              </w:pBdr>
              <w:spacing w:before="40" w:after="40"/>
            </w:pPr>
            <w:r>
              <w:rPr>
                <w:color w:val="000000"/>
              </w:rPr>
              <w:t>Mobile application (native Android and iOS, supporting Android 12+ and iOS 16+)</w:t>
            </w:r>
          </w:p>
          <w:p w14:paraId="033CBB7A" w14:textId="77777777" w:rsidR="006D2086" w:rsidRDefault="00000000">
            <w:pPr>
              <w:numPr>
                <w:ilvl w:val="0"/>
                <w:numId w:val="1"/>
              </w:numPr>
              <w:pBdr>
                <w:top w:val="nil"/>
                <w:left w:val="nil"/>
                <w:bottom w:val="nil"/>
                <w:right w:val="nil"/>
                <w:between w:val="nil"/>
              </w:pBdr>
              <w:spacing w:before="40" w:after="40"/>
            </w:pPr>
            <w:r>
              <w:rPr>
                <w:color w:val="000000"/>
              </w:rPr>
              <w:t>API Gateway that routes requests to internal microservices</w:t>
            </w:r>
          </w:p>
          <w:p w14:paraId="4BF0EED7" w14:textId="77777777" w:rsidR="006D2086" w:rsidRDefault="00000000">
            <w:pPr>
              <w:numPr>
                <w:ilvl w:val="0"/>
                <w:numId w:val="1"/>
              </w:numPr>
              <w:pBdr>
                <w:top w:val="nil"/>
                <w:left w:val="nil"/>
                <w:bottom w:val="nil"/>
                <w:right w:val="nil"/>
                <w:between w:val="nil"/>
              </w:pBdr>
              <w:spacing w:before="40" w:after="40"/>
            </w:pPr>
            <w:r>
              <w:rPr>
                <w:color w:val="000000"/>
              </w:rPr>
              <w:t>Authentication Service (JWT-based, with biometric support on mobile)</w:t>
            </w:r>
          </w:p>
          <w:p w14:paraId="75079ECC" w14:textId="77777777" w:rsidR="006D2086" w:rsidRDefault="00000000">
            <w:pPr>
              <w:numPr>
                <w:ilvl w:val="0"/>
                <w:numId w:val="1"/>
              </w:numPr>
              <w:pBdr>
                <w:top w:val="nil"/>
                <w:left w:val="nil"/>
                <w:bottom w:val="nil"/>
                <w:right w:val="nil"/>
                <w:between w:val="nil"/>
              </w:pBdr>
              <w:spacing w:before="40" w:after="40"/>
            </w:pPr>
            <w:r>
              <w:rPr>
                <w:color w:val="000000"/>
              </w:rPr>
              <w:t>Transaction Service (handles fund transfers, validations, and scheduling)</w:t>
            </w:r>
          </w:p>
          <w:p w14:paraId="4063F025" w14:textId="77777777" w:rsidR="006D2086" w:rsidRDefault="00000000">
            <w:pPr>
              <w:numPr>
                <w:ilvl w:val="0"/>
                <w:numId w:val="1"/>
              </w:numPr>
              <w:pBdr>
                <w:top w:val="nil"/>
                <w:left w:val="nil"/>
                <w:bottom w:val="nil"/>
                <w:right w:val="nil"/>
                <w:between w:val="nil"/>
              </w:pBdr>
              <w:spacing w:before="40" w:after="40"/>
            </w:pPr>
            <w:r>
              <w:rPr>
                <w:color w:val="000000"/>
              </w:rPr>
              <w:t>Notification Service (SMS and email confirmations for all transactions)</w:t>
            </w:r>
          </w:p>
          <w:p w14:paraId="550094FB" w14:textId="77777777" w:rsidR="006D2086" w:rsidRDefault="00000000">
            <w:pPr>
              <w:numPr>
                <w:ilvl w:val="0"/>
                <w:numId w:val="1"/>
              </w:numPr>
              <w:pBdr>
                <w:top w:val="nil"/>
                <w:left w:val="nil"/>
                <w:bottom w:val="nil"/>
                <w:right w:val="nil"/>
                <w:between w:val="nil"/>
              </w:pBdr>
              <w:spacing w:before="40" w:after="40"/>
            </w:pPr>
            <w:r>
              <w:rPr>
                <w:color w:val="000000"/>
              </w:rPr>
              <w:t>Core Banking System integration via internal REST API (third-party, not modifiable)</w:t>
            </w:r>
          </w:p>
          <w:p w14:paraId="12603D59" w14:textId="77777777" w:rsidR="006D2086" w:rsidRDefault="00000000">
            <w:pPr>
              <w:numPr>
                <w:ilvl w:val="0"/>
                <w:numId w:val="1"/>
              </w:numPr>
              <w:pBdr>
                <w:top w:val="nil"/>
                <w:left w:val="nil"/>
                <w:bottom w:val="nil"/>
                <w:right w:val="nil"/>
                <w:between w:val="nil"/>
              </w:pBdr>
              <w:spacing w:before="40" w:after="40"/>
            </w:pPr>
            <w:r>
              <w:rPr>
                <w:color w:val="000000"/>
              </w:rPr>
              <w:t>Relational database (PostgreSQL) storing accounts, transactions, and user profiles</w:t>
            </w:r>
          </w:p>
          <w:p w14:paraId="111E42D8" w14:textId="77777777" w:rsidR="006D2086" w:rsidRDefault="00000000">
            <w:pPr>
              <w:spacing w:before="80"/>
            </w:pPr>
            <w:r>
              <w:rPr>
                <w:color w:val="000000"/>
                <w:sz w:val="19"/>
                <w:szCs w:val="19"/>
              </w:rPr>
              <w:t>Regulatory requirements: the system must comply with RBI guidelines for internet banking. All personal and financial data is classified as sensitive. The bank operates in India and supports English and Hindi.</w:t>
            </w:r>
          </w:p>
        </w:tc>
      </w:tr>
    </w:tbl>
    <w:p w14:paraId="345AC901" w14:textId="77777777" w:rsidR="006D2086" w:rsidRDefault="006D2086">
      <w:pPr>
        <w:spacing w:before="120"/>
      </w:pPr>
    </w:p>
    <w:p w14:paraId="19DDFD0A" w14:textId="77777777" w:rsidR="006D2086" w:rsidRDefault="00000000">
      <w:pPr>
        <w:pBdr>
          <w:left w:val="single" w:sz="18" w:space="8" w:color="2E75B6"/>
        </w:pBdr>
        <w:spacing w:before="240" w:after="80"/>
      </w:pPr>
      <w:r>
        <w:rPr>
          <w:b/>
          <w:bCs/>
          <w:color w:val="1B3A6B"/>
          <w:sz w:val="22"/>
          <w:szCs w:val="22"/>
        </w:rPr>
        <w:t>Your Tasks</w:t>
      </w:r>
    </w:p>
    <w:p w14:paraId="74411BA8" w14:textId="77777777" w:rsidR="006D2086" w:rsidRDefault="00000000">
      <w:pPr>
        <w:spacing w:before="160" w:after="60"/>
      </w:pPr>
      <w:r>
        <w:rPr>
          <w:b/>
          <w:bCs/>
          <w:color w:val="1B3A6B"/>
        </w:rPr>
        <w:t>Task A  —  Quality Characteristic Mapping</w:t>
      </w:r>
    </w:p>
    <w:p w14:paraId="00CEF0A0" w14:textId="77777777" w:rsidR="006D2086" w:rsidRDefault="00000000">
      <w:pPr>
        <w:spacing w:before="80" w:after="80"/>
      </w:pPr>
      <w:r>
        <w:rPr>
          <w:color w:val="000000"/>
          <w:sz w:val="19"/>
          <w:szCs w:val="19"/>
        </w:rPr>
        <w:t>Using only the system brief above, identify the quality characteristics that are relevant to this system. For each characteristic you identify, write one sentence explaining why it applies, with reference to a specific aspect of the system described.</w:t>
      </w:r>
    </w:p>
    <w:p w14:paraId="1DF1CF84" w14:textId="77777777" w:rsidR="006D2086" w:rsidRDefault="006D2086">
      <w:pPr>
        <w:spacing w:before="4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D2086" w14:paraId="33FB5E3C" w14:textId="77777777">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60" w:type="dxa"/>
              <w:left w:w="240" w:type="dxa"/>
              <w:bottom w:w="160" w:type="dxa"/>
              <w:right w:w="240" w:type="dxa"/>
            </w:tcMar>
          </w:tcPr>
          <w:p w14:paraId="60B2C6EE" w14:textId="77777777" w:rsidR="006D2086" w:rsidRDefault="00000000">
            <w:pPr>
              <w:spacing w:after="40"/>
            </w:pPr>
            <w:r>
              <w:rPr>
                <w:b/>
                <w:bCs/>
                <w:color w:val="000000"/>
                <w:sz w:val="18"/>
                <w:szCs w:val="18"/>
              </w:rPr>
              <w:lastRenderedPageBreak/>
              <w:t>Constraints:</w:t>
            </w:r>
          </w:p>
          <w:p w14:paraId="458684D8" w14:textId="77777777" w:rsidR="006D2086" w:rsidRDefault="00000000">
            <w:pPr>
              <w:numPr>
                <w:ilvl w:val="0"/>
                <w:numId w:val="1"/>
              </w:numPr>
              <w:pBdr>
                <w:top w:val="nil"/>
                <w:left w:val="nil"/>
                <w:bottom w:val="nil"/>
                <w:right w:val="nil"/>
                <w:between w:val="nil"/>
              </w:pBdr>
              <w:spacing w:before="40" w:after="40"/>
            </w:pPr>
            <w:r>
              <w:rPr>
                <w:color w:val="000000"/>
              </w:rPr>
              <w:t>Do not list a characteristic without a justification.</w:t>
            </w:r>
          </w:p>
          <w:p w14:paraId="54A335AC" w14:textId="77777777" w:rsidR="006D2086" w:rsidRDefault="00000000">
            <w:pPr>
              <w:numPr>
                <w:ilvl w:val="0"/>
                <w:numId w:val="1"/>
              </w:numPr>
              <w:pBdr>
                <w:top w:val="nil"/>
                <w:left w:val="nil"/>
                <w:bottom w:val="nil"/>
                <w:right w:val="nil"/>
                <w:between w:val="nil"/>
              </w:pBdr>
              <w:spacing w:before="40" w:after="40"/>
            </w:pPr>
            <w:r>
              <w:rPr>
                <w:color w:val="000000"/>
              </w:rPr>
              <w:t>Do not use generic justifications that could apply to any software system.</w:t>
            </w:r>
          </w:p>
          <w:p w14:paraId="144EF435" w14:textId="77777777" w:rsidR="006D2086" w:rsidRDefault="00000000">
            <w:pPr>
              <w:numPr>
                <w:ilvl w:val="0"/>
                <w:numId w:val="1"/>
              </w:numPr>
              <w:pBdr>
                <w:top w:val="nil"/>
                <w:left w:val="nil"/>
                <w:bottom w:val="nil"/>
                <w:right w:val="nil"/>
                <w:between w:val="nil"/>
              </w:pBdr>
              <w:spacing w:before="40" w:after="40"/>
            </w:pPr>
            <w:r>
              <w:rPr>
                <w:color w:val="000000"/>
              </w:rPr>
              <w:t>Your justification must reference something specific from the brief above.</w:t>
            </w:r>
          </w:p>
        </w:tc>
      </w:tr>
    </w:tbl>
    <w:p w14:paraId="4D5AFA7D" w14:textId="77777777" w:rsidR="006D2086" w:rsidRDefault="006D2086">
      <w:pPr>
        <w:spacing w:before="120"/>
      </w:pPr>
    </w:p>
    <w:p w14:paraId="36486D52" w14:textId="77777777" w:rsidR="006D2086" w:rsidRDefault="00000000">
      <w:pPr>
        <w:spacing w:before="160" w:after="60"/>
      </w:pPr>
      <w:r>
        <w:rPr>
          <w:b/>
          <w:bCs/>
          <w:color w:val="1B3A6B"/>
        </w:rPr>
        <w:t>Task B  —  Test Case Classification</w:t>
      </w:r>
    </w:p>
    <w:p w14:paraId="1396A973" w14:textId="77777777" w:rsidR="006D2086" w:rsidRDefault="00000000">
      <w:pPr>
        <w:spacing w:before="80" w:after="80"/>
      </w:pPr>
      <w:r>
        <w:rPr>
          <w:color w:val="000000"/>
          <w:sz w:val="19"/>
          <w:szCs w:val="19"/>
        </w:rPr>
        <w:t>The following 12 test cases have been written for the Online Banking Portal. For each test case, fill in two columns:</w:t>
      </w:r>
    </w:p>
    <w:p w14:paraId="15EF5F45" w14:textId="77777777" w:rsidR="006D2086" w:rsidRDefault="006D2086">
      <w:pPr>
        <w:spacing w:before="40"/>
      </w:pPr>
    </w:p>
    <w:p w14:paraId="1B26A047" w14:textId="77777777" w:rsidR="006D2086" w:rsidRDefault="00000000">
      <w:pPr>
        <w:numPr>
          <w:ilvl w:val="0"/>
          <w:numId w:val="1"/>
        </w:numPr>
        <w:pBdr>
          <w:top w:val="nil"/>
          <w:left w:val="nil"/>
          <w:bottom w:val="nil"/>
          <w:right w:val="nil"/>
          <w:between w:val="nil"/>
        </w:pBdr>
        <w:spacing w:before="40" w:after="40"/>
      </w:pPr>
      <w:r>
        <w:rPr>
          <w:color w:val="000000"/>
        </w:rPr>
        <w:t>Type  —  choose one: functional / non-functional / structural</w:t>
      </w:r>
    </w:p>
    <w:p w14:paraId="33DF7ED6" w14:textId="77777777" w:rsidR="006D2086" w:rsidRDefault="00000000">
      <w:pPr>
        <w:numPr>
          <w:ilvl w:val="0"/>
          <w:numId w:val="1"/>
        </w:numPr>
        <w:pBdr>
          <w:top w:val="nil"/>
          <w:left w:val="nil"/>
          <w:bottom w:val="nil"/>
          <w:right w:val="nil"/>
          <w:between w:val="nil"/>
        </w:pBdr>
        <w:spacing w:before="40" w:after="40"/>
      </w:pPr>
      <w:r>
        <w:rPr>
          <w:color w:val="000000"/>
        </w:rPr>
        <w:t>Level  —  choose one: unit / integration / system / acceptance</w:t>
      </w:r>
    </w:p>
    <w:p w14:paraId="2011B6AE" w14:textId="77777777" w:rsidR="006D2086" w:rsidRDefault="006D2086">
      <w:pPr>
        <w:spacing w:before="60"/>
      </w:pPr>
    </w:p>
    <w:p w14:paraId="6299EA01" w14:textId="77777777" w:rsidR="006D2086" w:rsidRDefault="00000000">
      <w:pPr>
        <w:spacing w:before="80" w:after="80"/>
      </w:pPr>
      <w:r>
        <w:rPr>
          <w:color w:val="000000"/>
          <w:sz w:val="19"/>
          <w:szCs w:val="19"/>
        </w:rPr>
        <w:t>The table below is your answer sheet. Complete the 'Type' and 'Level' columns for all 12 rows.</w:t>
      </w:r>
    </w:p>
    <w:p w14:paraId="45B31C6D" w14:textId="77777777" w:rsidR="006D2086" w:rsidRDefault="006D2086">
      <w:pPr>
        <w:spacing w:before="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5920"/>
        <w:gridCol w:w="1440"/>
        <w:gridCol w:w="1360"/>
      </w:tblGrid>
      <w:tr w:rsidR="006D2086" w14:paraId="08DAA867" w14:textId="77777777">
        <w:tc>
          <w:tcPr>
            <w:tcW w:w="6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356694D" w14:textId="77777777" w:rsidR="006D2086" w:rsidRDefault="00000000">
            <w:pPr>
              <w:spacing w:before="80" w:after="80"/>
              <w:jc w:val="center"/>
            </w:pPr>
            <w:r>
              <w:rPr>
                <w:b/>
                <w:bCs/>
                <w:color w:val="FFFFFF"/>
                <w:sz w:val="18"/>
                <w:szCs w:val="18"/>
              </w:rPr>
              <w:t>ID</w:t>
            </w:r>
          </w:p>
        </w:tc>
        <w:tc>
          <w:tcPr>
            <w:tcW w:w="59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5127170" w14:textId="77777777" w:rsidR="006D2086" w:rsidRDefault="00000000">
            <w:pPr>
              <w:spacing w:before="80" w:after="80"/>
              <w:jc w:val="center"/>
            </w:pPr>
            <w:r>
              <w:rPr>
                <w:b/>
                <w:bCs/>
                <w:color w:val="FFFFFF"/>
                <w:sz w:val="18"/>
                <w:szCs w:val="18"/>
              </w:rPr>
              <w:t>Test Case Description</w:t>
            </w:r>
          </w:p>
        </w:tc>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F968D95" w14:textId="77777777" w:rsidR="006D2086" w:rsidRDefault="00000000">
            <w:pPr>
              <w:spacing w:before="80" w:after="80"/>
              <w:jc w:val="center"/>
            </w:pPr>
            <w:r>
              <w:rPr>
                <w:b/>
                <w:bCs/>
                <w:color w:val="FFFFFF"/>
                <w:sz w:val="18"/>
                <w:szCs w:val="18"/>
              </w:rPr>
              <w:t>Type</w:t>
            </w:r>
          </w:p>
        </w:tc>
        <w:tc>
          <w:tcPr>
            <w:tcW w:w="1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DC27A4C" w14:textId="77777777" w:rsidR="006D2086" w:rsidRDefault="00000000">
            <w:pPr>
              <w:spacing w:before="80" w:after="80"/>
              <w:jc w:val="center"/>
            </w:pPr>
            <w:r>
              <w:rPr>
                <w:b/>
                <w:bCs/>
                <w:color w:val="FFFFFF"/>
                <w:sz w:val="18"/>
                <w:szCs w:val="18"/>
              </w:rPr>
              <w:t>Level</w:t>
            </w:r>
          </w:p>
        </w:tc>
      </w:tr>
      <w:tr w:rsidR="006D2086" w14:paraId="713A3E50"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77B3562" w14:textId="77777777" w:rsidR="006D2086" w:rsidRDefault="00000000">
            <w:pPr>
              <w:spacing w:before="80" w:after="80"/>
              <w:jc w:val="center"/>
            </w:pPr>
            <w:r>
              <w:rPr>
                <w:b/>
                <w:bCs/>
                <w:color w:val="000000"/>
                <w:sz w:val="18"/>
                <w:szCs w:val="18"/>
              </w:rPr>
              <w:t>TC-01</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5CBBD2C2" w14:textId="77777777" w:rsidR="006D2086" w:rsidRDefault="00000000">
            <w:pPr>
              <w:spacing w:before="80" w:after="80"/>
            </w:pPr>
            <w:r>
              <w:rPr>
                <w:color w:val="000000"/>
                <w:sz w:val="18"/>
                <w:szCs w:val="18"/>
              </w:rPr>
              <w:t>Verify that the user can log in with valid credentials and is redirected to the account dashboard.</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C91345E"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992D675" w14:textId="77777777" w:rsidR="006D2086" w:rsidRDefault="006D2086">
            <w:pPr>
              <w:spacing w:before="80" w:after="80"/>
            </w:pPr>
          </w:p>
        </w:tc>
      </w:tr>
      <w:tr w:rsidR="006D2086" w14:paraId="5A1DB174"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2756DE9" w14:textId="77777777" w:rsidR="006D2086" w:rsidRDefault="00000000">
            <w:pPr>
              <w:spacing w:before="80" w:after="80"/>
              <w:jc w:val="center"/>
            </w:pPr>
            <w:r>
              <w:rPr>
                <w:b/>
                <w:bCs/>
                <w:color w:val="000000"/>
                <w:sz w:val="18"/>
                <w:szCs w:val="18"/>
              </w:rPr>
              <w:t>TC-02</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4E065E62" w14:textId="77777777" w:rsidR="006D2086" w:rsidRDefault="00000000">
            <w:pPr>
              <w:spacing w:before="80" w:after="80"/>
            </w:pPr>
            <w:r>
              <w:rPr>
                <w:color w:val="000000"/>
                <w:sz w:val="18"/>
                <w:szCs w:val="18"/>
              </w:rPr>
              <w:t>Verify that a fund transfer between two accounts owned by the same user updates both balances correctly.</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55FAE2A"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2A975EC" w14:textId="77777777" w:rsidR="006D2086" w:rsidRDefault="006D2086">
            <w:pPr>
              <w:spacing w:before="80" w:after="80"/>
            </w:pPr>
          </w:p>
        </w:tc>
      </w:tr>
      <w:tr w:rsidR="006D2086" w14:paraId="0762F4FD"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02D9D5C" w14:textId="77777777" w:rsidR="006D2086" w:rsidRDefault="00000000">
            <w:pPr>
              <w:spacing w:before="80" w:after="80"/>
              <w:jc w:val="center"/>
            </w:pPr>
            <w:r>
              <w:rPr>
                <w:b/>
                <w:bCs/>
                <w:color w:val="000000"/>
                <w:sz w:val="18"/>
                <w:szCs w:val="18"/>
              </w:rPr>
              <w:t>TC-03</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30FAB3AE" w14:textId="77777777" w:rsidR="006D2086" w:rsidRDefault="00000000">
            <w:pPr>
              <w:spacing w:before="80" w:after="80"/>
            </w:pPr>
            <w:r>
              <w:rPr>
                <w:color w:val="000000"/>
                <w:sz w:val="18"/>
                <w:szCs w:val="18"/>
              </w:rPr>
              <w:t>Verify that the login function correctly hashes the password before comparing against the stored hash in the database.</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CCBEB36"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60B37A7" w14:textId="77777777" w:rsidR="006D2086" w:rsidRDefault="006D2086">
            <w:pPr>
              <w:spacing w:before="80" w:after="80"/>
            </w:pPr>
          </w:p>
        </w:tc>
      </w:tr>
      <w:tr w:rsidR="006D2086" w14:paraId="1787EA71"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A5D2FED" w14:textId="77777777" w:rsidR="006D2086" w:rsidRDefault="00000000">
            <w:pPr>
              <w:spacing w:before="80" w:after="80"/>
              <w:jc w:val="center"/>
            </w:pPr>
            <w:r>
              <w:rPr>
                <w:b/>
                <w:bCs/>
                <w:color w:val="000000"/>
                <w:sz w:val="18"/>
                <w:szCs w:val="18"/>
              </w:rPr>
              <w:t>TC-04</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640482C5" w14:textId="77777777" w:rsidR="006D2086" w:rsidRDefault="00000000">
            <w:pPr>
              <w:spacing w:before="80" w:after="80"/>
            </w:pPr>
            <w:r>
              <w:rPr>
                <w:color w:val="000000"/>
                <w:sz w:val="18"/>
                <w:szCs w:val="18"/>
              </w:rPr>
              <w:t>Verify that the application responds within 2 seconds for 95% of fund transfer requests under a load of 500 concurrent users.</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C199A28"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D3BBB2A" w14:textId="77777777" w:rsidR="006D2086" w:rsidRDefault="006D2086">
            <w:pPr>
              <w:spacing w:before="80" w:after="80"/>
            </w:pPr>
          </w:p>
        </w:tc>
      </w:tr>
      <w:tr w:rsidR="006D2086" w14:paraId="58FD9C2B"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4399CA8" w14:textId="77777777" w:rsidR="006D2086" w:rsidRDefault="00000000">
            <w:pPr>
              <w:spacing w:before="80" w:after="80"/>
              <w:jc w:val="center"/>
            </w:pPr>
            <w:r>
              <w:rPr>
                <w:b/>
                <w:bCs/>
                <w:color w:val="000000"/>
                <w:sz w:val="18"/>
                <w:szCs w:val="18"/>
              </w:rPr>
              <w:t>TC-05</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413BCE4B" w14:textId="77777777" w:rsidR="006D2086" w:rsidRDefault="00000000">
            <w:pPr>
              <w:spacing w:before="80" w:after="80"/>
            </w:pPr>
            <w:r>
              <w:rPr>
                <w:color w:val="000000"/>
                <w:sz w:val="18"/>
                <w:szCs w:val="18"/>
              </w:rPr>
              <w:t>Verify that a user cannot transfer an amount greater than their current available balance.</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E65F75A"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8CF04F3" w14:textId="77777777" w:rsidR="006D2086" w:rsidRDefault="006D2086">
            <w:pPr>
              <w:spacing w:before="80" w:after="80"/>
            </w:pPr>
          </w:p>
        </w:tc>
      </w:tr>
      <w:tr w:rsidR="006D2086" w14:paraId="58D9F4AD"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45CF8D0" w14:textId="77777777" w:rsidR="006D2086" w:rsidRDefault="00000000">
            <w:pPr>
              <w:spacing w:before="80" w:after="80"/>
              <w:jc w:val="center"/>
            </w:pPr>
            <w:r>
              <w:rPr>
                <w:b/>
                <w:bCs/>
                <w:color w:val="000000"/>
                <w:sz w:val="18"/>
                <w:szCs w:val="18"/>
              </w:rPr>
              <w:t>TC-06</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4DC1F936" w14:textId="77777777" w:rsidR="006D2086" w:rsidRDefault="00000000">
            <w:pPr>
              <w:spacing w:before="80" w:after="80"/>
            </w:pPr>
            <w:r>
              <w:rPr>
                <w:color w:val="000000"/>
                <w:sz w:val="18"/>
                <w:szCs w:val="18"/>
              </w:rPr>
              <w:t>Verify that a session token is invalidated immediately after the user clicks Log Out.</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582688E"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6F1E48F" w14:textId="77777777" w:rsidR="006D2086" w:rsidRDefault="006D2086">
            <w:pPr>
              <w:spacing w:before="80" w:after="80"/>
            </w:pPr>
          </w:p>
        </w:tc>
      </w:tr>
      <w:tr w:rsidR="006D2086" w14:paraId="587D5997"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C8C6990" w14:textId="77777777" w:rsidR="006D2086" w:rsidRDefault="00000000">
            <w:pPr>
              <w:spacing w:before="80" w:after="80"/>
              <w:jc w:val="center"/>
            </w:pPr>
            <w:r>
              <w:rPr>
                <w:b/>
                <w:bCs/>
                <w:color w:val="000000"/>
                <w:sz w:val="18"/>
                <w:szCs w:val="18"/>
              </w:rPr>
              <w:t>TC-07</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71BA958C" w14:textId="77777777" w:rsidR="006D2086" w:rsidRDefault="00000000">
            <w:pPr>
              <w:spacing w:before="80" w:after="80"/>
            </w:pPr>
            <w:r>
              <w:rPr>
                <w:color w:val="000000"/>
                <w:sz w:val="18"/>
                <w:szCs w:val="18"/>
              </w:rPr>
              <w:t>Verify that the Transaction History service correctly aggregates records from both the Savings and Current account modules.</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E080CB4"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5DC1E26" w14:textId="77777777" w:rsidR="006D2086" w:rsidRDefault="006D2086">
            <w:pPr>
              <w:spacing w:before="80" w:after="80"/>
            </w:pPr>
          </w:p>
        </w:tc>
      </w:tr>
      <w:tr w:rsidR="006D2086" w14:paraId="43DF71CB"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BE2E220" w14:textId="77777777" w:rsidR="006D2086" w:rsidRDefault="00000000">
            <w:pPr>
              <w:spacing w:before="80" w:after="80"/>
              <w:jc w:val="center"/>
            </w:pPr>
            <w:r>
              <w:rPr>
                <w:b/>
                <w:bCs/>
                <w:color w:val="000000"/>
                <w:sz w:val="18"/>
                <w:szCs w:val="18"/>
              </w:rPr>
              <w:t>TC-08</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2A09D186" w14:textId="77777777" w:rsidR="006D2086" w:rsidRDefault="00000000">
            <w:pPr>
              <w:spacing w:before="80" w:after="80"/>
            </w:pPr>
            <w:r>
              <w:rPr>
                <w:color w:val="000000"/>
                <w:sz w:val="18"/>
                <w:szCs w:val="18"/>
              </w:rPr>
              <w:t>Verify that all form labels, button text, and error messages render correctly in both English and Hindi.</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5B7CABC"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6E96BF6" w14:textId="77777777" w:rsidR="006D2086" w:rsidRDefault="006D2086">
            <w:pPr>
              <w:spacing w:before="80" w:after="80"/>
            </w:pPr>
          </w:p>
        </w:tc>
      </w:tr>
      <w:tr w:rsidR="006D2086" w14:paraId="6ED5354D"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E1D3FC7" w14:textId="77777777" w:rsidR="006D2086" w:rsidRDefault="00000000">
            <w:pPr>
              <w:spacing w:before="80" w:after="80"/>
              <w:jc w:val="center"/>
            </w:pPr>
            <w:r>
              <w:rPr>
                <w:b/>
                <w:bCs/>
                <w:color w:val="000000"/>
                <w:sz w:val="18"/>
                <w:szCs w:val="18"/>
              </w:rPr>
              <w:t>TC-09</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7324969F" w14:textId="77777777" w:rsidR="006D2086" w:rsidRDefault="00000000">
            <w:pPr>
              <w:spacing w:before="80" w:after="80"/>
            </w:pPr>
            <w:r>
              <w:rPr>
                <w:color w:val="000000"/>
                <w:sz w:val="18"/>
                <w:szCs w:val="18"/>
              </w:rPr>
              <w:t>Verify that the core banking system accepts and processes a valid NEFT transfer end-to-end, from initiation to settlement confirmation.</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DB3502A"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3174595" w14:textId="77777777" w:rsidR="006D2086" w:rsidRDefault="006D2086">
            <w:pPr>
              <w:spacing w:before="80" w:after="80"/>
            </w:pPr>
          </w:p>
        </w:tc>
      </w:tr>
      <w:tr w:rsidR="006D2086" w14:paraId="5F59F9F2"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46AB274" w14:textId="77777777" w:rsidR="006D2086" w:rsidRDefault="00000000">
            <w:pPr>
              <w:spacing w:before="80" w:after="80"/>
              <w:jc w:val="center"/>
            </w:pPr>
            <w:r>
              <w:rPr>
                <w:b/>
                <w:bCs/>
                <w:color w:val="000000"/>
                <w:sz w:val="18"/>
                <w:szCs w:val="18"/>
              </w:rPr>
              <w:t>TC-10</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0C4CB9C7" w14:textId="77777777" w:rsidR="006D2086" w:rsidRDefault="00000000">
            <w:pPr>
              <w:spacing w:before="80" w:after="80"/>
            </w:pPr>
            <w:r>
              <w:rPr>
                <w:color w:val="000000"/>
                <w:sz w:val="18"/>
                <w:szCs w:val="18"/>
              </w:rPr>
              <w:t>Verify that the amount input field rejects non-numeric characters and displays an appropriate error message.</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67FAC28"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AFC6276" w14:textId="77777777" w:rsidR="006D2086" w:rsidRDefault="006D2086">
            <w:pPr>
              <w:spacing w:before="80" w:after="80"/>
            </w:pPr>
          </w:p>
        </w:tc>
      </w:tr>
      <w:tr w:rsidR="006D2086" w14:paraId="0802D579" w14:textId="77777777">
        <w:tc>
          <w:tcPr>
            <w:tcW w:w="6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9D691C8" w14:textId="77777777" w:rsidR="006D2086" w:rsidRDefault="00000000">
            <w:pPr>
              <w:spacing w:before="80" w:after="80"/>
              <w:jc w:val="center"/>
            </w:pPr>
            <w:r>
              <w:rPr>
                <w:b/>
                <w:bCs/>
                <w:color w:val="000000"/>
                <w:sz w:val="18"/>
                <w:szCs w:val="18"/>
              </w:rPr>
              <w:t>TC-11</w:t>
            </w:r>
          </w:p>
        </w:tc>
        <w:tc>
          <w:tcPr>
            <w:tcW w:w="59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60" w:type="dxa"/>
              <w:bottom w:w="80" w:type="dxa"/>
              <w:right w:w="120" w:type="dxa"/>
            </w:tcMar>
          </w:tcPr>
          <w:p w14:paraId="57A36977" w14:textId="77777777" w:rsidR="006D2086" w:rsidRDefault="00000000">
            <w:pPr>
              <w:spacing w:before="80" w:after="80"/>
            </w:pPr>
            <w:r>
              <w:rPr>
                <w:color w:val="000000"/>
                <w:sz w:val="18"/>
                <w:szCs w:val="18"/>
              </w:rPr>
              <w:t>Verify that a business banking customer with 'Viewer' role cannot initiate any transactions, only view statements.</w:t>
            </w:r>
          </w:p>
        </w:tc>
        <w:tc>
          <w:tcPr>
            <w:tcW w:w="14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311E2D5"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037CEBC" w14:textId="77777777" w:rsidR="006D2086" w:rsidRDefault="006D2086">
            <w:pPr>
              <w:spacing w:before="80" w:after="80"/>
            </w:pPr>
          </w:p>
        </w:tc>
      </w:tr>
      <w:tr w:rsidR="006D2086" w14:paraId="38E832BC" w14:textId="77777777">
        <w:tc>
          <w:tcPr>
            <w:tcW w:w="6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FC427E5" w14:textId="77777777" w:rsidR="006D2086" w:rsidRDefault="00000000">
            <w:pPr>
              <w:spacing w:before="80" w:after="80"/>
              <w:jc w:val="center"/>
            </w:pPr>
            <w:r>
              <w:rPr>
                <w:b/>
                <w:bCs/>
                <w:color w:val="000000"/>
                <w:sz w:val="18"/>
                <w:szCs w:val="18"/>
              </w:rPr>
              <w:t>TC-12</w:t>
            </w:r>
          </w:p>
        </w:tc>
        <w:tc>
          <w:tcPr>
            <w:tcW w:w="59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tcPr>
          <w:p w14:paraId="533B6B16" w14:textId="77777777" w:rsidR="006D2086" w:rsidRDefault="00000000">
            <w:pPr>
              <w:spacing w:before="80" w:after="80"/>
            </w:pPr>
            <w:r>
              <w:rPr>
                <w:color w:val="000000"/>
                <w:sz w:val="18"/>
                <w:szCs w:val="18"/>
              </w:rPr>
              <w:t>Verify that the mobile application functions correctly on Android 12 and iOS 16, including biometric login.</w:t>
            </w:r>
          </w:p>
        </w:tc>
        <w:tc>
          <w:tcPr>
            <w:tcW w:w="14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987FE3D" w14:textId="77777777" w:rsidR="006D2086" w:rsidRDefault="006D2086">
            <w:pPr>
              <w:spacing w:before="80" w:after="80"/>
            </w:pPr>
          </w:p>
        </w:tc>
        <w:tc>
          <w:tcPr>
            <w:tcW w:w="1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1313C6E" w14:textId="77777777" w:rsidR="006D2086" w:rsidRDefault="006D2086">
            <w:pPr>
              <w:spacing w:before="80" w:after="80"/>
            </w:pPr>
          </w:p>
        </w:tc>
      </w:tr>
    </w:tbl>
    <w:p w14:paraId="3EEF29EB" w14:textId="77777777" w:rsidR="006D2086" w:rsidRDefault="006D2086">
      <w:pPr>
        <w:spacing w:before="6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D2086" w14:paraId="2E73DA6E" w14:textId="77777777">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60" w:type="dxa"/>
              <w:left w:w="240" w:type="dxa"/>
              <w:bottom w:w="160" w:type="dxa"/>
              <w:right w:w="240" w:type="dxa"/>
            </w:tcMar>
          </w:tcPr>
          <w:p w14:paraId="7827EB1E" w14:textId="615EE24A" w:rsidR="006D2086" w:rsidRDefault="00000000">
            <w:r>
              <w:rPr>
                <w:color w:val="000000"/>
                <w:sz w:val="18"/>
                <w:szCs w:val="18"/>
              </w:rPr>
              <w:t>No partial credit for blank cells</w:t>
            </w:r>
            <w:r w:rsidR="00610C95">
              <w:rPr>
                <w:sz w:val="18"/>
                <w:szCs w:val="18"/>
              </w:rPr>
              <w:t>:</w:t>
            </w:r>
            <w:r>
              <w:rPr>
                <w:sz w:val="18"/>
                <w:szCs w:val="18"/>
              </w:rPr>
              <w:t xml:space="preserve"> </w:t>
            </w:r>
            <w:r>
              <w:rPr>
                <w:color w:val="000000"/>
                <w:sz w:val="18"/>
                <w:szCs w:val="18"/>
              </w:rPr>
              <w:t xml:space="preserve"> make a decision for every row.</w:t>
            </w:r>
          </w:p>
        </w:tc>
      </w:tr>
    </w:tbl>
    <w:p w14:paraId="2D8F839B" w14:textId="77777777" w:rsidR="006D2086" w:rsidRDefault="006D2086">
      <w:pPr>
        <w:spacing w:before="120"/>
      </w:pPr>
    </w:p>
    <w:p w14:paraId="75B89C62" w14:textId="77777777" w:rsidR="006D2086" w:rsidRDefault="00000000">
      <w:pPr>
        <w:spacing w:before="160" w:after="60"/>
      </w:pPr>
      <w:r>
        <w:rPr>
          <w:b/>
          <w:bCs/>
          <w:color w:val="1B3A6B"/>
        </w:rPr>
        <w:t>Task C  —  V-Model Diagram</w:t>
      </w:r>
    </w:p>
    <w:p w14:paraId="46545BF4" w14:textId="77777777" w:rsidR="006D2086" w:rsidRDefault="00000000">
      <w:pPr>
        <w:spacing w:before="80" w:after="80"/>
      </w:pPr>
      <w:r>
        <w:rPr>
          <w:color w:val="000000"/>
          <w:sz w:val="19"/>
          <w:szCs w:val="19"/>
        </w:rPr>
        <w:t>Draw a V-Model diagram. On the diagram, mark the position of each of the 12 test cases from Task B by their ID (TC-01 through TC-12).</w:t>
      </w:r>
    </w:p>
    <w:p w14:paraId="2D587F53" w14:textId="77777777" w:rsidR="006D2086" w:rsidRDefault="006D2086">
      <w:pPr>
        <w:spacing w:before="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D2086" w14:paraId="1D64614F" w14:textId="77777777">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60" w:type="dxa"/>
              <w:left w:w="240" w:type="dxa"/>
              <w:bottom w:w="160" w:type="dxa"/>
              <w:right w:w="240" w:type="dxa"/>
            </w:tcMar>
          </w:tcPr>
          <w:p w14:paraId="37196B45" w14:textId="77777777" w:rsidR="006D2086" w:rsidRDefault="00000000">
            <w:pPr>
              <w:spacing w:after="40"/>
            </w:pPr>
            <w:r>
              <w:rPr>
                <w:b/>
                <w:bCs/>
                <w:color w:val="000000"/>
                <w:sz w:val="18"/>
                <w:szCs w:val="18"/>
              </w:rPr>
              <w:t>Requirements:</w:t>
            </w:r>
          </w:p>
          <w:p w14:paraId="653500EB" w14:textId="77777777" w:rsidR="006D2086" w:rsidRDefault="00000000">
            <w:pPr>
              <w:numPr>
                <w:ilvl w:val="0"/>
                <w:numId w:val="1"/>
              </w:numPr>
              <w:pBdr>
                <w:top w:val="nil"/>
                <w:left w:val="nil"/>
                <w:bottom w:val="nil"/>
                <w:right w:val="nil"/>
                <w:between w:val="nil"/>
              </w:pBdr>
              <w:spacing w:before="40" w:after="40"/>
            </w:pPr>
            <w:r>
              <w:rPr>
                <w:color w:val="000000"/>
              </w:rPr>
              <w:t>Your diagram must be structurally correct — the left side represents development phases and the right side represents corresponding test phases.</w:t>
            </w:r>
          </w:p>
          <w:p w14:paraId="3D7122D2" w14:textId="77777777" w:rsidR="006D2086" w:rsidRDefault="00000000">
            <w:pPr>
              <w:numPr>
                <w:ilvl w:val="0"/>
                <w:numId w:val="1"/>
              </w:numPr>
              <w:pBdr>
                <w:top w:val="nil"/>
                <w:left w:val="nil"/>
                <w:bottom w:val="nil"/>
                <w:right w:val="nil"/>
                <w:between w:val="nil"/>
              </w:pBdr>
              <w:spacing w:before="40" w:after="40"/>
            </w:pPr>
            <w:r>
              <w:rPr>
                <w:color w:val="000000"/>
              </w:rPr>
              <w:t>Each TC-ID must appear exactly once on the right side of the V.</w:t>
            </w:r>
          </w:p>
          <w:p w14:paraId="385197E6" w14:textId="77777777" w:rsidR="006D2086" w:rsidRDefault="00000000">
            <w:pPr>
              <w:numPr>
                <w:ilvl w:val="0"/>
                <w:numId w:val="1"/>
              </w:numPr>
              <w:pBdr>
                <w:top w:val="nil"/>
                <w:left w:val="nil"/>
                <w:bottom w:val="nil"/>
                <w:right w:val="nil"/>
                <w:between w:val="nil"/>
              </w:pBdr>
              <w:spacing w:before="40" w:after="40"/>
            </w:pPr>
            <w:r>
              <w:rPr>
                <w:color w:val="000000"/>
              </w:rPr>
              <w:t>If you believe two test cases belong at the same level, place both at that level.</w:t>
            </w:r>
          </w:p>
          <w:p w14:paraId="2D3D2294" w14:textId="77777777" w:rsidR="006D2086" w:rsidRDefault="00000000">
            <w:pPr>
              <w:numPr>
                <w:ilvl w:val="0"/>
                <w:numId w:val="1"/>
              </w:numPr>
              <w:pBdr>
                <w:top w:val="nil"/>
                <w:left w:val="nil"/>
                <w:bottom w:val="nil"/>
                <w:right w:val="nil"/>
                <w:between w:val="nil"/>
              </w:pBdr>
              <w:spacing w:before="40" w:after="40"/>
            </w:pPr>
            <w:r>
              <w:rPr>
                <w:color w:val="000000"/>
              </w:rPr>
              <w:t>Label each phase of the V clearly.</w:t>
            </w:r>
          </w:p>
        </w:tc>
      </w:tr>
    </w:tbl>
    <w:p w14:paraId="2EF5C980" w14:textId="77777777" w:rsidR="006D2086" w:rsidRDefault="006D2086">
      <w:pPr>
        <w:spacing w:before="120"/>
      </w:pPr>
    </w:p>
    <w:p w14:paraId="263FF703" w14:textId="77777777" w:rsidR="006D2086" w:rsidRDefault="006D2086">
      <w:pPr>
        <w:pBdr>
          <w:bottom w:val="single" w:sz="8" w:space="1" w:color="2E75B6"/>
        </w:pBdr>
        <w:spacing w:after="120"/>
      </w:pPr>
    </w:p>
    <w:p w14:paraId="7EF3FAD0" w14:textId="77777777" w:rsidR="006D2086" w:rsidRDefault="00000000">
      <w:pPr>
        <w:pBdr>
          <w:left w:val="single" w:sz="18" w:space="8" w:color="2E75B6"/>
        </w:pBdr>
        <w:spacing w:before="240" w:after="80"/>
      </w:pPr>
      <w:r>
        <w:rPr>
          <w:b/>
          <w:bCs/>
          <w:color w:val="1B3A6B"/>
          <w:sz w:val="22"/>
          <w:szCs w:val="22"/>
        </w:rPr>
        <w:t>Submission</w:t>
      </w:r>
    </w:p>
    <w:p w14:paraId="70E9FDC3" w14:textId="77777777" w:rsidR="006D2086" w:rsidRDefault="006D2086">
      <w:pPr>
        <w:spacing w:before="4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6D2086" w14:paraId="1FD59A31" w14:textId="77777777">
        <w:tc>
          <w:tcPr>
            <w:tcW w:w="1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BB919F3" w14:textId="77777777" w:rsidR="006D2086" w:rsidRDefault="00000000">
            <w:pPr>
              <w:spacing w:before="80" w:after="80"/>
            </w:pPr>
            <w:r>
              <w:rPr>
                <w:b/>
                <w:bCs/>
                <w:color w:val="000000"/>
                <w:sz w:val="19"/>
                <w:szCs w:val="19"/>
              </w:rPr>
              <w:t>Task A</w:t>
            </w:r>
          </w:p>
        </w:tc>
        <w:tc>
          <w:tcPr>
            <w:tcW w:w="81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67255FB5" w14:textId="77777777" w:rsidR="006D2086" w:rsidRDefault="00000000">
            <w:pPr>
              <w:spacing w:before="80" w:after="80"/>
            </w:pPr>
            <w:r>
              <w:rPr>
                <w:color w:val="000000"/>
                <w:sz w:val="19"/>
                <w:szCs w:val="19"/>
              </w:rPr>
              <w:t>File: D01_quality_mapping_&lt;yourname&gt;.pdf  (or .docx)</w:t>
            </w:r>
          </w:p>
        </w:tc>
      </w:tr>
      <w:tr w:rsidR="006D2086" w14:paraId="26B72AAA" w14:textId="77777777">
        <w:tc>
          <w:tcPr>
            <w:tcW w:w="1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8911CE" w14:textId="77777777" w:rsidR="006D2086" w:rsidRDefault="00000000">
            <w:pPr>
              <w:spacing w:before="80" w:after="80"/>
            </w:pPr>
            <w:r>
              <w:rPr>
                <w:b/>
                <w:bCs/>
                <w:color w:val="000000"/>
                <w:sz w:val="19"/>
                <w:szCs w:val="19"/>
              </w:rPr>
              <w:t>Task B</w:t>
            </w:r>
          </w:p>
        </w:tc>
        <w:tc>
          <w:tcPr>
            <w:tcW w:w="81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057CFB09" w14:textId="77777777" w:rsidR="006D2086" w:rsidRDefault="00000000">
            <w:pPr>
              <w:spacing w:before="80" w:after="80"/>
            </w:pPr>
            <w:r>
              <w:rPr>
                <w:color w:val="000000"/>
                <w:sz w:val="19"/>
                <w:szCs w:val="19"/>
              </w:rPr>
              <w:t>File: D01_test_classification_&lt;yourname&gt;.pdf  (or the completed table exported from any tool)</w:t>
            </w:r>
          </w:p>
        </w:tc>
      </w:tr>
      <w:tr w:rsidR="006D2086" w14:paraId="00E4301B" w14:textId="77777777">
        <w:tc>
          <w:tcPr>
            <w:tcW w:w="1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BEC7D8B" w14:textId="77777777" w:rsidR="006D2086" w:rsidRDefault="00000000">
            <w:pPr>
              <w:spacing w:before="80" w:after="80"/>
            </w:pPr>
            <w:r>
              <w:rPr>
                <w:b/>
                <w:bCs/>
                <w:color w:val="000000"/>
                <w:sz w:val="19"/>
                <w:szCs w:val="19"/>
              </w:rPr>
              <w:t>Task C</w:t>
            </w:r>
          </w:p>
        </w:tc>
        <w:tc>
          <w:tcPr>
            <w:tcW w:w="81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1A9929C5" w14:textId="77777777" w:rsidR="006D2086" w:rsidRDefault="00000000">
            <w:pPr>
              <w:spacing w:before="80" w:after="80"/>
            </w:pPr>
            <w:r>
              <w:rPr>
                <w:color w:val="000000"/>
                <w:sz w:val="19"/>
                <w:szCs w:val="19"/>
              </w:rPr>
              <w:t>File: D01_vmodel_&lt;yourname&gt;.pdf  (photograph of hand-drawn diagram is acceptable)</w:t>
            </w:r>
          </w:p>
        </w:tc>
      </w:tr>
      <w:tr w:rsidR="006D2086" w14:paraId="30A9CED2" w14:textId="77777777">
        <w:tc>
          <w:tcPr>
            <w:tcW w:w="1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D161E80" w14:textId="77777777" w:rsidR="006D2086" w:rsidRDefault="00000000">
            <w:pPr>
              <w:spacing w:before="80" w:after="80"/>
            </w:pPr>
            <w:r>
              <w:rPr>
                <w:b/>
                <w:bCs/>
                <w:color w:val="000000"/>
                <w:sz w:val="19"/>
                <w:szCs w:val="19"/>
              </w:rPr>
              <w:t>Git</w:t>
            </w:r>
          </w:p>
        </w:tc>
        <w:tc>
          <w:tcPr>
            <w:tcW w:w="8160" w:type="dxa"/>
            <w:tcBorders>
              <w:top w:val="single" w:sz="4" w:space="0" w:color="D0D0D0"/>
              <w:left w:val="single" w:sz="4" w:space="0" w:color="D0D0D0"/>
              <w:bottom w:val="single" w:sz="4" w:space="0" w:color="D0D0D0"/>
              <w:right w:val="single" w:sz="4" w:space="0" w:color="D0D0D0"/>
            </w:tcBorders>
            <w:tcMar>
              <w:top w:w="80" w:type="dxa"/>
              <w:left w:w="160" w:type="dxa"/>
              <w:bottom w:w="80" w:type="dxa"/>
              <w:right w:w="120" w:type="dxa"/>
            </w:tcMar>
          </w:tcPr>
          <w:p w14:paraId="649CF229" w14:textId="77777777" w:rsidR="006D2086" w:rsidRDefault="00000000">
            <w:pPr>
              <w:spacing w:before="80" w:after="80"/>
            </w:pPr>
            <w:r>
              <w:rPr>
                <w:color w:val="000000"/>
                <w:sz w:val="18"/>
                <w:szCs w:val="18"/>
              </w:rPr>
              <w:t>Commit all three files to your repository with the message:</w:t>
            </w:r>
          </w:p>
          <w:p w14:paraId="7402F625" w14:textId="77777777" w:rsidR="006D2086" w:rsidRDefault="00000000">
            <w:pPr>
              <w:spacing w:before="80" w:after="80"/>
              <w:ind w:left="360"/>
            </w:pPr>
            <w:r>
              <w:rPr>
                <w:b/>
                <w:bCs/>
                <w:color w:val="1B3A6B"/>
                <w:sz w:val="18"/>
                <w:szCs w:val="18"/>
              </w:rPr>
              <w:t>D01: sdlc taxonomy and quality mapping</w:t>
            </w:r>
          </w:p>
        </w:tc>
      </w:tr>
    </w:tbl>
    <w:p w14:paraId="7D701EFC" w14:textId="77777777" w:rsidR="006D2086" w:rsidRDefault="006D2086">
      <w:pPr>
        <w:spacing w:before="12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D2086" w14:paraId="025B750C" w14:textId="77777777">
        <w:tc>
          <w:tcPr>
            <w:tcW w:w="9360" w:type="dxa"/>
            <w:tcBorders>
              <w:top w:val="single" w:sz="4" w:space="0" w:color="D0D0D0"/>
              <w:left w:val="single" w:sz="4" w:space="0" w:color="D0D0D0"/>
              <w:bottom w:val="single" w:sz="4" w:space="0" w:color="D0D0D0"/>
              <w:right w:val="single" w:sz="4" w:space="0" w:color="D0D0D0"/>
            </w:tcBorders>
            <w:shd w:val="clear" w:color="auto" w:fill="FFF8E7"/>
            <w:tcMar>
              <w:top w:w="160" w:type="dxa"/>
              <w:left w:w="240" w:type="dxa"/>
              <w:bottom w:w="160" w:type="dxa"/>
              <w:right w:w="240" w:type="dxa"/>
            </w:tcMar>
          </w:tcPr>
          <w:p w14:paraId="51619B70" w14:textId="77777777" w:rsidR="006D2086" w:rsidRDefault="00000000">
            <w:pPr>
              <w:rPr>
                <w:sz w:val="18"/>
                <w:szCs w:val="18"/>
              </w:rPr>
            </w:pPr>
            <w:r>
              <w:rPr>
                <w:sz w:val="18"/>
                <w:szCs w:val="18"/>
              </w:rPr>
              <w:t xml:space="preserve">Submission: Create a Google Drive link with folder name “your_name_worldskills” and share it with </w:t>
            </w:r>
            <w:hyperlink r:id="rId5">
              <w:r w:rsidR="006D2086">
                <w:rPr>
                  <w:color w:val="1155CC"/>
                  <w:sz w:val="18"/>
                  <w:szCs w:val="18"/>
                  <w:u w:val="single"/>
                </w:rPr>
                <w:t>hemanth.n@ethnus.com</w:t>
              </w:r>
            </w:hyperlink>
          </w:p>
          <w:p w14:paraId="2894F520" w14:textId="77777777" w:rsidR="006D2086" w:rsidRDefault="006D2086">
            <w:pPr>
              <w:rPr>
                <w:sz w:val="18"/>
                <w:szCs w:val="18"/>
              </w:rPr>
            </w:pPr>
          </w:p>
          <w:p w14:paraId="758C9381" w14:textId="77777777" w:rsidR="006D2086" w:rsidRDefault="00000000">
            <w:pPr>
              <w:rPr>
                <w:sz w:val="18"/>
                <w:szCs w:val="18"/>
              </w:rPr>
            </w:pPr>
            <w:r>
              <w:rPr>
                <w:sz w:val="18"/>
                <w:szCs w:val="18"/>
              </w:rPr>
              <w:t>Note: Folders should be well organized and must be named by date and relevant topic.</w:t>
            </w:r>
          </w:p>
          <w:p w14:paraId="2D03B5A0" w14:textId="77777777" w:rsidR="006D2086" w:rsidRDefault="006D2086">
            <w:pPr>
              <w:rPr>
                <w:sz w:val="18"/>
                <w:szCs w:val="18"/>
              </w:rPr>
            </w:pPr>
          </w:p>
        </w:tc>
      </w:tr>
    </w:tbl>
    <w:p w14:paraId="09A61080" w14:textId="77777777" w:rsidR="006D2086" w:rsidRDefault="006D2086">
      <w:pPr>
        <w:spacing w:before="200"/>
      </w:pPr>
    </w:p>
    <w:p w14:paraId="42D3A863" w14:textId="77777777" w:rsidR="006D2086" w:rsidRDefault="00000000">
      <w:pPr>
        <w:jc w:val="center"/>
      </w:pPr>
      <w:r>
        <w:rPr>
          <w:color w:val="888888"/>
          <w:sz w:val="18"/>
          <w:szCs w:val="18"/>
        </w:rPr>
        <w:t>End of Day 1 Brief</w:t>
      </w:r>
    </w:p>
    <w:sectPr w:rsidR="006D208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28A316-2E0C-4395-A276-B3B80823A8C3}"/>
  </w:font>
  <w:font w:name="Calibri">
    <w:panose1 w:val="020F0502020204030204"/>
    <w:charset w:val="00"/>
    <w:family w:val="swiss"/>
    <w:pitch w:val="variable"/>
    <w:sig w:usb0="E4002EFF" w:usb1="C200247B" w:usb2="00000009" w:usb3="00000000" w:csb0="000001FF" w:csb1="00000000"/>
    <w:embedRegular r:id="rId2" w:fontKey="{821E0A55-41A4-4FEF-B79F-705C6FFC83AF}"/>
  </w:font>
  <w:font w:name="Cambria">
    <w:panose1 w:val="02040503050406030204"/>
    <w:charset w:val="00"/>
    <w:family w:val="roman"/>
    <w:pitch w:val="variable"/>
    <w:sig w:usb0="E00006FF" w:usb1="420024FF" w:usb2="02000000" w:usb3="00000000" w:csb0="0000019F" w:csb1="00000000"/>
    <w:embedRegular r:id="rId3" w:fontKey="{F02E8C1D-2B9E-4CEF-A7BB-FED0164313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96C5B"/>
    <w:multiLevelType w:val="multilevel"/>
    <w:tmpl w:val="59F2270C"/>
    <w:lvl w:ilvl="0">
      <w:start w:val="1"/>
      <w:numFmt w:val="bullet"/>
      <w:lvlText w:val="•"/>
      <w:lvlJc w:val="left"/>
      <w:pPr>
        <w:ind w:left="60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683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086"/>
    <w:rsid w:val="004C10D6"/>
    <w:rsid w:val="005F3B35"/>
    <w:rsid w:val="00610C95"/>
    <w:rsid w:val="006A54A8"/>
    <w:rsid w:val="006D2086"/>
    <w:rsid w:val="00C9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BF16"/>
  <w15:docId w15:val="{75D13427-2C65-478B-90D8-05A32163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manth.n@ethnus.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GIRIDHARA SRINIVAS</cp:lastModifiedBy>
  <cp:revision>3</cp:revision>
  <dcterms:created xsi:type="dcterms:W3CDTF">2026-04-28T08:07:00Z</dcterms:created>
  <dcterms:modified xsi:type="dcterms:W3CDTF">2026-04-28T10:33:00Z</dcterms:modified>
</cp:coreProperties>
</file>