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0513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color w:val="000000"/>
          <w:sz w:val="27"/>
          <w:szCs w:val="27"/>
          <w:shd w:val="clear" w:color="auto" w:fill="FFFFFF"/>
          <w:lang w:eastAsia="en-IN"/>
        </w:rPr>
        <w:t>EX-10.3 </w:t>
      </w:r>
      <w:r w:rsidRPr="00A82A4F">
        <w:rPr>
          <w:rFonts w:ascii="Times New Roman" w:eastAsia="Times New Roman" w:hAnsi="Times New Roman" w:cs="Times New Roman"/>
          <w:sz w:val="24"/>
          <w:szCs w:val="24"/>
          <w:lang w:eastAsia="en-IN"/>
        </w:rPr>
        <w:t>4 dex103.htm CONFIRMATION FOR CROSS CURRENCY SWAP TRANSACTION</w:t>
      </w:r>
    </w:p>
    <w:p w14:paraId="2F199662"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Exhibit 10.3</w:t>
      </w:r>
    </w:p>
    <w:p w14:paraId="03AB05CC"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r w:rsidRPr="00A82A4F">
        <w:rPr>
          <w:rFonts w:ascii="Times New Roman" w:eastAsia="Times New Roman" w:hAnsi="Times New Roman" w:cs="Times New Roman"/>
          <w:sz w:val="9"/>
          <w:szCs w:val="9"/>
          <w:lang w:eastAsia="en-IN"/>
        </w:rPr>
        <w:t> </w:t>
      </w:r>
    </w:p>
    <w:tbl>
      <w:tblPr>
        <w:tblW w:w="5000" w:type="pct"/>
        <w:jc w:val="center"/>
        <w:tblCellMar>
          <w:left w:w="0" w:type="dxa"/>
          <w:right w:w="0" w:type="dxa"/>
        </w:tblCellMar>
        <w:tblLook w:val="04A0" w:firstRow="1" w:lastRow="0" w:firstColumn="1" w:lastColumn="0" w:noHBand="0" w:noVBand="1"/>
      </w:tblPr>
      <w:tblGrid>
        <w:gridCol w:w="4603"/>
        <w:gridCol w:w="181"/>
        <w:gridCol w:w="4242"/>
      </w:tblGrid>
      <w:tr w:rsidR="00A82A4F" w:rsidRPr="00A82A4F" w14:paraId="1BC156D6" w14:textId="77777777" w:rsidTr="00A82A4F">
        <w:trPr>
          <w:jc w:val="center"/>
        </w:trPr>
        <w:tc>
          <w:tcPr>
            <w:tcW w:w="2550" w:type="pct"/>
            <w:vAlign w:val="center"/>
            <w:hideMark/>
          </w:tcPr>
          <w:p w14:paraId="530A0E91"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p>
        </w:tc>
        <w:tc>
          <w:tcPr>
            <w:tcW w:w="100" w:type="pct"/>
            <w:vAlign w:val="bottom"/>
            <w:hideMark/>
          </w:tcPr>
          <w:p w14:paraId="43DDB80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2BE8C459"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382F0AF0" w14:textId="77777777" w:rsidTr="00A82A4F">
        <w:trPr>
          <w:jc w:val="center"/>
        </w:trPr>
        <w:tc>
          <w:tcPr>
            <w:tcW w:w="0" w:type="auto"/>
            <w:hideMark/>
          </w:tcPr>
          <w:p w14:paraId="632D14AD"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TMB BANK PUBLIC COMPANY LIMITED</w:t>
            </w:r>
          </w:p>
        </w:tc>
        <w:tc>
          <w:tcPr>
            <w:tcW w:w="0" w:type="auto"/>
            <w:vAlign w:val="bottom"/>
            <w:hideMark/>
          </w:tcPr>
          <w:p w14:paraId="537F0EE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C6ACC5E"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Confidential</w:t>
            </w:r>
          </w:p>
        </w:tc>
      </w:tr>
    </w:tbl>
    <w:p w14:paraId="7FC37C64" w14:textId="77777777" w:rsidR="00A82A4F" w:rsidRPr="00A82A4F" w:rsidRDefault="00A82A4F" w:rsidP="00A82A4F">
      <w:pPr>
        <w:spacing w:before="270" w:after="0" w:line="240" w:lineRule="auto"/>
        <w:rPr>
          <w:rFonts w:ascii="Times New Roman" w:eastAsia="Times New Roman" w:hAnsi="Times New Roman" w:cs="Times New Roman"/>
          <w:sz w:val="24"/>
          <w:szCs w:val="24"/>
          <w:lang w:eastAsia="en-IN"/>
        </w:rPr>
      </w:pPr>
      <w:proofErr w:type="gramStart"/>
      <w:r w:rsidRPr="00A82A4F">
        <w:rPr>
          <w:rFonts w:ascii="Times New Roman" w:eastAsia="Times New Roman" w:hAnsi="Times New Roman" w:cs="Times New Roman"/>
          <w:sz w:val="20"/>
          <w:szCs w:val="20"/>
          <w:lang w:eastAsia="en-IN"/>
        </w:rPr>
        <w:t>Date :</w:t>
      </w:r>
      <w:proofErr w:type="gramEnd"/>
      <w:r w:rsidRPr="00A82A4F">
        <w:rPr>
          <w:rFonts w:ascii="Times New Roman" w:eastAsia="Times New Roman" w:hAnsi="Times New Roman" w:cs="Times New Roman"/>
          <w:sz w:val="20"/>
          <w:szCs w:val="20"/>
          <w:lang w:eastAsia="en-IN"/>
        </w:rPr>
        <w:t xml:space="preserve"> 12 May 2011</w:t>
      </w:r>
    </w:p>
    <w:p w14:paraId="0987F50D" w14:textId="77777777" w:rsidR="00A82A4F" w:rsidRPr="00A82A4F" w:rsidRDefault="00A82A4F" w:rsidP="00A82A4F">
      <w:pPr>
        <w:spacing w:before="27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Our Ref: 543021</w:t>
      </w:r>
    </w:p>
    <w:p w14:paraId="3FD0BCC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To: Fabrinet Company Limited</w:t>
      </w:r>
    </w:p>
    <w:p w14:paraId="45E6FBF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xml:space="preserve">294 Moo 8 </w:t>
      </w:r>
      <w:proofErr w:type="spellStart"/>
      <w:r w:rsidRPr="00A82A4F">
        <w:rPr>
          <w:rFonts w:ascii="Times New Roman" w:eastAsia="Times New Roman" w:hAnsi="Times New Roman" w:cs="Times New Roman"/>
          <w:sz w:val="20"/>
          <w:szCs w:val="20"/>
          <w:lang w:eastAsia="en-IN"/>
        </w:rPr>
        <w:t>Vibhavadi</w:t>
      </w:r>
      <w:proofErr w:type="spellEnd"/>
      <w:r w:rsidRPr="00A82A4F">
        <w:rPr>
          <w:rFonts w:ascii="Times New Roman" w:eastAsia="Times New Roman" w:hAnsi="Times New Roman" w:cs="Times New Roman"/>
          <w:sz w:val="20"/>
          <w:szCs w:val="20"/>
          <w:lang w:eastAsia="en-IN"/>
        </w:rPr>
        <w:t xml:space="preserve"> </w:t>
      </w:r>
      <w:proofErr w:type="spellStart"/>
      <w:r w:rsidRPr="00A82A4F">
        <w:rPr>
          <w:rFonts w:ascii="Times New Roman" w:eastAsia="Times New Roman" w:hAnsi="Times New Roman" w:cs="Times New Roman"/>
          <w:sz w:val="20"/>
          <w:szCs w:val="20"/>
          <w:lang w:eastAsia="en-IN"/>
        </w:rPr>
        <w:t>Rangsit</w:t>
      </w:r>
      <w:proofErr w:type="spellEnd"/>
      <w:r w:rsidRPr="00A82A4F">
        <w:rPr>
          <w:rFonts w:ascii="Times New Roman" w:eastAsia="Times New Roman" w:hAnsi="Times New Roman" w:cs="Times New Roman"/>
          <w:sz w:val="20"/>
          <w:szCs w:val="20"/>
          <w:lang w:eastAsia="en-IN"/>
        </w:rPr>
        <w:t xml:space="preserve"> Road, </w:t>
      </w:r>
      <w:proofErr w:type="spellStart"/>
      <w:r w:rsidRPr="00A82A4F">
        <w:rPr>
          <w:rFonts w:ascii="Times New Roman" w:eastAsia="Times New Roman" w:hAnsi="Times New Roman" w:cs="Times New Roman"/>
          <w:sz w:val="20"/>
          <w:szCs w:val="20"/>
          <w:lang w:eastAsia="en-IN"/>
        </w:rPr>
        <w:t>Kookot</w:t>
      </w:r>
      <w:proofErr w:type="spellEnd"/>
      <w:r w:rsidRPr="00A82A4F">
        <w:rPr>
          <w:rFonts w:ascii="Times New Roman" w:eastAsia="Times New Roman" w:hAnsi="Times New Roman" w:cs="Times New Roman"/>
          <w:sz w:val="20"/>
          <w:szCs w:val="20"/>
          <w:lang w:eastAsia="en-IN"/>
        </w:rPr>
        <w:t>,</w:t>
      </w:r>
    </w:p>
    <w:p w14:paraId="495C9B6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roofErr w:type="spellStart"/>
      <w:r w:rsidRPr="00A82A4F">
        <w:rPr>
          <w:rFonts w:ascii="Times New Roman" w:eastAsia="Times New Roman" w:hAnsi="Times New Roman" w:cs="Times New Roman"/>
          <w:sz w:val="20"/>
          <w:szCs w:val="20"/>
          <w:lang w:eastAsia="en-IN"/>
        </w:rPr>
        <w:t>Lumlookka</w:t>
      </w:r>
      <w:proofErr w:type="spellEnd"/>
      <w:r w:rsidRPr="00A82A4F">
        <w:rPr>
          <w:rFonts w:ascii="Times New Roman" w:eastAsia="Times New Roman" w:hAnsi="Times New Roman" w:cs="Times New Roman"/>
          <w:sz w:val="20"/>
          <w:szCs w:val="20"/>
          <w:lang w:eastAsia="en-IN"/>
        </w:rPr>
        <w:t xml:space="preserve">, </w:t>
      </w:r>
      <w:proofErr w:type="spellStart"/>
      <w:r w:rsidRPr="00A82A4F">
        <w:rPr>
          <w:rFonts w:ascii="Times New Roman" w:eastAsia="Times New Roman" w:hAnsi="Times New Roman" w:cs="Times New Roman"/>
          <w:sz w:val="20"/>
          <w:szCs w:val="20"/>
          <w:lang w:eastAsia="en-IN"/>
        </w:rPr>
        <w:t>Phatumthani</w:t>
      </w:r>
      <w:proofErr w:type="spellEnd"/>
      <w:r w:rsidRPr="00A82A4F">
        <w:rPr>
          <w:rFonts w:ascii="Times New Roman" w:eastAsia="Times New Roman" w:hAnsi="Times New Roman" w:cs="Times New Roman"/>
          <w:sz w:val="20"/>
          <w:szCs w:val="20"/>
          <w:lang w:eastAsia="en-IN"/>
        </w:rPr>
        <w:t xml:space="preserve"> 12130</w:t>
      </w:r>
    </w:p>
    <w:p w14:paraId="00C391FF"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Dear Sirs:</w:t>
      </w:r>
    </w:p>
    <w:p w14:paraId="69C49E9A"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u w:val="single"/>
          <w:lang w:eastAsia="en-IN"/>
        </w:rPr>
        <w:t>CONFIRMATION FOR CROSS CURRENCY SWAP TRANSACTION</w:t>
      </w:r>
    </w:p>
    <w:p w14:paraId="37057847"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The purpose of this letter is to confirm the terms and conditions of the above referenced transaction entered into on the Trade Date specified below (the “Transaction”) between TMB Bank Public Company Limited (“Party A”) and Fabrinet Company Limited (“Party B”).</w:t>
      </w:r>
    </w:p>
    <w:p w14:paraId="67E4042C"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The definitions and provisions contained in the 2006 ISDA Definitions (the “Definitions”) as published by the International Swaps and Derivatives Association, Inc. are herein incorporated into this Confirmation. In the event of any inconsistency between those Definitions and this Confirmation, this Confirmation shall prevail.</w:t>
      </w:r>
    </w:p>
    <w:p w14:paraId="3180F7A8"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xml:space="preserve">In addition, you and we agree to use all reasonable efforts promptly to negotiate, execute and deliver an agreement in the form of either the 2002 ISDA Master Agreement (Multicurrency-Cross Border) (the “ISDA Form”) with such modifications as you and we will in good faith agree. If Party A and Party B </w:t>
      </w:r>
      <w:proofErr w:type="spellStart"/>
      <w:r w:rsidRPr="00A82A4F">
        <w:rPr>
          <w:rFonts w:ascii="Times New Roman" w:eastAsia="Times New Roman" w:hAnsi="Times New Roman" w:cs="Times New Roman"/>
          <w:sz w:val="20"/>
          <w:szCs w:val="20"/>
          <w:lang w:eastAsia="en-IN"/>
        </w:rPr>
        <w:t>can not</w:t>
      </w:r>
      <w:proofErr w:type="spellEnd"/>
      <w:r w:rsidRPr="00A82A4F">
        <w:rPr>
          <w:rFonts w:ascii="Times New Roman" w:eastAsia="Times New Roman" w:hAnsi="Times New Roman" w:cs="Times New Roman"/>
          <w:sz w:val="20"/>
          <w:szCs w:val="20"/>
          <w:lang w:eastAsia="en-IN"/>
        </w:rPr>
        <w:t xml:space="preserve"> agree upon any modifications of the ISDA Form within 90 days from the date of this Confirmation, Party A shall have an option to terminate this Confirmation after 90 days are elapsed. Upon the execution by you and us of such an agreement, this Confirmation will supplement, form a part of and be subject to that agreement. All provisions contained in or incorporated by reference in that agreement upon its execution will govern this Confirmation except as expressly modified below. Until we execute and deliver that agreement, this Confirmation, together with all other documents referring to the ISDA Form (each a “Confirmation”) confirming transactions (each a “Transaction”) entered into between us (notwithstanding anything to the contrary in a Confirmation), shall supplement, form a part of, and be subject to, an agreement in the form of the ISDA Form as if we had executed an agreement in such form (but without any Schedule except for the election of Thai laws as the governing law and Thai baht as the Termination Currency on the Trade Date of the first such Transaction between us. In the event of any inconsistency between the provisions of that agreement and this Confirmation, this Confirmation will prevail for purposes of this Transaction.</w:t>
      </w:r>
    </w:p>
    <w:p w14:paraId="3BA9C28C"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xml:space="preserve">The terms of the Transaction to which this Confirmation relates are as </w:t>
      </w:r>
      <w:proofErr w:type="gramStart"/>
      <w:r w:rsidRPr="00A82A4F">
        <w:rPr>
          <w:rFonts w:ascii="Times New Roman" w:eastAsia="Times New Roman" w:hAnsi="Times New Roman" w:cs="Times New Roman"/>
          <w:sz w:val="20"/>
          <w:szCs w:val="20"/>
          <w:lang w:eastAsia="en-IN"/>
        </w:rPr>
        <w:t>follows:-</w:t>
      </w:r>
      <w:proofErr w:type="gramEnd"/>
    </w:p>
    <w:p w14:paraId="7A993884"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3160"/>
        <w:gridCol w:w="90"/>
        <w:gridCol w:w="2888"/>
        <w:gridCol w:w="90"/>
        <w:gridCol w:w="2798"/>
      </w:tblGrid>
      <w:tr w:rsidR="00A82A4F" w:rsidRPr="00A82A4F" w14:paraId="558F5C65" w14:textId="77777777" w:rsidTr="00A82A4F">
        <w:trPr>
          <w:jc w:val="center"/>
        </w:trPr>
        <w:tc>
          <w:tcPr>
            <w:tcW w:w="1750" w:type="pct"/>
            <w:vAlign w:val="center"/>
            <w:hideMark/>
          </w:tcPr>
          <w:p w14:paraId="631A20FA"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C700EED"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1F9A0D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09B628C"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1550" w:type="pct"/>
            <w:vAlign w:val="center"/>
            <w:hideMark/>
          </w:tcPr>
          <w:p w14:paraId="342048A3"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6C0F944" w14:textId="77777777" w:rsidTr="00A82A4F">
        <w:trPr>
          <w:jc w:val="center"/>
        </w:trPr>
        <w:tc>
          <w:tcPr>
            <w:tcW w:w="0" w:type="auto"/>
            <w:hideMark/>
          </w:tcPr>
          <w:p w14:paraId="77D87DF5"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A:</w:t>
            </w:r>
          </w:p>
        </w:tc>
        <w:tc>
          <w:tcPr>
            <w:tcW w:w="0" w:type="auto"/>
            <w:vAlign w:val="bottom"/>
            <w:hideMark/>
          </w:tcPr>
          <w:p w14:paraId="4765161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gridSpan w:val="3"/>
            <w:hideMark/>
          </w:tcPr>
          <w:p w14:paraId="0C0D546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TMB Bank Public Company Limited, acting through its Bangkok</w:t>
            </w:r>
          </w:p>
          <w:p w14:paraId="766B203F" w14:textId="77777777" w:rsidR="00A82A4F" w:rsidRPr="00A82A4F" w:rsidRDefault="00A82A4F" w:rsidP="00A82A4F">
            <w:pPr>
              <w:spacing w:after="15"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Office.</w:t>
            </w:r>
          </w:p>
        </w:tc>
      </w:tr>
      <w:tr w:rsidR="00A82A4F" w:rsidRPr="00A82A4F" w14:paraId="6FB44C56" w14:textId="77777777" w:rsidTr="00A82A4F">
        <w:trPr>
          <w:trHeight w:val="80"/>
          <w:jc w:val="center"/>
        </w:trPr>
        <w:tc>
          <w:tcPr>
            <w:tcW w:w="0" w:type="auto"/>
            <w:vAlign w:val="center"/>
            <w:hideMark/>
          </w:tcPr>
          <w:p w14:paraId="34275A3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BD499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CBC5276"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77B4865C" w14:textId="77777777" w:rsidTr="00A82A4F">
        <w:trPr>
          <w:jc w:val="center"/>
        </w:trPr>
        <w:tc>
          <w:tcPr>
            <w:tcW w:w="0" w:type="auto"/>
            <w:hideMark/>
          </w:tcPr>
          <w:p w14:paraId="72E1666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B:</w:t>
            </w:r>
          </w:p>
        </w:tc>
        <w:tc>
          <w:tcPr>
            <w:tcW w:w="0" w:type="auto"/>
            <w:vAlign w:val="bottom"/>
            <w:hideMark/>
          </w:tcPr>
          <w:p w14:paraId="4C22F55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742B7FD8"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Fabrinet Company Limited</w:t>
            </w:r>
          </w:p>
        </w:tc>
        <w:tc>
          <w:tcPr>
            <w:tcW w:w="0" w:type="auto"/>
            <w:vAlign w:val="bottom"/>
            <w:hideMark/>
          </w:tcPr>
          <w:p w14:paraId="43D46ED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7ADF59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bl>
    <w:p w14:paraId="6393811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4"/>
          <w:szCs w:val="24"/>
          <w:lang w:eastAsia="en-IN"/>
        </w:rPr>
        <w:pict w14:anchorId="293B1991">
          <v:rect id="_x0000_i1025" style="width:468pt;height:1.5pt" o:hralign="center" o:hrstd="t" o:hrnoshade="t" o:hr="t" fillcolor="#999" stroked="f"/>
        </w:pict>
      </w:r>
    </w:p>
    <w:p w14:paraId="2CCB3694"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Confidential</w:t>
      </w:r>
    </w:p>
    <w:p w14:paraId="0AF9979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2439752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u w:val="single"/>
          <w:lang w:eastAsia="en-IN"/>
        </w:rPr>
        <w:t>General Terms</w:t>
      </w:r>
    </w:p>
    <w:p w14:paraId="4B50A905"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3018"/>
        <w:gridCol w:w="75"/>
        <w:gridCol w:w="5933"/>
      </w:tblGrid>
      <w:tr w:rsidR="00A82A4F" w:rsidRPr="00A82A4F" w14:paraId="3A20C780" w14:textId="77777777" w:rsidTr="00A82A4F">
        <w:trPr>
          <w:jc w:val="center"/>
        </w:trPr>
        <w:tc>
          <w:tcPr>
            <w:tcW w:w="1250" w:type="pct"/>
            <w:vAlign w:val="center"/>
            <w:hideMark/>
          </w:tcPr>
          <w:p w14:paraId="7070F9B5"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p>
        </w:tc>
        <w:tc>
          <w:tcPr>
            <w:tcW w:w="250" w:type="pct"/>
            <w:vAlign w:val="bottom"/>
            <w:hideMark/>
          </w:tcPr>
          <w:p w14:paraId="39288D3D"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3500" w:type="pct"/>
            <w:vAlign w:val="center"/>
            <w:hideMark/>
          </w:tcPr>
          <w:p w14:paraId="63BF39FF"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3C05443" w14:textId="77777777" w:rsidTr="00A82A4F">
        <w:trPr>
          <w:jc w:val="center"/>
        </w:trPr>
        <w:tc>
          <w:tcPr>
            <w:tcW w:w="0" w:type="auto"/>
            <w:hideMark/>
          </w:tcPr>
          <w:p w14:paraId="16924781"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Trade Date:</w:t>
            </w:r>
          </w:p>
        </w:tc>
        <w:tc>
          <w:tcPr>
            <w:tcW w:w="0" w:type="auto"/>
            <w:vAlign w:val="bottom"/>
            <w:hideMark/>
          </w:tcPr>
          <w:p w14:paraId="04CDD6B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67B2DC75"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12 May 2011</w:t>
            </w:r>
          </w:p>
        </w:tc>
      </w:tr>
      <w:tr w:rsidR="00A82A4F" w:rsidRPr="00A82A4F" w14:paraId="6D384356" w14:textId="77777777" w:rsidTr="00A82A4F">
        <w:trPr>
          <w:trHeight w:val="80"/>
          <w:jc w:val="center"/>
        </w:trPr>
        <w:tc>
          <w:tcPr>
            <w:tcW w:w="0" w:type="auto"/>
            <w:vAlign w:val="center"/>
            <w:hideMark/>
          </w:tcPr>
          <w:p w14:paraId="146D6D6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0BB554"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B46F354" w14:textId="77777777" w:rsidTr="00A82A4F">
        <w:trPr>
          <w:jc w:val="center"/>
        </w:trPr>
        <w:tc>
          <w:tcPr>
            <w:tcW w:w="0" w:type="auto"/>
            <w:hideMark/>
          </w:tcPr>
          <w:p w14:paraId="227C22B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Principal Amount:</w:t>
            </w:r>
          </w:p>
        </w:tc>
        <w:tc>
          <w:tcPr>
            <w:tcW w:w="0" w:type="auto"/>
            <w:vAlign w:val="bottom"/>
            <w:hideMark/>
          </w:tcPr>
          <w:p w14:paraId="0F4BC23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68673AC8"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USD 2,000,000.00 (As per Appendix A)</w:t>
            </w:r>
          </w:p>
        </w:tc>
      </w:tr>
      <w:tr w:rsidR="00A82A4F" w:rsidRPr="00A82A4F" w14:paraId="56C5F23A" w14:textId="77777777" w:rsidTr="00A82A4F">
        <w:trPr>
          <w:trHeight w:val="80"/>
          <w:jc w:val="center"/>
        </w:trPr>
        <w:tc>
          <w:tcPr>
            <w:tcW w:w="0" w:type="auto"/>
            <w:vAlign w:val="center"/>
            <w:hideMark/>
          </w:tcPr>
          <w:p w14:paraId="4BF1D43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7669DF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BE3F29A" w14:textId="77777777" w:rsidTr="00A82A4F">
        <w:trPr>
          <w:jc w:val="center"/>
        </w:trPr>
        <w:tc>
          <w:tcPr>
            <w:tcW w:w="0" w:type="auto"/>
            <w:hideMark/>
          </w:tcPr>
          <w:p w14:paraId="02EA867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A34820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B6E273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THB 60,840,000.00 (As per Appendix A)</w:t>
            </w:r>
          </w:p>
        </w:tc>
      </w:tr>
      <w:tr w:rsidR="00A82A4F" w:rsidRPr="00A82A4F" w14:paraId="523E9564" w14:textId="77777777" w:rsidTr="00A82A4F">
        <w:trPr>
          <w:trHeight w:val="80"/>
          <w:jc w:val="center"/>
        </w:trPr>
        <w:tc>
          <w:tcPr>
            <w:tcW w:w="0" w:type="auto"/>
            <w:vAlign w:val="center"/>
            <w:hideMark/>
          </w:tcPr>
          <w:p w14:paraId="52DED49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98D714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6DDA243B" w14:textId="77777777" w:rsidTr="00A82A4F">
        <w:trPr>
          <w:jc w:val="center"/>
        </w:trPr>
        <w:tc>
          <w:tcPr>
            <w:tcW w:w="0" w:type="auto"/>
            <w:hideMark/>
          </w:tcPr>
          <w:p w14:paraId="45F601CF"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Effective Date:</w:t>
            </w:r>
          </w:p>
        </w:tc>
        <w:tc>
          <w:tcPr>
            <w:tcW w:w="0" w:type="auto"/>
            <w:vAlign w:val="bottom"/>
            <w:hideMark/>
          </w:tcPr>
          <w:p w14:paraId="09B02BE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692191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 June 2011</w:t>
            </w:r>
          </w:p>
        </w:tc>
      </w:tr>
      <w:tr w:rsidR="00A82A4F" w:rsidRPr="00A82A4F" w14:paraId="4C87913F" w14:textId="77777777" w:rsidTr="00A82A4F">
        <w:trPr>
          <w:trHeight w:val="80"/>
          <w:jc w:val="center"/>
        </w:trPr>
        <w:tc>
          <w:tcPr>
            <w:tcW w:w="0" w:type="auto"/>
            <w:vAlign w:val="center"/>
            <w:hideMark/>
          </w:tcPr>
          <w:p w14:paraId="64ACDC3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688789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D8D1E41" w14:textId="77777777" w:rsidTr="00A82A4F">
        <w:trPr>
          <w:jc w:val="center"/>
        </w:trPr>
        <w:tc>
          <w:tcPr>
            <w:tcW w:w="0" w:type="auto"/>
            <w:hideMark/>
          </w:tcPr>
          <w:p w14:paraId="07DC0DE9"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Termination Date:</w:t>
            </w:r>
          </w:p>
        </w:tc>
        <w:tc>
          <w:tcPr>
            <w:tcW w:w="0" w:type="auto"/>
            <w:vAlign w:val="bottom"/>
            <w:hideMark/>
          </w:tcPr>
          <w:p w14:paraId="200E45F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5E9ECF8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 March 2017, subject to adjustment in accordance with the Modified Following Business Day Convention.</w:t>
            </w:r>
          </w:p>
        </w:tc>
      </w:tr>
      <w:tr w:rsidR="00A82A4F" w:rsidRPr="00A82A4F" w14:paraId="65358747" w14:textId="77777777" w:rsidTr="00A82A4F">
        <w:trPr>
          <w:trHeight w:val="160"/>
          <w:jc w:val="center"/>
        </w:trPr>
        <w:tc>
          <w:tcPr>
            <w:tcW w:w="0" w:type="auto"/>
            <w:vAlign w:val="center"/>
            <w:hideMark/>
          </w:tcPr>
          <w:p w14:paraId="79CE68C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E96408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25E5CE2" w14:textId="77777777" w:rsidTr="00A82A4F">
        <w:trPr>
          <w:jc w:val="center"/>
        </w:trPr>
        <w:tc>
          <w:tcPr>
            <w:tcW w:w="0" w:type="auto"/>
            <w:hideMark/>
          </w:tcPr>
          <w:p w14:paraId="519396B8"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Floating USD Amounts:</w:t>
            </w:r>
          </w:p>
        </w:tc>
        <w:tc>
          <w:tcPr>
            <w:tcW w:w="0" w:type="auto"/>
            <w:vAlign w:val="bottom"/>
            <w:hideMark/>
          </w:tcPr>
          <w:p w14:paraId="2609E83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651E318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79A61D1A" w14:textId="77777777" w:rsidTr="00A82A4F">
        <w:trPr>
          <w:trHeight w:val="80"/>
          <w:jc w:val="center"/>
        </w:trPr>
        <w:tc>
          <w:tcPr>
            <w:tcW w:w="0" w:type="auto"/>
            <w:vAlign w:val="center"/>
            <w:hideMark/>
          </w:tcPr>
          <w:p w14:paraId="091E325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67D8D64"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14C0584F" w14:textId="77777777" w:rsidTr="00A82A4F">
        <w:trPr>
          <w:jc w:val="center"/>
        </w:trPr>
        <w:tc>
          <w:tcPr>
            <w:tcW w:w="0" w:type="auto"/>
            <w:hideMark/>
          </w:tcPr>
          <w:p w14:paraId="74B75E3C"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Floating Rate Payer:</w:t>
            </w:r>
          </w:p>
        </w:tc>
        <w:tc>
          <w:tcPr>
            <w:tcW w:w="0" w:type="auto"/>
            <w:vAlign w:val="bottom"/>
            <w:hideMark/>
          </w:tcPr>
          <w:p w14:paraId="39A7244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5C28653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B</w:t>
            </w:r>
          </w:p>
        </w:tc>
      </w:tr>
      <w:tr w:rsidR="00A82A4F" w:rsidRPr="00A82A4F" w14:paraId="1BC22C00" w14:textId="77777777" w:rsidTr="00A82A4F">
        <w:trPr>
          <w:trHeight w:val="80"/>
          <w:jc w:val="center"/>
        </w:trPr>
        <w:tc>
          <w:tcPr>
            <w:tcW w:w="0" w:type="auto"/>
            <w:vAlign w:val="center"/>
            <w:hideMark/>
          </w:tcPr>
          <w:p w14:paraId="32089A4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F14606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45E71761" w14:textId="77777777" w:rsidTr="00A82A4F">
        <w:trPr>
          <w:jc w:val="center"/>
        </w:trPr>
        <w:tc>
          <w:tcPr>
            <w:tcW w:w="0" w:type="auto"/>
            <w:hideMark/>
          </w:tcPr>
          <w:p w14:paraId="031ECFC6"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Floating Rate Payer</w:t>
            </w:r>
          </w:p>
        </w:tc>
        <w:tc>
          <w:tcPr>
            <w:tcW w:w="0" w:type="auto"/>
            <w:vAlign w:val="bottom"/>
            <w:hideMark/>
          </w:tcPr>
          <w:p w14:paraId="5015954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70BAC8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2CE1A08E" w14:textId="77777777" w:rsidTr="00A82A4F">
        <w:trPr>
          <w:jc w:val="center"/>
        </w:trPr>
        <w:tc>
          <w:tcPr>
            <w:tcW w:w="0" w:type="auto"/>
            <w:hideMark/>
          </w:tcPr>
          <w:p w14:paraId="4D78B7A2"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Payment Dates:</w:t>
            </w:r>
          </w:p>
        </w:tc>
        <w:tc>
          <w:tcPr>
            <w:tcW w:w="0" w:type="auto"/>
            <w:vAlign w:val="bottom"/>
            <w:hideMark/>
          </w:tcPr>
          <w:p w14:paraId="2B29A21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773AFBF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The 15th day of each March, June, September and December in each year, commencing on 15 September 2011, through and including the Termination Date, subject to adjustment in according with the Business Day Convention.</w:t>
            </w:r>
          </w:p>
        </w:tc>
      </w:tr>
      <w:tr w:rsidR="00A82A4F" w:rsidRPr="00A82A4F" w14:paraId="04D47A12" w14:textId="77777777" w:rsidTr="00A82A4F">
        <w:trPr>
          <w:jc w:val="center"/>
        </w:trPr>
        <w:tc>
          <w:tcPr>
            <w:tcW w:w="0" w:type="auto"/>
            <w:hideMark/>
          </w:tcPr>
          <w:p w14:paraId="66D92F71"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Floating Rate Option:</w:t>
            </w:r>
          </w:p>
        </w:tc>
        <w:tc>
          <w:tcPr>
            <w:tcW w:w="0" w:type="auto"/>
            <w:vAlign w:val="bottom"/>
            <w:hideMark/>
          </w:tcPr>
          <w:p w14:paraId="34FDE34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B061EB3"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US LIBOR</w:t>
            </w:r>
          </w:p>
        </w:tc>
      </w:tr>
      <w:tr w:rsidR="00A82A4F" w:rsidRPr="00A82A4F" w14:paraId="21C110CE" w14:textId="77777777" w:rsidTr="00A82A4F">
        <w:trPr>
          <w:jc w:val="center"/>
        </w:trPr>
        <w:tc>
          <w:tcPr>
            <w:tcW w:w="0" w:type="auto"/>
            <w:hideMark/>
          </w:tcPr>
          <w:p w14:paraId="665BAB2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5C0D95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25FD6D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US LIBOR % per annum, to be fixed at 11.00 am London time, according to Reuters page &lt;LIBOR&gt; determined 2 business days prior to the start of the interest rate period</w:t>
            </w:r>
          </w:p>
        </w:tc>
      </w:tr>
      <w:tr w:rsidR="00A82A4F" w:rsidRPr="00A82A4F" w14:paraId="44B75309" w14:textId="77777777" w:rsidTr="00A82A4F">
        <w:trPr>
          <w:jc w:val="center"/>
        </w:trPr>
        <w:tc>
          <w:tcPr>
            <w:tcW w:w="0" w:type="auto"/>
            <w:hideMark/>
          </w:tcPr>
          <w:p w14:paraId="06AE7280"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Designated Maturity:</w:t>
            </w:r>
          </w:p>
        </w:tc>
        <w:tc>
          <w:tcPr>
            <w:tcW w:w="0" w:type="auto"/>
            <w:vAlign w:val="bottom"/>
            <w:hideMark/>
          </w:tcPr>
          <w:p w14:paraId="6D6B4CC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86E261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 months</w:t>
            </w:r>
          </w:p>
        </w:tc>
      </w:tr>
      <w:tr w:rsidR="00A82A4F" w:rsidRPr="00A82A4F" w14:paraId="0A6FACBB" w14:textId="77777777" w:rsidTr="00A82A4F">
        <w:trPr>
          <w:jc w:val="center"/>
        </w:trPr>
        <w:tc>
          <w:tcPr>
            <w:tcW w:w="0" w:type="auto"/>
            <w:hideMark/>
          </w:tcPr>
          <w:p w14:paraId="47F95995"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Spread:</w:t>
            </w:r>
          </w:p>
        </w:tc>
        <w:tc>
          <w:tcPr>
            <w:tcW w:w="0" w:type="auto"/>
            <w:vAlign w:val="bottom"/>
            <w:hideMark/>
          </w:tcPr>
          <w:p w14:paraId="43EE96C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31A13A0"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Plus 2.80 % per annum.</w:t>
            </w:r>
          </w:p>
        </w:tc>
      </w:tr>
      <w:tr w:rsidR="00A82A4F" w:rsidRPr="00A82A4F" w14:paraId="30C85B30" w14:textId="77777777" w:rsidTr="00A82A4F">
        <w:trPr>
          <w:jc w:val="center"/>
        </w:trPr>
        <w:tc>
          <w:tcPr>
            <w:tcW w:w="0" w:type="auto"/>
            <w:hideMark/>
          </w:tcPr>
          <w:p w14:paraId="79423FF9"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Date:</w:t>
            </w:r>
          </w:p>
        </w:tc>
        <w:tc>
          <w:tcPr>
            <w:tcW w:w="0" w:type="auto"/>
            <w:vAlign w:val="bottom"/>
            <w:hideMark/>
          </w:tcPr>
          <w:p w14:paraId="7D9D1C9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F5E53F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rate on 13 June 2011 will be applied for the first calculation period</w:t>
            </w:r>
          </w:p>
        </w:tc>
      </w:tr>
      <w:tr w:rsidR="00A82A4F" w:rsidRPr="00A82A4F" w14:paraId="67034E73" w14:textId="77777777" w:rsidTr="00A82A4F">
        <w:trPr>
          <w:jc w:val="center"/>
        </w:trPr>
        <w:tc>
          <w:tcPr>
            <w:tcW w:w="0" w:type="auto"/>
            <w:hideMark/>
          </w:tcPr>
          <w:p w14:paraId="115F1137"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Reset Date:</w:t>
            </w:r>
          </w:p>
        </w:tc>
        <w:tc>
          <w:tcPr>
            <w:tcW w:w="0" w:type="auto"/>
            <w:vAlign w:val="bottom"/>
            <w:hideMark/>
          </w:tcPr>
          <w:p w14:paraId="0724171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E978CD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First day of each Calculation Period</w:t>
            </w:r>
          </w:p>
        </w:tc>
      </w:tr>
      <w:tr w:rsidR="00A82A4F" w:rsidRPr="00A82A4F" w14:paraId="27F08289" w14:textId="77777777" w:rsidTr="00A82A4F">
        <w:trPr>
          <w:jc w:val="center"/>
        </w:trPr>
        <w:tc>
          <w:tcPr>
            <w:tcW w:w="0" w:type="auto"/>
            <w:hideMark/>
          </w:tcPr>
          <w:p w14:paraId="04E58805"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Floating Rate Day Count Fraction:</w:t>
            </w:r>
          </w:p>
        </w:tc>
        <w:tc>
          <w:tcPr>
            <w:tcW w:w="0" w:type="auto"/>
            <w:vAlign w:val="bottom"/>
            <w:hideMark/>
          </w:tcPr>
          <w:p w14:paraId="749FCD0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18A767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Act/360 (Fixed)</w:t>
            </w:r>
          </w:p>
        </w:tc>
      </w:tr>
      <w:tr w:rsidR="00A82A4F" w:rsidRPr="00A82A4F" w14:paraId="4A2CC539" w14:textId="77777777" w:rsidTr="00A82A4F">
        <w:trPr>
          <w:jc w:val="center"/>
        </w:trPr>
        <w:tc>
          <w:tcPr>
            <w:tcW w:w="0" w:type="auto"/>
            <w:hideMark/>
          </w:tcPr>
          <w:p w14:paraId="50CC958A"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Business Day for USD Payment:</w:t>
            </w:r>
          </w:p>
        </w:tc>
        <w:tc>
          <w:tcPr>
            <w:tcW w:w="0" w:type="auto"/>
            <w:vAlign w:val="bottom"/>
            <w:hideMark/>
          </w:tcPr>
          <w:p w14:paraId="5391ABD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6796538"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Bangkok and New York</w:t>
            </w:r>
          </w:p>
        </w:tc>
      </w:tr>
      <w:tr w:rsidR="00A82A4F" w:rsidRPr="00A82A4F" w14:paraId="04B82DF9" w14:textId="77777777" w:rsidTr="00A82A4F">
        <w:trPr>
          <w:trHeight w:val="160"/>
          <w:jc w:val="center"/>
        </w:trPr>
        <w:tc>
          <w:tcPr>
            <w:tcW w:w="0" w:type="auto"/>
            <w:vAlign w:val="center"/>
            <w:hideMark/>
          </w:tcPr>
          <w:p w14:paraId="3296F82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BB690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39A50853" w14:textId="77777777" w:rsidTr="00A82A4F">
        <w:trPr>
          <w:jc w:val="center"/>
        </w:trPr>
        <w:tc>
          <w:tcPr>
            <w:tcW w:w="0" w:type="auto"/>
            <w:hideMark/>
          </w:tcPr>
          <w:p w14:paraId="28C85E6F"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Fixed THB Amounts:</w:t>
            </w:r>
          </w:p>
        </w:tc>
        <w:tc>
          <w:tcPr>
            <w:tcW w:w="0" w:type="auto"/>
            <w:vAlign w:val="bottom"/>
            <w:hideMark/>
          </w:tcPr>
          <w:p w14:paraId="29DB8BE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66933D5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4CB04EAD" w14:textId="77777777" w:rsidTr="00A82A4F">
        <w:trPr>
          <w:trHeight w:val="80"/>
          <w:jc w:val="center"/>
        </w:trPr>
        <w:tc>
          <w:tcPr>
            <w:tcW w:w="0" w:type="auto"/>
            <w:vAlign w:val="center"/>
            <w:hideMark/>
          </w:tcPr>
          <w:p w14:paraId="0B3D2A34"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488BC6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DF339FC" w14:textId="77777777" w:rsidTr="00A82A4F">
        <w:trPr>
          <w:jc w:val="center"/>
        </w:trPr>
        <w:tc>
          <w:tcPr>
            <w:tcW w:w="0" w:type="auto"/>
            <w:hideMark/>
          </w:tcPr>
          <w:p w14:paraId="22C7107A"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Rate Payer:</w:t>
            </w:r>
          </w:p>
        </w:tc>
        <w:tc>
          <w:tcPr>
            <w:tcW w:w="0" w:type="auto"/>
            <w:vAlign w:val="bottom"/>
            <w:hideMark/>
          </w:tcPr>
          <w:p w14:paraId="49CFD2B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4D296E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A</w:t>
            </w:r>
          </w:p>
        </w:tc>
      </w:tr>
      <w:tr w:rsidR="00A82A4F" w:rsidRPr="00A82A4F" w14:paraId="21CD7C42" w14:textId="77777777" w:rsidTr="00A82A4F">
        <w:trPr>
          <w:trHeight w:val="80"/>
          <w:jc w:val="center"/>
        </w:trPr>
        <w:tc>
          <w:tcPr>
            <w:tcW w:w="0" w:type="auto"/>
            <w:vAlign w:val="center"/>
            <w:hideMark/>
          </w:tcPr>
          <w:p w14:paraId="5704693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F462A3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3577307" w14:textId="77777777" w:rsidTr="00A82A4F">
        <w:trPr>
          <w:jc w:val="center"/>
        </w:trPr>
        <w:tc>
          <w:tcPr>
            <w:tcW w:w="0" w:type="auto"/>
            <w:hideMark/>
          </w:tcPr>
          <w:p w14:paraId="6324BD60"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Rate Payer</w:t>
            </w:r>
          </w:p>
        </w:tc>
        <w:tc>
          <w:tcPr>
            <w:tcW w:w="0" w:type="auto"/>
            <w:vAlign w:val="bottom"/>
            <w:hideMark/>
          </w:tcPr>
          <w:p w14:paraId="1381FE1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7CFCA51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122AB9CC" w14:textId="77777777" w:rsidTr="00A82A4F">
        <w:trPr>
          <w:jc w:val="center"/>
        </w:trPr>
        <w:tc>
          <w:tcPr>
            <w:tcW w:w="0" w:type="auto"/>
            <w:hideMark/>
          </w:tcPr>
          <w:p w14:paraId="4CE48239"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Payment Dates:</w:t>
            </w:r>
          </w:p>
        </w:tc>
        <w:tc>
          <w:tcPr>
            <w:tcW w:w="0" w:type="auto"/>
            <w:vAlign w:val="bottom"/>
            <w:hideMark/>
          </w:tcPr>
          <w:p w14:paraId="7564A4C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111C7C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The 15th day of each March, June, September and December in each year, commencing on 15 September 2011, through and including the Termination Date, subject to adjustment in according with the Business Day Convention.</w:t>
            </w:r>
          </w:p>
        </w:tc>
      </w:tr>
      <w:tr w:rsidR="00A82A4F" w:rsidRPr="00A82A4F" w14:paraId="408F681B" w14:textId="77777777" w:rsidTr="00A82A4F">
        <w:trPr>
          <w:jc w:val="center"/>
        </w:trPr>
        <w:tc>
          <w:tcPr>
            <w:tcW w:w="0" w:type="auto"/>
            <w:hideMark/>
          </w:tcPr>
          <w:p w14:paraId="0C26950A"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Rate:</w:t>
            </w:r>
          </w:p>
        </w:tc>
        <w:tc>
          <w:tcPr>
            <w:tcW w:w="0" w:type="auto"/>
            <w:vAlign w:val="bottom"/>
            <w:hideMark/>
          </w:tcPr>
          <w:p w14:paraId="3F30508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B8D8E0D"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5.28% p.a.</w:t>
            </w:r>
          </w:p>
        </w:tc>
      </w:tr>
      <w:tr w:rsidR="00A82A4F" w:rsidRPr="00A82A4F" w14:paraId="0A89F792" w14:textId="77777777" w:rsidTr="00A82A4F">
        <w:trPr>
          <w:jc w:val="center"/>
        </w:trPr>
        <w:tc>
          <w:tcPr>
            <w:tcW w:w="0" w:type="auto"/>
            <w:hideMark/>
          </w:tcPr>
          <w:p w14:paraId="5899B66A"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Fixed Rate Day Count Fraction:</w:t>
            </w:r>
          </w:p>
        </w:tc>
        <w:tc>
          <w:tcPr>
            <w:tcW w:w="0" w:type="auto"/>
            <w:vAlign w:val="bottom"/>
            <w:hideMark/>
          </w:tcPr>
          <w:p w14:paraId="1BF7DBD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EB9D76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ACT/365 (Fixed)</w:t>
            </w:r>
          </w:p>
        </w:tc>
      </w:tr>
      <w:tr w:rsidR="00A82A4F" w:rsidRPr="00A82A4F" w14:paraId="6FA5AF87" w14:textId="77777777" w:rsidTr="00A82A4F">
        <w:trPr>
          <w:trHeight w:val="80"/>
          <w:jc w:val="center"/>
        </w:trPr>
        <w:tc>
          <w:tcPr>
            <w:tcW w:w="0" w:type="auto"/>
            <w:vAlign w:val="center"/>
            <w:hideMark/>
          </w:tcPr>
          <w:p w14:paraId="69EB4B6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2B833BE"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0F8C03B" w14:textId="77777777" w:rsidTr="00A82A4F">
        <w:trPr>
          <w:jc w:val="center"/>
        </w:trPr>
        <w:tc>
          <w:tcPr>
            <w:tcW w:w="0" w:type="auto"/>
            <w:hideMark/>
          </w:tcPr>
          <w:p w14:paraId="424BAE07" w14:textId="77777777" w:rsidR="00A82A4F" w:rsidRPr="00A82A4F" w:rsidRDefault="00A82A4F" w:rsidP="00A82A4F">
            <w:pPr>
              <w:spacing w:before="100" w:beforeAutospacing="1" w:after="100" w:afterAutospacing="1" w:line="240" w:lineRule="auto"/>
              <w:ind w:left="480" w:hanging="24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Business Days for THB Payment:</w:t>
            </w:r>
          </w:p>
        </w:tc>
        <w:tc>
          <w:tcPr>
            <w:tcW w:w="0" w:type="auto"/>
            <w:vAlign w:val="bottom"/>
            <w:hideMark/>
          </w:tcPr>
          <w:p w14:paraId="6C60272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FCB9AA7"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Bangkok</w:t>
            </w:r>
          </w:p>
        </w:tc>
      </w:tr>
      <w:tr w:rsidR="00A82A4F" w:rsidRPr="00A82A4F" w14:paraId="33E88221" w14:textId="77777777" w:rsidTr="00A82A4F">
        <w:trPr>
          <w:trHeight w:val="80"/>
          <w:jc w:val="center"/>
        </w:trPr>
        <w:tc>
          <w:tcPr>
            <w:tcW w:w="0" w:type="auto"/>
            <w:vAlign w:val="center"/>
            <w:hideMark/>
          </w:tcPr>
          <w:p w14:paraId="61F3367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A7CE1A0"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3582563C" w14:textId="77777777" w:rsidTr="00A82A4F">
        <w:trPr>
          <w:jc w:val="center"/>
        </w:trPr>
        <w:tc>
          <w:tcPr>
            <w:tcW w:w="0" w:type="auto"/>
            <w:hideMark/>
          </w:tcPr>
          <w:p w14:paraId="79D4FF01"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Business Day for Fixing:</w:t>
            </w:r>
          </w:p>
        </w:tc>
        <w:tc>
          <w:tcPr>
            <w:tcW w:w="0" w:type="auto"/>
            <w:vAlign w:val="bottom"/>
            <w:hideMark/>
          </w:tcPr>
          <w:p w14:paraId="7B47D37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D88005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London</w:t>
            </w:r>
          </w:p>
        </w:tc>
      </w:tr>
      <w:tr w:rsidR="00A82A4F" w:rsidRPr="00A82A4F" w14:paraId="670DB376" w14:textId="77777777" w:rsidTr="00A82A4F">
        <w:trPr>
          <w:trHeight w:val="80"/>
          <w:jc w:val="center"/>
        </w:trPr>
        <w:tc>
          <w:tcPr>
            <w:tcW w:w="0" w:type="auto"/>
            <w:vAlign w:val="center"/>
            <w:hideMark/>
          </w:tcPr>
          <w:p w14:paraId="643317F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72AFBE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7F96D9F3" w14:textId="77777777" w:rsidTr="00A82A4F">
        <w:trPr>
          <w:jc w:val="center"/>
        </w:trPr>
        <w:tc>
          <w:tcPr>
            <w:tcW w:w="0" w:type="auto"/>
            <w:hideMark/>
          </w:tcPr>
          <w:p w14:paraId="13AAB613"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Business Day Convention:</w:t>
            </w:r>
          </w:p>
        </w:tc>
        <w:tc>
          <w:tcPr>
            <w:tcW w:w="0" w:type="auto"/>
            <w:vAlign w:val="bottom"/>
            <w:hideMark/>
          </w:tcPr>
          <w:p w14:paraId="1717A23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0B6CB03"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Modified Following Business Day Convention</w:t>
            </w:r>
          </w:p>
        </w:tc>
      </w:tr>
      <w:tr w:rsidR="00A82A4F" w:rsidRPr="00A82A4F" w14:paraId="3C84FBF5" w14:textId="77777777" w:rsidTr="00A82A4F">
        <w:trPr>
          <w:trHeight w:val="80"/>
          <w:jc w:val="center"/>
        </w:trPr>
        <w:tc>
          <w:tcPr>
            <w:tcW w:w="0" w:type="auto"/>
            <w:vAlign w:val="center"/>
            <w:hideMark/>
          </w:tcPr>
          <w:p w14:paraId="5934316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257C748"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471590B8" w14:textId="77777777" w:rsidTr="00A82A4F">
        <w:trPr>
          <w:jc w:val="center"/>
        </w:trPr>
        <w:tc>
          <w:tcPr>
            <w:tcW w:w="0" w:type="auto"/>
            <w:hideMark/>
          </w:tcPr>
          <w:p w14:paraId="54C2C7EF"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Calculation Agent:</w:t>
            </w:r>
          </w:p>
        </w:tc>
        <w:tc>
          <w:tcPr>
            <w:tcW w:w="0" w:type="auto"/>
            <w:vAlign w:val="bottom"/>
            <w:hideMark/>
          </w:tcPr>
          <w:p w14:paraId="4F7D052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A3C51AA"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A.</w:t>
            </w:r>
          </w:p>
        </w:tc>
      </w:tr>
      <w:tr w:rsidR="00A82A4F" w:rsidRPr="00A82A4F" w14:paraId="66B05505" w14:textId="77777777" w:rsidTr="00A82A4F">
        <w:trPr>
          <w:trHeight w:val="160"/>
          <w:jc w:val="center"/>
        </w:trPr>
        <w:tc>
          <w:tcPr>
            <w:tcW w:w="0" w:type="auto"/>
            <w:vAlign w:val="center"/>
            <w:hideMark/>
          </w:tcPr>
          <w:p w14:paraId="215DB1E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27E69DF"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6878F18" w14:textId="77777777" w:rsidTr="00A82A4F">
        <w:trPr>
          <w:jc w:val="center"/>
        </w:trPr>
        <w:tc>
          <w:tcPr>
            <w:tcW w:w="0" w:type="auto"/>
            <w:hideMark/>
          </w:tcPr>
          <w:p w14:paraId="15BA85D3"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Initial Exchange:</w:t>
            </w:r>
          </w:p>
        </w:tc>
        <w:tc>
          <w:tcPr>
            <w:tcW w:w="0" w:type="auto"/>
            <w:vAlign w:val="bottom"/>
            <w:hideMark/>
          </w:tcPr>
          <w:p w14:paraId="2FAC9D6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C20847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No Initial Exchange</w:t>
            </w:r>
          </w:p>
        </w:tc>
      </w:tr>
      <w:tr w:rsidR="00A82A4F" w:rsidRPr="00A82A4F" w14:paraId="0B0D59AB" w14:textId="77777777" w:rsidTr="00A82A4F">
        <w:trPr>
          <w:trHeight w:val="160"/>
          <w:jc w:val="center"/>
        </w:trPr>
        <w:tc>
          <w:tcPr>
            <w:tcW w:w="0" w:type="auto"/>
            <w:vAlign w:val="center"/>
            <w:hideMark/>
          </w:tcPr>
          <w:p w14:paraId="298963D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6C7D399"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52FDFA9" w14:textId="77777777" w:rsidTr="00A82A4F">
        <w:trPr>
          <w:jc w:val="center"/>
        </w:trPr>
        <w:tc>
          <w:tcPr>
            <w:tcW w:w="0" w:type="auto"/>
            <w:hideMark/>
          </w:tcPr>
          <w:p w14:paraId="1A35BAB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Final Exchange:</w:t>
            </w:r>
          </w:p>
        </w:tc>
        <w:tc>
          <w:tcPr>
            <w:tcW w:w="0" w:type="auto"/>
            <w:vAlign w:val="bottom"/>
            <w:hideMark/>
          </w:tcPr>
          <w:p w14:paraId="1A4967F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D25FB8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31277491" w14:textId="77777777" w:rsidTr="00A82A4F">
        <w:trPr>
          <w:trHeight w:val="80"/>
          <w:jc w:val="center"/>
        </w:trPr>
        <w:tc>
          <w:tcPr>
            <w:tcW w:w="0" w:type="auto"/>
            <w:vAlign w:val="center"/>
            <w:hideMark/>
          </w:tcPr>
          <w:p w14:paraId="18A419E8"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A82A60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1410D014" w14:textId="77777777" w:rsidTr="00A82A4F">
        <w:trPr>
          <w:jc w:val="center"/>
        </w:trPr>
        <w:tc>
          <w:tcPr>
            <w:tcW w:w="0" w:type="auto"/>
            <w:hideMark/>
          </w:tcPr>
          <w:p w14:paraId="51AFB059"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A Pays THB Amount:</w:t>
            </w:r>
          </w:p>
        </w:tc>
        <w:tc>
          <w:tcPr>
            <w:tcW w:w="0" w:type="auto"/>
            <w:vAlign w:val="bottom"/>
            <w:hideMark/>
          </w:tcPr>
          <w:p w14:paraId="5C0D1FB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7E86CA6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As per Appendix A</w:t>
            </w:r>
          </w:p>
        </w:tc>
      </w:tr>
      <w:tr w:rsidR="00A82A4F" w:rsidRPr="00A82A4F" w14:paraId="7EEBE630" w14:textId="77777777" w:rsidTr="00A82A4F">
        <w:trPr>
          <w:trHeight w:val="80"/>
          <w:jc w:val="center"/>
        </w:trPr>
        <w:tc>
          <w:tcPr>
            <w:tcW w:w="0" w:type="auto"/>
            <w:vAlign w:val="center"/>
            <w:hideMark/>
          </w:tcPr>
          <w:p w14:paraId="640B5B5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2BB1A47"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E731F76" w14:textId="77777777" w:rsidTr="00A82A4F">
        <w:trPr>
          <w:jc w:val="center"/>
        </w:trPr>
        <w:tc>
          <w:tcPr>
            <w:tcW w:w="0" w:type="auto"/>
            <w:hideMark/>
          </w:tcPr>
          <w:p w14:paraId="3AEABBD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Party B Pays USD Amount:</w:t>
            </w:r>
          </w:p>
        </w:tc>
        <w:tc>
          <w:tcPr>
            <w:tcW w:w="0" w:type="auto"/>
            <w:vAlign w:val="bottom"/>
            <w:hideMark/>
          </w:tcPr>
          <w:p w14:paraId="5A342ED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1EF60038"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As per Appendix A</w:t>
            </w:r>
          </w:p>
        </w:tc>
      </w:tr>
    </w:tbl>
    <w:p w14:paraId="018AD7C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46847B9B"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Ref.  543021</w:t>
      </w:r>
    </w:p>
    <w:p w14:paraId="6386B762"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Page 2 of 5</w:t>
      </w:r>
    </w:p>
    <w:p w14:paraId="42361A3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4"/>
          <w:szCs w:val="24"/>
          <w:lang w:eastAsia="en-IN"/>
        </w:rPr>
        <w:pict w14:anchorId="5B50A5D8">
          <v:rect id="_x0000_i1026" style="width:468pt;height:1.5pt" o:hralign="center" o:hrstd="t" o:hrnoshade="t" o:hr="t" fillcolor="#999" stroked="f"/>
        </w:pict>
      </w:r>
    </w:p>
    <w:p w14:paraId="3099AF17"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Confidential</w:t>
      </w:r>
    </w:p>
    <w:p w14:paraId="12DED4C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0995C4D1"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r w:rsidRPr="00A82A4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4A00B43A" w14:textId="77777777" w:rsidTr="00A82A4F">
        <w:tc>
          <w:tcPr>
            <w:tcW w:w="1900" w:type="pct"/>
            <w:hideMark/>
          </w:tcPr>
          <w:p w14:paraId="51AC3654" w14:textId="77777777" w:rsidR="00A82A4F" w:rsidRPr="00A82A4F" w:rsidRDefault="00A82A4F" w:rsidP="00A82A4F">
            <w:pPr>
              <w:spacing w:before="100" w:beforeAutospacing="1" w:after="15" w:line="240" w:lineRule="auto"/>
              <w:ind w:left="142" w:hanging="245"/>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Final Exchange Date:</w:t>
            </w:r>
          </w:p>
        </w:tc>
        <w:tc>
          <w:tcPr>
            <w:tcW w:w="0" w:type="auto"/>
            <w:hideMark/>
          </w:tcPr>
          <w:p w14:paraId="56AD1B64"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Every 15th day of each March, June, September and December in each year, commencing on 15 June 2012, subject to adjustment in according with the Modified Following Business Day Convention.</w:t>
            </w:r>
          </w:p>
        </w:tc>
      </w:tr>
    </w:tbl>
    <w:p w14:paraId="180EFA4D"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u w:val="single"/>
          <w:lang w:eastAsia="en-IN"/>
        </w:rPr>
        <w:t>Other Terms and Conditions</w:t>
      </w:r>
    </w:p>
    <w:p w14:paraId="11A51EA9"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r w:rsidRPr="00A82A4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5FC4FA02" w14:textId="77777777" w:rsidTr="00A82A4F">
        <w:tc>
          <w:tcPr>
            <w:tcW w:w="1900" w:type="pct"/>
            <w:hideMark/>
          </w:tcPr>
          <w:p w14:paraId="06960633" w14:textId="77777777" w:rsidR="00A82A4F" w:rsidRPr="00A82A4F" w:rsidRDefault="00A82A4F" w:rsidP="00A82A4F">
            <w:pPr>
              <w:spacing w:before="100" w:beforeAutospacing="1" w:after="15" w:line="240" w:lineRule="auto"/>
              <w:ind w:left="142" w:hanging="245"/>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Binding Agreement:</w:t>
            </w:r>
          </w:p>
        </w:tc>
        <w:tc>
          <w:tcPr>
            <w:tcW w:w="0" w:type="auto"/>
            <w:hideMark/>
          </w:tcPr>
          <w:p w14:paraId="44788CF9"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Each party represents and warrants to the other party that (a) it is entering into the Transaction as principal, (b) it has full power, capacity, authority and legal right to enter into the Transaction and this Confirmation; and (c) the Transaction and this Confirmation constitutes legal, valid and binding obligations enforceable in accordance with their terms.</w:t>
            </w:r>
          </w:p>
        </w:tc>
      </w:tr>
    </w:tbl>
    <w:p w14:paraId="22B7F87E"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662D0E3A" w14:textId="77777777" w:rsidTr="00A82A4F">
        <w:tc>
          <w:tcPr>
            <w:tcW w:w="1900" w:type="pct"/>
            <w:hideMark/>
          </w:tcPr>
          <w:p w14:paraId="06C4C47B" w14:textId="77777777" w:rsidR="00A82A4F" w:rsidRPr="00A82A4F" w:rsidRDefault="00A82A4F" w:rsidP="00A82A4F">
            <w:pPr>
              <w:spacing w:before="100" w:beforeAutospacing="1" w:after="15" w:line="240" w:lineRule="auto"/>
              <w:ind w:left="142" w:hanging="245"/>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Relationship between Parties:</w:t>
            </w:r>
          </w:p>
        </w:tc>
        <w:tc>
          <w:tcPr>
            <w:tcW w:w="0" w:type="auto"/>
            <w:hideMark/>
          </w:tcPr>
          <w:p w14:paraId="45B259D5"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Each party represents to the other party on the date on which it enters into the Transaction that:</w:t>
            </w:r>
          </w:p>
        </w:tc>
      </w:tr>
    </w:tbl>
    <w:p w14:paraId="6987BCB5"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2F2CA361" w14:textId="77777777" w:rsidTr="00A82A4F">
        <w:tc>
          <w:tcPr>
            <w:tcW w:w="1900" w:type="pct"/>
            <w:hideMark/>
          </w:tcPr>
          <w:p w14:paraId="175F4C5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3E005E40"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 </w:t>
            </w:r>
            <w:r w:rsidRPr="00A82A4F">
              <w:rPr>
                <w:rFonts w:ascii="Times New Roman" w:eastAsia="Times New Roman" w:hAnsi="Times New Roman" w:cs="Times New Roman"/>
                <w:sz w:val="20"/>
                <w:szCs w:val="20"/>
                <w:u w:val="single"/>
                <w:lang w:eastAsia="en-IN"/>
              </w:rPr>
              <w:t>Non-reliance</w:t>
            </w:r>
            <w:r w:rsidRPr="00A82A4F">
              <w:rPr>
                <w:rFonts w:ascii="Times New Roman" w:eastAsia="Times New Roman" w:hAnsi="Times New Roman" w:cs="Times New Roman"/>
                <w:sz w:val="20"/>
                <w:szCs w:val="20"/>
                <w:lang w:eastAsia="en-IN"/>
              </w:rPr>
              <w:t xml:space="preserve"> - Each party has made its own independent decision to enter into the Transaction and that the Transaction is appropriate or </w:t>
            </w:r>
            <w:r w:rsidRPr="00A82A4F">
              <w:rPr>
                <w:rFonts w:ascii="Times New Roman" w:eastAsia="Times New Roman" w:hAnsi="Times New Roman" w:cs="Times New Roman"/>
                <w:sz w:val="20"/>
                <w:szCs w:val="20"/>
                <w:lang w:eastAsia="en-IN"/>
              </w:rPr>
              <w:lastRenderedPageBreak/>
              <w:t>proper for it based upon its own judgement and upon advice from such advisers as it has deemed necessary to obtain. Each party is not relying on any communication (written or oral) from the other party as investment advice or as a recommendation to enter into the Transaction, it being understood that information and explanations relating to the terms and conditions of a transaction shall not be considered investment advice or a recommendation to enter into that transaction. No communication (written or oral) received from the other party shall be deemed to be an assurance or guarantee as to the expected results of the Transaction except as specified herein.</w:t>
            </w:r>
          </w:p>
        </w:tc>
      </w:tr>
    </w:tbl>
    <w:p w14:paraId="5E8489D1"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lastRenderedPageBreak/>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69EFE1FD" w14:textId="77777777" w:rsidTr="00A82A4F">
        <w:tc>
          <w:tcPr>
            <w:tcW w:w="1900" w:type="pct"/>
            <w:hideMark/>
          </w:tcPr>
          <w:p w14:paraId="1DA7FF0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50EE884D"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 </w:t>
            </w:r>
            <w:r w:rsidRPr="00A82A4F">
              <w:rPr>
                <w:rFonts w:ascii="Times New Roman" w:eastAsia="Times New Roman" w:hAnsi="Times New Roman" w:cs="Times New Roman"/>
                <w:sz w:val="20"/>
                <w:szCs w:val="20"/>
                <w:u w:val="single"/>
                <w:lang w:eastAsia="en-IN"/>
              </w:rPr>
              <w:t>Assessment and understanding</w:t>
            </w:r>
            <w:r w:rsidRPr="00A82A4F">
              <w:rPr>
                <w:rFonts w:ascii="Times New Roman" w:eastAsia="Times New Roman" w:hAnsi="Times New Roman" w:cs="Times New Roman"/>
                <w:sz w:val="20"/>
                <w:szCs w:val="20"/>
                <w:lang w:eastAsia="en-IN"/>
              </w:rPr>
              <w:t> - Each party (on its own behalf or through independent professional advice) is capable of assessing the merits of and understands and accepts the terms, conditions and risks of the Transaction. Each party is also capable of assuming and assumes the risks of the Transaction.</w:t>
            </w:r>
          </w:p>
        </w:tc>
      </w:tr>
    </w:tbl>
    <w:p w14:paraId="32BD95F4"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241368BC" w14:textId="77777777" w:rsidTr="00A82A4F">
        <w:tc>
          <w:tcPr>
            <w:tcW w:w="1900" w:type="pct"/>
            <w:hideMark/>
          </w:tcPr>
          <w:p w14:paraId="2E2E92D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BC372A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 </w:t>
            </w:r>
            <w:r w:rsidRPr="00A82A4F">
              <w:rPr>
                <w:rFonts w:ascii="Times New Roman" w:eastAsia="Times New Roman" w:hAnsi="Times New Roman" w:cs="Times New Roman"/>
                <w:sz w:val="20"/>
                <w:szCs w:val="20"/>
                <w:u w:val="single"/>
                <w:lang w:eastAsia="en-IN"/>
              </w:rPr>
              <w:t>Status of the parties</w:t>
            </w:r>
            <w:r w:rsidRPr="00A82A4F">
              <w:rPr>
                <w:rFonts w:ascii="Times New Roman" w:eastAsia="Times New Roman" w:hAnsi="Times New Roman" w:cs="Times New Roman"/>
                <w:sz w:val="20"/>
                <w:szCs w:val="20"/>
                <w:lang w:eastAsia="en-IN"/>
              </w:rPr>
              <w:t> - Neither party is acting as a fiduciary for or as an adviser to the other in respect of the Transaction.</w:t>
            </w:r>
          </w:p>
        </w:tc>
      </w:tr>
    </w:tbl>
    <w:p w14:paraId="17A5C0E0"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188B2666" w14:textId="77777777" w:rsidTr="00A82A4F">
        <w:tc>
          <w:tcPr>
            <w:tcW w:w="1900" w:type="pct"/>
            <w:hideMark/>
          </w:tcPr>
          <w:p w14:paraId="4CE51D4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CA106B6"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 </w:t>
            </w:r>
            <w:r w:rsidRPr="00A82A4F">
              <w:rPr>
                <w:rFonts w:ascii="Times New Roman" w:eastAsia="Times New Roman" w:hAnsi="Times New Roman" w:cs="Times New Roman"/>
                <w:sz w:val="20"/>
                <w:szCs w:val="20"/>
                <w:u w:val="single"/>
                <w:lang w:eastAsia="en-IN"/>
              </w:rPr>
              <w:t>Hedging Purpose</w:t>
            </w:r>
            <w:r w:rsidRPr="00A82A4F">
              <w:rPr>
                <w:rFonts w:ascii="Times New Roman" w:eastAsia="Times New Roman" w:hAnsi="Times New Roman" w:cs="Times New Roman"/>
                <w:sz w:val="20"/>
                <w:szCs w:val="20"/>
                <w:lang w:eastAsia="en-IN"/>
              </w:rPr>
              <w:t> - Party B represents to Party A that it enters into the Transaction hereunder for the purpose of hedging its financial risks against the fluctuation of interest rate.</w:t>
            </w:r>
          </w:p>
        </w:tc>
      </w:tr>
    </w:tbl>
    <w:p w14:paraId="2D4CC5F6" w14:textId="77777777" w:rsidR="00A82A4F" w:rsidRPr="00A82A4F" w:rsidRDefault="00A82A4F" w:rsidP="00A82A4F">
      <w:pPr>
        <w:spacing w:after="0" w:line="240" w:lineRule="auto"/>
        <w:rPr>
          <w:rFonts w:ascii="Times New Roman" w:eastAsia="Times New Roman" w:hAnsi="Times New Roman" w:cs="Times New Roman"/>
          <w:sz w:val="18"/>
          <w:szCs w:val="18"/>
          <w:lang w:eastAsia="en-IN"/>
        </w:rPr>
      </w:pPr>
      <w:r w:rsidRPr="00A82A4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430"/>
        <w:gridCol w:w="5596"/>
      </w:tblGrid>
      <w:tr w:rsidR="00A82A4F" w:rsidRPr="00A82A4F" w14:paraId="3BD053E3" w14:textId="77777777" w:rsidTr="00A82A4F">
        <w:tc>
          <w:tcPr>
            <w:tcW w:w="1900" w:type="pct"/>
            <w:hideMark/>
          </w:tcPr>
          <w:p w14:paraId="75533CF7" w14:textId="77777777" w:rsidR="00A82A4F" w:rsidRPr="00A82A4F" w:rsidRDefault="00A82A4F" w:rsidP="00A82A4F">
            <w:pPr>
              <w:spacing w:before="100" w:beforeAutospacing="1" w:after="15" w:line="240" w:lineRule="auto"/>
              <w:ind w:left="142" w:hanging="245"/>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Governing Law and Courts:</w:t>
            </w:r>
          </w:p>
        </w:tc>
        <w:tc>
          <w:tcPr>
            <w:tcW w:w="0" w:type="auto"/>
            <w:hideMark/>
          </w:tcPr>
          <w:p w14:paraId="1556BE54"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The Transaction and this Confirmation shall be governed by and construed in accordance with Thai laws and the parties agree to submit any disputes arising in connection with the same to the non-exclusive jurisdiction of the Thai courts.</w:t>
            </w:r>
          </w:p>
        </w:tc>
      </w:tr>
    </w:tbl>
    <w:p w14:paraId="422F0E3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2241639F"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Ref.  543021</w:t>
      </w:r>
    </w:p>
    <w:p w14:paraId="4197861B"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Page 3 of 5</w:t>
      </w:r>
    </w:p>
    <w:p w14:paraId="6D008E4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4"/>
          <w:szCs w:val="24"/>
          <w:lang w:eastAsia="en-IN"/>
        </w:rPr>
        <w:pict w14:anchorId="3FF724F6">
          <v:rect id="_x0000_i1027" style="width:468pt;height:1.5pt" o:hralign="center" o:hrstd="t" o:hrnoshade="t" o:hr="t" fillcolor="#999" stroked="f"/>
        </w:pict>
      </w:r>
    </w:p>
    <w:p w14:paraId="495E224A"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Confidential</w:t>
      </w:r>
    </w:p>
    <w:p w14:paraId="3B56403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76EAFEF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Account Details:</w:t>
      </w:r>
    </w:p>
    <w:p w14:paraId="3044E470"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r w:rsidRPr="00A82A4F">
        <w:rPr>
          <w:rFonts w:ascii="Times New Roman" w:eastAsia="Times New Roman" w:hAnsi="Times New Roman" w:cs="Times New Roman"/>
          <w:sz w:val="9"/>
          <w:szCs w:val="9"/>
          <w:lang w:eastAsia="en-IN"/>
        </w:rPr>
        <w:t> </w:t>
      </w:r>
    </w:p>
    <w:tbl>
      <w:tblPr>
        <w:tblW w:w="5000" w:type="pct"/>
        <w:jc w:val="center"/>
        <w:tblCellMar>
          <w:left w:w="0" w:type="dxa"/>
          <w:right w:w="0" w:type="dxa"/>
        </w:tblCellMar>
        <w:tblLook w:val="04A0" w:firstRow="1" w:lastRow="0" w:firstColumn="1" w:lastColumn="0" w:noHBand="0" w:noVBand="1"/>
      </w:tblPr>
      <w:tblGrid>
        <w:gridCol w:w="2186"/>
        <w:gridCol w:w="38"/>
        <w:gridCol w:w="1038"/>
        <w:gridCol w:w="75"/>
        <w:gridCol w:w="4431"/>
        <w:gridCol w:w="75"/>
        <w:gridCol w:w="1183"/>
      </w:tblGrid>
      <w:tr w:rsidR="00A82A4F" w:rsidRPr="00A82A4F" w14:paraId="13C88BC8" w14:textId="77777777" w:rsidTr="00A82A4F">
        <w:trPr>
          <w:jc w:val="center"/>
        </w:trPr>
        <w:tc>
          <w:tcPr>
            <w:tcW w:w="750" w:type="pct"/>
            <w:vAlign w:val="center"/>
            <w:hideMark/>
          </w:tcPr>
          <w:p w14:paraId="5DFC5CE6" w14:textId="77777777" w:rsidR="00A82A4F" w:rsidRPr="00A82A4F" w:rsidRDefault="00A82A4F" w:rsidP="00A82A4F">
            <w:pPr>
              <w:spacing w:after="0" w:line="240" w:lineRule="auto"/>
              <w:rPr>
                <w:rFonts w:ascii="Times New Roman" w:eastAsia="Times New Roman" w:hAnsi="Times New Roman" w:cs="Times New Roman"/>
                <w:sz w:val="9"/>
                <w:szCs w:val="9"/>
                <w:lang w:eastAsia="en-IN"/>
              </w:rPr>
            </w:pPr>
          </w:p>
        </w:tc>
        <w:tc>
          <w:tcPr>
            <w:tcW w:w="50" w:type="pct"/>
            <w:vAlign w:val="bottom"/>
            <w:hideMark/>
          </w:tcPr>
          <w:p w14:paraId="3584D6F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4436D143"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606DEE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600" w:type="pct"/>
            <w:vAlign w:val="center"/>
            <w:hideMark/>
          </w:tcPr>
          <w:p w14:paraId="50A1ABB7"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54571FB"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800" w:type="pct"/>
            <w:vAlign w:val="center"/>
            <w:hideMark/>
          </w:tcPr>
          <w:p w14:paraId="3432969B"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0852C6AA" w14:textId="77777777" w:rsidTr="00A82A4F">
        <w:trPr>
          <w:jc w:val="center"/>
        </w:trPr>
        <w:tc>
          <w:tcPr>
            <w:tcW w:w="0" w:type="auto"/>
            <w:hideMark/>
          </w:tcPr>
          <w:p w14:paraId="0FA73879" w14:textId="77777777" w:rsidR="00A82A4F" w:rsidRPr="00A82A4F" w:rsidRDefault="00A82A4F" w:rsidP="00A82A4F">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Payments to Party A:</w:t>
            </w:r>
          </w:p>
        </w:tc>
        <w:tc>
          <w:tcPr>
            <w:tcW w:w="0" w:type="auto"/>
            <w:vAlign w:val="bottom"/>
            <w:hideMark/>
          </w:tcPr>
          <w:p w14:paraId="1D2E320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1041251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E39675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B3EF32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USD</w:t>
            </w:r>
            <w:r w:rsidRPr="00A82A4F">
              <w:rPr>
                <w:rFonts w:ascii="Times New Roman" w:eastAsia="Times New Roman" w:hAnsi="Times New Roman" w:cs="Times New Roman"/>
                <w:sz w:val="20"/>
                <w:szCs w:val="20"/>
                <w:lang w:eastAsia="en-IN"/>
              </w:rPr>
              <w:t>: to BANK OF AMERICA.NA., NEW YORK</w:t>
            </w:r>
          </w:p>
          <w:p w14:paraId="690260D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Swift Code: BOFAUS3N</w:t>
            </w:r>
          </w:p>
          <w:p w14:paraId="1B497A1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A/C No: 6550598580</w:t>
            </w:r>
          </w:p>
          <w:p w14:paraId="6CDC718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A/C Name: TMB Bank Public Company Limited</w:t>
            </w:r>
          </w:p>
          <w:p w14:paraId="5FFB5CD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THB</w:t>
            </w:r>
            <w:r w:rsidRPr="00A82A4F">
              <w:rPr>
                <w:rFonts w:ascii="Times New Roman" w:eastAsia="Times New Roman" w:hAnsi="Times New Roman" w:cs="Times New Roman"/>
                <w:sz w:val="20"/>
                <w:szCs w:val="20"/>
                <w:lang w:eastAsia="en-IN"/>
              </w:rPr>
              <w:t>: to BANK OF THAILAND (BOTHTHBP)</w:t>
            </w:r>
          </w:p>
          <w:p w14:paraId="4924C0F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A/C No.: 0010039546</w:t>
            </w:r>
          </w:p>
          <w:p w14:paraId="220C04BF" w14:textId="77777777" w:rsidR="00A82A4F" w:rsidRPr="00A82A4F" w:rsidRDefault="00A82A4F" w:rsidP="00A82A4F">
            <w:pPr>
              <w:spacing w:after="15"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For: TMB Bank Public Company Limited</w:t>
            </w:r>
          </w:p>
        </w:tc>
        <w:tc>
          <w:tcPr>
            <w:tcW w:w="0" w:type="auto"/>
            <w:vAlign w:val="bottom"/>
            <w:hideMark/>
          </w:tcPr>
          <w:p w14:paraId="421EE9A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6F5A1F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25BE33DC" w14:textId="77777777" w:rsidTr="00A82A4F">
        <w:trPr>
          <w:trHeight w:val="160"/>
          <w:jc w:val="center"/>
        </w:trPr>
        <w:tc>
          <w:tcPr>
            <w:tcW w:w="0" w:type="auto"/>
            <w:vAlign w:val="center"/>
            <w:hideMark/>
          </w:tcPr>
          <w:p w14:paraId="6A9C23FF"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31DEF57"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73A03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4D54B80"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23F1F00" w14:textId="77777777" w:rsidTr="00A82A4F">
        <w:trPr>
          <w:jc w:val="center"/>
        </w:trPr>
        <w:tc>
          <w:tcPr>
            <w:tcW w:w="0" w:type="auto"/>
            <w:hideMark/>
          </w:tcPr>
          <w:p w14:paraId="0CD847E8" w14:textId="77777777" w:rsidR="00A82A4F" w:rsidRPr="00A82A4F" w:rsidRDefault="00A82A4F" w:rsidP="00A82A4F">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Payments to Party B:</w:t>
            </w:r>
          </w:p>
        </w:tc>
        <w:tc>
          <w:tcPr>
            <w:tcW w:w="0" w:type="auto"/>
            <w:vAlign w:val="bottom"/>
            <w:hideMark/>
          </w:tcPr>
          <w:p w14:paraId="604B3F9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41D4239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265D1C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72DF0E0" w14:textId="77777777" w:rsidR="00A82A4F" w:rsidRPr="00A82A4F" w:rsidRDefault="00A82A4F" w:rsidP="00A82A4F">
            <w:pPr>
              <w:spacing w:after="15"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Please Advise</w:t>
            </w:r>
          </w:p>
        </w:tc>
        <w:tc>
          <w:tcPr>
            <w:tcW w:w="0" w:type="auto"/>
            <w:vAlign w:val="bottom"/>
            <w:hideMark/>
          </w:tcPr>
          <w:p w14:paraId="587E879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924578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bl>
    <w:p w14:paraId="5A9522FB"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This Confirmation supersedes and replaces any other confirmation (including any SWIFT or phone confirmation), if any, sent in connection with the Transaction on or prior to the date hereof.</w:t>
      </w:r>
    </w:p>
    <w:p w14:paraId="266BEB2D" w14:textId="77777777" w:rsidR="00A82A4F" w:rsidRPr="00A82A4F" w:rsidRDefault="00A82A4F" w:rsidP="00A82A4F">
      <w:pPr>
        <w:spacing w:before="18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xml:space="preserve">Please confirm that the foregoing correctly sets forth the terms of the agreement between the parties by manually signing this Confirmation and returning an executed copy to us at the following </w:t>
      </w:r>
      <w:proofErr w:type="gramStart"/>
      <w:r w:rsidRPr="00A82A4F">
        <w:rPr>
          <w:rFonts w:ascii="Times New Roman" w:eastAsia="Times New Roman" w:hAnsi="Times New Roman" w:cs="Times New Roman"/>
          <w:sz w:val="20"/>
          <w:szCs w:val="20"/>
          <w:lang w:eastAsia="en-IN"/>
        </w:rPr>
        <w:t>address :</w:t>
      </w:r>
      <w:proofErr w:type="gramEnd"/>
    </w:p>
    <w:p w14:paraId="1529D7B8" w14:textId="77777777" w:rsidR="00A82A4F" w:rsidRPr="00A82A4F" w:rsidRDefault="00A82A4F" w:rsidP="00A82A4F">
      <w:pPr>
        <w:spacing w:before="27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TMB Bank Plc</w:t>
      </w:r>
    </w:p>
    <w:p w14:paraId="0145746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9</w:t>
      </w:r>
      <w:r w:rsidRPr="00A82A4F">
        <w:rPr>
          <w:rFonts w:ascii="Times New Roman" w:eastAsia="Times New Roman" w:hAnsi="Times New Roman" w:cs="Times New Roman"/>
          <w:sz w:val="15"/>
          <w:szCs w:val="15"/>
          <w:vertAlign w:val="superscript"/>
          <w:lang w:eastAsia="en-IN"/>
        </w:rPr>
        <w:t>th</w:t>
      </w:r>
      <w:r w:rsidRPr="00A82A4F">
        <w:rPr>
          <w:rFonts w:ascii="Times New Roman" w:eastAsia="Times New Roman" w:hAnsi="Times New Roman" w:cs="Times New Roman"/>
          <w:sz w:val="20"/>
          <w:szCs w:val="20"/>
          <w:lang w:eastAsia="en-IN"/>
        </w:rPr>
        <w:t xml:space="preserve"> Floor, 393 </w:t>
      </w:r>
      <w:proofErr w:type="spellStart"/>
      <w:r w:rsidRPr="00A82A4F">
        <w:rPr>
          <w:rFonts w:ascii="Times New Roman" w:eastAsia="Times New Roman" w:hAnsi="Times New Roman" w:cs="Times New Roman"/>
          <w:sz w:val="20"/>
          <w:szCs w:val="20"/>
          <w:lang w:eastAsia="en-IN"/>
        </w:rPr>
        <w:t>Siliom</w:t>
      </w:r>
      <w:proofErr w:type="spellEnd"/>
      <w:r w:rsidRPr="00A82A4F">
        <w:rPr>
          <w:rFonts w:ascii="Times New Roman" w:eastAsia="Times New Roman" w:hAnsi="Times New Roman" w:cs="Times New Roman"/>
          <w:sz w:val="20"/>
          <w:szCs w:val="20"/>
          <w:lang w:eastAsia="en-IN"/>
        </w:rPr>
        <w:t xml:space="preserve"> Road, </w:t>
      </w:r>
      <w:proofErr w:type="spellStart"/>
      <w:r w:rsidRPr="00A82A4F">
        <w:rPr>
          <w:rFonts w:ascii="Times New Roman" w:eastAsia="Times New Roman" w:hAnsi="Times New Roman" w:cs="Times New Roman"/>
          <w:sz w:val="20"/>
          <w:szCs w:val="20"/>
          <w:lang w:eastAsia="en-IN"/>
        </w:rPr>
        <w:t>Bangrak</w:t>
      </w:r>
      <w:proofErr w:type="spellEnd"/>
    </w:p>
    <w:p w14:paraId="6090577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Bangkok 10500</w:t>
      </w:r>
    </w:p>
    <w:p w14:paraId="1C78FA6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Attn: Treasury &amp; Market Operations Department</w:t>
      </w:r>
    </w:p>
    <w:p w14:paraId="682A215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Fax: (66) 2 230 5486, 230 5008</w:t>
      </w:r>
    </w:p>
    <w:p w14:paraId="334F13F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Tel: (66) 2 230 5697, 230 5586, 230 5345</w:t>
      </w:r>
    </w:p>
    <w:p w14:paraId="7BBD3454" w14:textId="77777777" w:rsidR="00A82A4F" w:rsidRPr="00A82A4F" w:rsidRDefault="00A82A4F" w:rsidP="00A82A4F">
      <w:pPr>
        <w:spacing w:before="27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Yours sincerely</w:t>
      </w:r>
    </w:p>
    <w:p w14:paraId="248D7FA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TMB Bank Public Company Limited, acting through its Bangkok Office</w:t>
      </w:r>
    </w:p>
    <w:p w14:paraId="63676E0E" w14:textId="77777777" w:rsidR="00A82A4F" w:rsidRPr="00A82A4F" w:rsidRDefault="00A82A4F" w:rsidP="00A82A4F">
      <w:pPr>
        <w:spacing w:after="0" w:line="240" w:lineRule="auto"/>
        <w:rPr>
          <w:rFonts w:ascii="Times New Roman" w:eastAsia="Times New Roman" w:hAnsi="Times New Roman" w:cs="Times New Roman"/>
          <w:sz w:val="45"/>
          <w:szCs w:val="45"/>
          <w:lang w:eastAsia="en-IN"/>
        </w:rPr>
      </w:pPr>
      <w:r w:rsidRPr="00A82A4F">
        <w:rPr>
          <w:rFonts w:ascii="Times New Roman" w:eastAsia="Times New Roman" w:hAnsi="Times New Roman" w:cs="Times New Roman"/>
          <w:sz w:val="45"/>
          <w:szCs w:val="45"/>
          <w:lang w:eastAsia="en-IN"/>
        </w:rPr>
        <w:lastRenderedPageBreak/>
        <w:t> </w:t>
      </w:r>
    </w:p>
    <w:tbl>
      <w:tblPr>
        <w:tblW w:w="5000" w:type="pct"/>
        <w:tblCellMar>
          <w:left w:w="0" w:type="dxa"/>
          <w:right w:w="0" w:type="dxa"/>
        </w:tblCellMar>
        <w:tblLook w:val="04A0" w:firstRow="1" w:lastRow="0" w:firstColumn="1" w:lastColumn="0" w:noHBand="0" w:noVBand="1"/>
      </w:tblPr>
      <w:tblGrid>
        <w:gridCol w:w="534"/>
        <w:gridCol w:w="40"/>
        <w:gridCol w:w="3471"/>
        <w:gridCol w:w="41"/>
        <w:gridCol w:w="534"/>
        <w:gridCol w:w="41"/>
        <w:gridCol w:w="3561"/>
        <w:gridCol w:w="41"/>
        <w:gridCol w:w="763"/>
      </w:tblGrid>
      <w:tr w:rsidR="00A82A4F" w:rsidRPr="00A82A4F" w14:paraId="2CA087E4" w14:textId="77777777" w:rsidTr="00A82A4F">
        <w:tc>
          <w:tcPr>
            <w:tcW w:w="200" w:type="pct"/>
            <w:vAlign w:val="center"/>
            <w:hideMark/>
          </w:tcPr>
          <w:p w14:paraId="11F5EC00" w14:textId="77777777" w:rsidR="00A82A4F" w:rsidRPr="00A82A4F" w:rsidRDefault="00A82A4F" w:rsidP="00A82A4F">
            <w:pPr>
              <w:spacing w:after="0" w:line="240" w:lineRule="auto"/>
              <w:rPr>
                <w:rFonts w:ascii="Times New Roman" w:eastAsia="Times New Roman" w:hAnsi="Times New Roman" w:cs="Times New Roman"/>
                <w:sz w:val="45"/>
                <w:szCs w:val="45"/>
                <w:lang w:eastAsia="en-IN"/>
              </w:rPr>
            </w:pPr>
          </w:p>
        </w:tc>
        <w:tc>
          <w:tcPr>
            <w:tcW w:w="50" w:type="pct"/>
            <w:vAlign w:val="bottom"/>
            <w:hideMark/>
          </w:tcPr>
          <w:p w14:paraId="226B7878"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1950" w:type="pct"/>
            <w:vAlign w:val="center"/>
            <w:hideMark/>
          </w:tcPr>
          <w:p w14:paraId="0FF95D7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C83C88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16B1515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B895B9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4F8B1DB9"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7001DB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450" w:type="pct"/>
            <w:vAlign w:val="center"/>
            <w:hideMark/>
          </w:tcPr>
          <w:p w14:paraId="4A800730"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3117E1FC" w14:textId="77777777" w:rsidTr="00A82A4F">
        <w:tc>
          <w:tcPr>
            <w:tcW w:w="0" w:type="auto"/>
            <w:vAlign w:val="bottom"/>
            <w:hideMark/>
          </w:tcPr>
          <w:p w14:paraId="258A0C4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By:</w:t>
            </w:r>
          </w:p>
        </w:tc>
        <w:tc>
          <w:tcPr>
            <w:tcW w:w="0" w:type="auto"/>
            <w:vAlign w:val="bottom"/>
            <w:hideMark/>
          </w:tcPr>
          <w:p w14:paraId="3C068A9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2007C0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u w:val="single"/>
                <w:lang w:eastAsia="en-IN"/>
              </w:rPr>
              <w:t xml:space="preserve">/s/ </w:t>
            </w:r>
            <w:proofErr w:type="spellStart"/>
            <w:r w:rsidRPr="00A82A4F">
              <w:rPr>
                <w:rFonts w:ascii="Times New Roman" w:eastAsia="Times New Roman" w:hAnsi="Times New Roman" w:cs="Times New Roman"/>
                <w:sz w:val="20"/>
                <w:szCs w:val="20"/>
                <w:u w:val="single"/>
                <w:lang w:eastAsia="en-IN"/>
              </w:rPr>
              <w:t>Nopawan</w:t>
            </w:r>
            <w:proofErr w:type="spellEnd"/>
            <w:r w:rsidRPr="00A82A4F">
              <w:rPr>
                <w:rFonts w:ascii="Times New Roman" w:eastAsia="Times New Roman" w:hAnsi="Times New Roman" w:cs="Times New Roman"/>
                <w:sz w:val="20"/>
                <w:szCs w:val="20"/>
                <w:u w:val="single"/>
                <w:lang w:eastAsia="en-IN"/>
              </w:rPr>
              <w:t xml:space="preserve"> </w:t>
            </w:r>
            <w:proofErr w:type="spellStart"/>
            <w:r w:rsidRPr="00A82A4F">
              <w:rPr>
                <w:rFonts w:ascii="Times New Roman" w:eastAsia="Times New Roman" w:hAnsi="Times New Roman" w:cs="Times New Roman"/>
                <w:sz w:val="20"/>
                <w:szCs w:val="20"/>
                <w:u w:val="single"/>
                <w:lang w:eastAsia="en-IN"/>
              </w:rPr>
              <w:t>Sermdomrongsak</w:t>
            </w:r>
            <w:proofErr w:type="spellEnd"/>
          </w:p>
        </w:tc>
        <w:tc>
          <w:tcPr>
            <w:tcW w:w="0" w:type="auto"/>
            <w:vAlign w:val="bottom"/>
            <w:hideMark/>
          </w:tcPr>
          <w:p w14:paraId="47A408D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7AF30AB2"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By:</w:t>
            </w:r>
          </w:p>
        </w:tc>
        <w:tc>
          <w:tcPr>
            <w:tcW w:w="0" w:type="auto"/>
            <w:vAlign w:val="bottom"/>
            <w:hideMark/>
          </w:tcPr>
          <w:p w14:paraId="58EE478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83AB91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u w:val="single"/>
                <w:lang w:eastAsia="en-IN"/>
              </w:rPr>
              <w:t xml:space="preserve">/s/ </w:t>
            </w:r>
            <w:proofErr w:type="spellStart"/>
            <w:r w:rsidRPr="00A82A4F">
              <w:rPr>
                <w:rFonts w:ascii="Times New Roman" w:eastAsia="Times New Roman" w:hAnsi="Times New Roman" w:cs="Times New Roman"/>
                <w:sz w:val="20"/>
                <w:szCs w:val="20"/>
                <w:u w:val="single"/>
                <w:lang w:eastAsia="en-IN"/>
              </w:rPr>
              <w:t>Suree</w:t>
            </w:r>
            <w:proofErr w:type="spellEnd"/>
            <w:r w:rsidRPr="00A82A4F">
              <w:rPr>
                <w:rFonts w:ascii="Times New Roman" w:eastAsia="Times New Roman" w:hAnsi="Times New Roman" w:cs="Times New Roman"/>
                <w:sz w:val="20"/>
                <w:szCs w:val="20"/>
                <w:u w:val="single"/>
                <w:lang w:eastAsia="en-IN"/>
              </w:rPr>
              <w:t xml:space="preserve"> </w:t>
            </w:r>
            <w:proofErr w:type="spellStart"/>
            <w:r w:rsidRPr="00A82A4F">
              <w:rPr>
                <w:rFonts w:ascii="Times New Roman" w:eastAsia="Times New Roman" w:hAnsi="Times New Roman" w:cs="Times New Roman"/>
                <w:sz w:val="20"/>
                <w:szCs w:val="20"/>
                <w:u w:val="single"/>
                <w:lang w:eastAsia="en-IN"/>
              </w:rPr>
              <w:t>Krataythong</w:t>
            </w:r>
            <w:proofErr w:type="spellEnd"/>
          </w:p>
        </w:tc>
        <w:tc>
          <w:tcPr>
            <w:tcW w:w="0" w:type="auto"/>
            <w:vAlign w:val="bottom"/>
            <w:hideMark/>
          </w:tcPr>
          <w:p w14:paraId="0FDAB5C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547BEBF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4BA88696" w14:textId="77777777" w:rsidTr="00A82A4F">
        <w:tc>
          <w:tcPr>
            <w:tcW w:w="0" w:type="auto"/>
            <w:hideMark/>
          </w:tcPr>
          <w:p w14:paraId="7C453B10"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Name:</w:t>
            </w:r>
          </w:p>
        </w:tc>
        <w:tc>
          <w:tcPr>
            <w:tcW w:w="0" w:type="auto"/>
            <w:vAlign w:val="bottom"/>
            <w:hideMark/>
          </w:tcPr>
          <w:p w14:paraId="06F7CFB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BE7B54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2A4F">
              <w:rPr>
                <w:rFonts w:ascii="Times New Roman" w:eastAsia="Times New Roman" w:hAnsi="Times New Roman" w:cs="Times New Roman"/>
                <w:sz w:val="20"/>
                <w:szCs w:val="20"/>
                <w:lang w:eastAsia="en-IN"/>
              </w:rPr>
              <w:t>Nopawan</w:t>
            </w:r>
            <w:proofErr w:type="spellEnd"/>
            <w:r w:rsidRPr="00A82A4F">
              <w:rPr>
                <w:rFonts w:ascii="Times New Roman" w:eastAsia="Times New Roman" w:hAnsi="Times New Roman" w:cs="Times New Roman"/>
                <w:sz w:val="20"/>
                <w:szCs w:val="20"/>
                <w:lang w:eastAsia="en-IN"/>
              </w:rPr>
              <w:t xml:space="preserve"> </w:t>
            </w:r>
            <w:proofErr w:type="spellStart"/>
            <w:r w:rsidRPr="00A82A4F">
              <w:rPr>
                <w:rFonts w:ascii="Times New Roman" w:eastAsia="Times New Roman" w:hAnsi="Times New Roman" w:cs="Times New Roman"/>
                <w:sz w:val="20"/>
                <w:szCs w:val="20"/>
                <w:lang w:eastAsia="en-IN"/>
              </w:rPr>
              <w:t>Sermdomrongsak</w:t>
            </w:r>
            <w:proofErr w:type="spellEnd"/>
          </w:p>
        </w:tc>
        <w:tc>
          <w:tcPr>
            <w:tcW w:w="0" w:type="auto"/>
            <w:vAlign w:val="bottom"/>
            <w:hideMark/>
          </w:tcPr>
          <w:p w14:paraId="332362C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F91466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Name:</w:t>
            </w:r>
          </w:p>
        </w:tc>
        <w:tc>
          <w:tcPr>
            <w:tcW w:w="0" w:type="auto"/>
            <w:vAlign w:val="bottom"/>
            <w:hideMark/>
          </w:tcPr>
          <w:p w14:paraId="3347D78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6235F4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roofErr w:type="spellStart"/>
            <w:r w:rsidRPr="00A82A4F">
              <w:rPr>
                <w:rFonts w:ascii="Times New Roman" w:eastAsia="Times New Roman" w:hAnsi="Times New Roman" w:cs="Times New Roman"/>
                <w:sz w:val="20"/>
                <w:szCs w:val="20"/>
                <w:lang w:eastAsia="en-IN"/>
              </w:rPr>
              <w:t>Suree</w:t>
            </w:r>
            <w:proofErr w:type="spellEnd"/>
            <w:r w:rsidRPr="00A82A4F">
              <w:rPr>
                <w:rFonts w:ascii="Times New Roman" w:eastAsia="Times New Roman" w:hAnsi="Times New Roman" w:cs="Times New Roman"/>
                <w:sz w:val="20"/>
                <w:szCs w:val="20"/>
                <w:lang w:eastAsia="en-IN"/>
              </w:rPr>
              <w:t xml:space="preserve"> </w:t>
            </w:r>
            <w:proofErr w:type="spellStart"/>
            <w:r w:rsidRPr="00A82A4F">
              <w:rPr>
                <w:rFonts w:ascii="Times New Roman" w:eastAsia="Times New Roman" w:hAnsi="Times New Roman" w:cs="Times New Roman"/>
                <w:sz w:val="20"/>
                <w:szCs w:val="20"/>
                <w:lang w:eastAsia="en-IN"/>
              </w:rPr>
              <w:t>Krataythong</w:t>
            </w:r>
            <w:proofErr w:type="spellEnd"/>
          </w:p>
        </w:tc>
        <w:tc>
          <w:tcPr>
            <w:tcW w:w="0" w:type="auto"/>
            <w:vAlign w:val="bottom"/>
            <w:hideMark/>
          </w:tcPr>
          <w:p w14:paraId="760B2AD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25766FB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4CDE17EF" w14:textId="77777777" w:rsidTr="00A82A4F">
        <w:tc>
          <w:tcPr>
            <w:tcW w:w="0" w:type="auto"/>
            <w:hideMark/>
          </w:tcPr>
          <w:p w14:paraId="1B4010CC"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Title:</w:t>
            </w:r>
          </w:p>
        </w:tc>
        <w:tc>
          <w:tcPr>
            <w:tcW w:w="0" w:type="auto"/>
            <w:vAlign w:val="bottom"/>
            <w:hideMark/>
          </w:tcPr>
          <w:p w14:paraId="03D10F9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64FF784"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Authorized Signatory</w:t>
            </w:r>
          </w:p>
        </w:tc>
        <w:tc>
          <w:tcPr>
            <w:tcW w:w="0" w:type="auto"/>
            <w:vAlign w:val="bottom"/>
            <w:hideMark/>
          </w:tcPr>
          <w:p w14:paraId="44D7266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CE8C750"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Title:</w:t>
            </w:r>
          </w:p>
        </w:tc>
        <w:tc>
          <w:tcPr>
            <w:tcW w:w="0" w:type="auto"/>
            <w:vAlign w:val="bottom"/>
            <w:hideMark/>
          </w:tcPr>
          <w:p w14:paraId="5932FAA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3C6305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Authorized Signatory</w:t>
            </w:r>
          </w:p>
        </w:tc>
        <w:tc>
          <w:tcPr>
            <w:tcW w:w="0" w:type="auto"/>
            <w:vAlign w:val="bottom"/>
            <w:hideMark/>
          </w:tcPr>
          <w:p w14:paraId="3539F78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BDA32D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bl>
    <w:p w14:paraId="7F4908E2" w14:textId="77777777" w:rsidR="00A82A4F" w:rsidRPr="00A82A4F" w:rsidRDefault="00A82A4F" w:rsidP="00A82A4F">
      <w:pPr>
        <w:spacing w:before="450"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Confirmed as of the date of this Confirmation:</w:t>
      </w:r>
    </w:p>
    <w:p w14:paraId="2FE6B6D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Fabrinet Company Limited</w:t>
      </w:r>
    </w:p>
    <w:p w14:paraId="41024AB9" w14:textId="77777777" w:rsidR="00A82A4F" w:rsidRPr="00A82A4F" w:rsidRDefault="00A82A4F" w:rsidP="00A82A4F">
      <w:pPr>
        <w:spacing w:after="0" w:line="240" w:lineRule="auto"/>
        <w:rPr>
          <w:rFonts w:ascii="Times New Roman" w:eastAsia="Times New Roman" w:hAnsi="Times New Roman" w:cs="Times New Roman"/>
          <w:sz w:val="45"/>
          <w:szCs w:val="45"/>
          <w:lang w:eastAsia="en-IN"/>
        </w:rPr>
      </w:pPr>
      <w:r w:rsidRPr="00A82A4F">
        <w:rPr>
          <w:rFonts w:ascii="Times New Roman" w:eastAsia="Times New Roman" w:hAnsi="Times New Roman" w:cs="Times New Roman"/>
          <w:sz w:val="45"/>
          <w:szCs w:val="45"/>
          <w:lang w:eastAsia="en-IN"/>
        </w:rPr>
        <w:t> </w:t>
      </w:r>
    </w:p>
    <w:tbl>
      <w:tblPr>
        <w:tblW w:w="5000" w:type="pct"/>
        <w:tblCellMar>
          <w:left w:w="0" w:type="dxa"/>
          <w:right w:w="0" w:type="dxa"/>
        </w:tblCellMar>
        <w:tblLook w:val="04A0" w:firstRow="1" w:lastRow="0" w:firstColumn="1" w:lastColumn="0" w:noHBand="0" w:noVBand="1"/>
      </w:tblPr>
      <w:tblGrid>
        <w:gridCol w:w="534"/>
        <w:gridCol w:w="51"/>
        <w:gridCol w:w="2849"/>
        <w:gridCol w:w="52"/>
        <w:gridCol w:w="594"/>
        <w:gridCol w:w="52"/>
        <w:gridCol w:w="534"/>
        <w:gridCol w:w="52"/>
        <w:gridCol w:w="2850"/>
        <w:gridCol w:w="52"/>
        <w:gridCol w:w="1406"/>
      </w:tblGrid>
      <w:tr w:rsidR="00A82A4F" w:rsidRPr="00A82A4F" w14:paraId="188D6E65" w14:textId="77777777" w:rsidTr="00A82A4F">
        <w:tc>
          <w:tcPr>
            <w:tcW w:w="200" w:type="pct"/>
            <w:vAlign w:val="center"/>
            <w:hideMark/>
          </w:tcPr>
          <w:p w14:paraId="0FF98083" w14:textId="77777777" w:rsidR="00A82A4F" w:rsidRPr="00A82A4F" w:rsidRDefault="00A82A4F" w:rsidP="00A82A4F">
            <w:pPr>
              <w:spacing w:after="0" w:line="240" w:lineRule="auto"/>
              <w:rPr>
                <w:rFonts w:ascii="Times New Roman" w:eastAsia="Times New Roman" w:hAnsi="Times New Roman" w:cs="Times New Roman"/>
                <w:sz w:val="45"/>
                <w:szCs w:val="45"/>
                <w:lang w:eastAsia="en-IN"/>
              </w:rPr>
            </w:pPr>
          </w:p>
        </w:tc>
        <w:tc>
          <w:tcPr>
            <w:tcW w:w="50" w:type="pct"/>
            <w:vAlign w:val="bottom"/>
            <w:hideMark/>
          </w:tcPr>
          <w:p w14:paraId="71C3EB3E"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0424989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AFDD403"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46BB28B1"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514F19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5F84AE74"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025835E"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3A2D5DD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9765095"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800" w:type="pct"/>
            <w:vAlign w:val="center"/>
            <w:hideMark/>
          </w:tcPr>
          <w:p w14:paraId="4AFE4AEE"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531B573D" w14:textId="77777777" w:rsidTr="00A82A4F">
        <w:tc>
          <w:tcPr>
            <w:tcW w:w="0" w:type="auto"/>
            <w:vAlign w:val="bottom"/>
            <w:hideMark/>
          </w:tcPr>
          <w:p w14:paraId="04D0DBAE"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By:</w:t>
            </w:r>
          </w:p>
        </w:tc>
        <w:tc>
          <w:tcPr>
            <w:tcW w:w="0" w:type="auto"/>
            <w:vAlign w:val="bottom"/>
            <w:hideMark/>
          </w:tcPr>
          <w:p w14:paraId="5B88648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A853901"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u w:val="single"/>
                <w:lang w:eastAsia="en-IN"/>
              </w:rPr>
              <w:t xml:space="preserve">/s/ Soon </w:t>
            </w:r>
            <w:proofErr w:type="spellStart"/>
            <w:r w:rsidRPr="00A82A4F">
              <w:rPr>
                <w:rFonts w:ascii="Times New Roman" w:eastAsia="Times New Roman" w:hAnsi="Times New Roman" w:cs="Times New Roman"/>
                <w:sz w:val="20"/>
                <w:szCs w:val="20"/>
                <w:u w:val="single"/>
                <w:lang w:eastAsia="en-IN"/>
              </w:rPr>
              <w:t>Kaewchansilp</w:t>
            </w:r>
            <w:proofErr w:type="spellEnd"/>
          </w:p>
        </w:tc>
        <w:tc>
          <w:tcPr>
            <w:tcW w:w="0" w:type="auto"/>
            <w:vAlign w:val="bottom"/>
            <w:hideMark/>
          </w:tcPr>
          <w:p w14:paraId="03E8AA6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0FDE703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382A67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hideMark/>
          </w:tcPr>
          <w:p w14:paraId="2638486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By:</w:t>
            </w:r>
          </w:p>
        </w:tc>
        <w:tc>
          <w:tcPr>
            <w:tcW w:w="0" w:type="auto"/>
            <w:vAlign w:val="bottom"/>
            <w:hideMark/>
          </w:tcPr>
          <w:p w14:paraId="583F050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04B0439F" w14:textId="77777777" w:rsidR="00A82A4F" w:rsidRPr="00A82A4F" w:rsidRDefault="00A82A4F" w:rsidP="00A82A4F">
            <w:pPr>
              <w:pBdr>
                <w:bottom w:val="single" w:sz="6" w:space="0" w:color="000000"/>
              </w:pBdr>
              <w:spacing w:after="15"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w:t>
            </w:r>
          </w:p>
        </w:tc>
        <w:tc>
          <w:tcPr>
            <w:tcW w:w="0" w:type="auto"/>
            <w:vAlign w:val="bottom"/>
            <w:hideMark/>
          </w:tcPr>
          <w:p w14:paraId="791EE41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120D1B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112935DC" w14:textId="77777777" w:rsidTr="00A82A4F">
        <w:tc>
          <w:tcPr>
            <w:tcW w:w="0" w:type="auto"/>
            <w:hideMark/>
          </w:tcPr>
          <w:p w14:paraId="5AEEAA9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Name:</w:t>
            </w:r>
          </w:p>
        </w:tc>
        <w:tc>
          <w:tcPr>
            <w:tcW w:w="0" w:type="auto"/>
            <w:vAlign w:val="bottom"/>
            <w:hideMark/>
          </w:tcPr>
          <w:p w14:paraId="1113E84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3C2E22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66BD84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253EB6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87B050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627C5D8B"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Name:</w:t>
            </w:r>
          </w:p>
        </w:tc>
        <w:tc>
          <w:tcPr>
            <w:tcW w:w="0" w:type="auto"/>
            <w:vAlign w:val="bottom"/>
            <w:hideMark/>
          </w:tcPr>
          <w:p w14:paraId="581D775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7D77EFE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D3BBD6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77DDC05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7C77EFCB" w14:textId="77777777" w:rsidTr="00A82A4F">
        <w:tc>
          <w:tcPr>
            <w:tcW w:w="0" w:type="auto"/>
            <w:hideMark/>
          </w:tcPr>
          <w:p w14:paraId="7503E175"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Title:</w:t>
            </w:r>
          </w:p>
        </w:tc>
        <w:tc>
          <w:tcPr>
            <w:tcW w:w="0" w:type="auto"/>
            <w:vAlign w:val="bottom"/>
            <w:hideMark/>
          </w:tcPr>
          <w:p w14:paraId="30ED299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156212E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E7CCBF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4AA841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C9A8F2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30734787" w14:textId="77777777" w:rsidR="00A82A4F" w:rsidRPr="00A82A4F" w:rsidRDefault="00A82A4F" w:rsidP="00A82A4F">
            <w:pPr>
              <w:spacing w:before="100" w:beforeAutospacing="1" w:after="100" w:afterAutospacing="1"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Title:</w:t>
            </w:r>
          </w:p>
        </w:tc>
        <w:tc>
          <w:tcPr>
            <w:tcW w:w="0" w:type="auto"/>
            <w:vAlign w:val="bottom"/>
            <w:hideMark/>
          </w:tcPr>
          <w:p w14:paraId="518BD6E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7CBFC24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38D8C7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Align w:val="bottom"/>
            <w:hideMark/>
          </w:tcPr>
          <w:p w14:paraId="485192C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bl>
    <w:p w14:paraId="20373E5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025FC310"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Ref.  543021</w:t>
      </w:r>
    </w:p>
    <w:p w14:paraId="2ECAF16A"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Page 4 of 5</w:t>
      </w:r>
    </w:p>
    <w:p w14:paraId="3A9C369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4"/>
          <w:szCs w:val="24"/>
          <w:lang w:eastAsia="en-IN"/>
        </w:rPr>
        <w:pict w14:anchorId="0751D4E0">
          <v:rect id="_x0000_i1028" style="width:468pt;height:1.5pt" o:hralign="center" o:hrstd="t" o:hrnoshade="t" o:hr="t" fillcolor="#999" stroked="f"/>
        </w:pict>
      </w:r>
    </w:p>
    <w:p w14:paraId="15E82457"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lang w:eastAsia="en-IN"/>
        </w:rPr>
        <w:t>Confidential</w:t>
      </w:r>
    </w:p>
    <w:p w14:paraId="05C6E86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3ACDDC1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b/>
          <w:bCs/>
          <w:sz w:val="20"/>
          <w:szCs w:val="20"/>
          <w:u w:val="single"/>
          <w:lang w:eastAsia="en-IN"/>
        </w:rPr>
        <w:t>Appendix A</w:t>
      </w:r>
    </w:p>
    <w:p w14:paraId="0680DB5D" w14:textId="77777777" w:rsidR="00A82A4F" w:rsidRPr="00A82A4F" w:rsidRDefault="00A82A4F" w:rsidP="00A82A4F">
      <w:pPr>
        <w:spacing w:after="0" w:line="240" w:lineRule="auto"/>
        <w:rPr>
          <w:rFonts w:ascii="Times New Roman" w:eastAsia="Times New Roman" w:hAnsi="Times New Roman" w:cs="Times New Roman"/>
          <w:sz w:val="63"/>
          <w:szCs w:val="63"/>
          <w:lang w:eastAsia="en-IN"/>
        </w:rPr>
      </w:pPr>
      <w:r w:rsidRPr="00A82A4F">
        <w:rPr>
          <w:rFonts w:ascii="Times New Roman" w:eastAsia="Times New Roman" w:hAnsi="Times New Roman" w:cs="Times New Roman"/>
          <w:sz w:val="63"/>
          <w:szCs w:val="63"/>
          <w:lang w:eastAsia="en-IN"/>
        </w:rPr>
        <w:t> </w:t>
      </w:r>
    </w:p>
    <w:tbl>
      <w:tblPr>
        <w:tblW w:w="5000" w:type="pct"/>
        <w:jc w:val="center"/>
        <w:tblCellMar>
          <w:left w:w="0" w:type="dxa"/>
          <w:right w:w="0" w:type="dxa"/>
        </w:tblCellMar>
        <w:tblLook w:val="04A0" w:firstRow="1" w:lastRow="0" w:firstColumn="1" w:lastColumn="0" w:noHBand="0" w:noVBand="1"/>
      </w:tblPr>
      <w:tblGrid>
        <w:gridCol w:w="1186"/>
        <w:gridCol w:w="134"/>
        <w:gridCol w:w="1377"/>
        <w:gridCol w:w="44"/>
        <w:gridCol w:w="1475"/>
        <w:gridCol w:w="44"/>
        <w:gridCol w:w="1586"/>
        <w:gridCol w:w="44"/>
        <w:gridCol w:w="1490"/>
        <w:gridCol w:w="44"/>
        <w:gridCol w:w="1602"/>
      </w:tblGrid>
      <w:tr w:rsidR="00A82A4F" w:rsidRPr="00A82A4F" w14:paraId="1A95ACE3" w14:textId="77777777" w:rsidTr="00A82A4F">
        <w:trPr>
          <w:jc w:val="center"/>
        </w:trPr>
        <w:tc>
          <w:tcPr>
            <w:tcW w:w="0" w:type="auto"/>
            <w:vAlign w:val="center"/>
            <w:hideMark/>
          </w:tcPr>
          <w:p w14:paraId="186C2813" w14:textId="77777777" w:rsidR="00A82A4F" w:rsidRPr="00A82A4F" w:rsidRDefault="00A82A4F" w:rsidP="00A82A4F">
            <w:pPr>
              <w:spacing w:after="0" w:line="240" w:lineRule="auto"/>
              <w:rPr>
                <w:rFonts w:ascii="Times New Roman" w:eastAsia="Times New Roman" w:hAnsi="Times New Roman" w:cs="Times New Roman"/>
                <w:sz w:val="63"/>
                <w:szCs w:val="63"/>
                <w:lang w:eastAsia="en-IN"/>
              </w:rPr>
            </w:pPr>
          </w:p>
        </w:tc>
        <w:tc>
          <w:tcPr>
            <w:tcW w:w="250" w:type="pct"/>
            <w:vAlign w:val="bottom"/>
            <w:hideMark/>
          </w:tcPr>
          <w:p w14:paraId="084A179B"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78395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283CF356"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4FE237"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24A625C2"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034BC9"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3A7F1C5C"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6FD40F"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122706BD"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3A387A" w14:textId="77777777" w:rsidR="00A82A4F" w:rsidRPr="00A82A4F" w:rsidRDefault="00A82A4F" w:rsidP="00A82A4F">
            <w:pPr>
              <w:spacing w:after="0" w:line="240" w:lineRule="auto"/>
              <w:rPr>
                <w:rFonts w:ascii="Times New Roman" w:eastAsia="Times New Roman" w:hAnsi="Times New Roman" w:cs="Times New Roman"/>
                <w:sz w:val="20"/>
                <w:szCs w:val="20"/>
                <w:lang w:eastAsia="en-IN"/>
              </w:rPr>
            </w:pPr>
          </w:p>
        </w:tc>
      </w:tr>
      <w:tr w:rsidR="00A82A4F" w:rsidRPr="00A82A4F" w14:paraId="627FD877" w14:textId="77777777" w:rsidTr="00A82A4F">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0" w:type="dxa"/>
            </w:tcMar>
            <w:vAlign w:val="bottom"/>
            <w:hideMark/>
          </w:tcPr>
          <w:p w14:paraId="7B16510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    Interest rate Calculation Period</w:t>
            </w:r>
          </w:p>
        </w:tc>
        <w:tc>
          <w:tcPr>
            <w:tcW w:w="0" w:type="auto"/>
            <w:tcBorders>
              <w:top w:val="single" w:sz="6" w:space="0" w:color="000000"/>
            </w:tcBorders>
            <w:vAlign w:val="bottom"/>
            <w:hideMark/>
          </w:tcPr>
          <w:p w14:paraId="222EC40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val="restart"/>
            <w:tcBorders>
              <w:top w:val="single" w:sz="6" w:space="0" w:color="000000"/>
              <w:right w:val="single" w:sz="6" w:space="0" w:color="000000"/>
            </w:tcBorders>
            <w:vAlign w:val="bottom"/>
            <w:hideMark/>
          </w:tcPr>
          <w:p w14:paraId="7723BFD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Notional      </w:t>
            </w:r>
            <w:r w:rsidRPr="00A82A4F">
              <w:rPr>
                <w:rFonts w:ascii="Times New Roman" w:eastAsia="Times New Roman" w:hAnsi="Times New Roman" w:cs="Times New Roman"/>
                <w:sz w:val="20"/>
                <w:szCs w:val="20"/>
                <w:lang w:eastAsia="en-IN"/>
              </w:rPr>
              <w:br/>
              <w:t>amount (</w:t>
            </w:r>
            <w:proofErr w:type="gramStart"/>
            <w:r w:rsidRPr="00A82A4F">
              <w:rPr>
                <w:rFonts w:ascii="Times New Roman" w:eastAsia="Times New Roman" w:hAnsi="Times New Roman" w:cs="Times New Roman"/>
                <w:sz w:val="20"/>
                <w:szCs w:val="20"/>
                <w:lang w:eastAsia="en-IN"/>
              </w:rPr>
              <w:t>USD)   </w:t>
            </w:r>
            <w:proofErr w:type="gramEnd"/>
            <w:r w:rsidRPr="00A82A4F">
              <w:rPr>
                <w:rFonts w:ascii="Times New Roman" w:eastAsia="Times New Roman" w:hAnsi="Times New Roman" w:cs="Times New Roman"/>
                <w:sz w:val="20"/>
                <w:szCs w:val="20"/>
                <w:lang w:eastAsia="en-IN"/>
              </w:rPr>
              <w:t xml:space="preserve">    </w:t>
            </w:r>
          </w:p>
        </w:tc>
        <w:tc>
          <w:tcPr>
            <w:tcW w:w="0" w:type="auto"/>
            <w:tcBorders>
              <w:top w:val="single" w:sz="6" w:space="0" w:color="000000"/>
            </w:tcBorders>
            <w:vAlign w:val="bottom"/>
            <w:hideMark/>
          </w:tcPr>
          <w:p w14:paraId="3182D5B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val="restart"/>
            <w:tcBorders>
              <w:top w:val="single" w:sz="6" w:space="0" w:color="000000"/>
              <w:right w:val="single" w:sz="6" w:space="0" w:color="000000"/>
            </w:tcBorders>
            <w:vAlign w:val="bottom"/>
            <w:hideMark/>
          </w:tcPr>
          <w:p w14:paraId="034DEC8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Notional amount      </w:t>
            </w:r>
          </w:p>
          <w:p w14:paraId="5F78CEF6" w14:textId="77777777" w:rsidR="00A82A4F" w:rsidRPr="00A82A4F" w:rsidRDefault="00A82A4F" w:rsidP="00A82A4F">
            <w:pPr>
              <w:spacing w:after="15"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w:t>
            </w:r>
            <w:proofErr w:type="gramStart"/>
            <w:r w:rsidRPr="00A82A4F">
              <w:rPr>
                <w:rFonts w:ascii="Times New Roman" w:eastAsia="Times New Roman" w:hAnsi="Times New Roman" w:cs="Times New Roman"/>
                <w:sz w:val="20"/>
                <w:szCs w:val="20"/>
                <w:lang w:eastAsia="en-IN"/>
              </w:rPr>
              <w:t>THB)   </w:t>
            </w:r>
            <w:proofErr w:type="gramEnd"/>
            <w:r w:rsidRPr="00A82A4F">
              <w:rPr>
                <w:rFonts w:ascii="Times New Roman" w:eastAsia="Times New Roman" w:hAnsi="Times New Roman" w:cs="Times New Roman"/>
                <w:sz w:val="20"/>
                <w:szCs w:val="20"/>
                <w:lang w:eastAsia="en-IN"/>
              </w:rPr>
              <w:t>   </w:t>
            </w:r>
          </w:p>
        </w:tc>
        <w:tc>
          <w:tcPr>
            <w:tcW w:w="0" w:type="auto"/>
            <w:tcBorders>
              <w:top w:val="single" w:sz="6" w:space="0" w:color="000000"/>
            </w:tcBorders>
            <w:vAlign w:val="bottom"/>
            <w:hideMark/>
          </w:tcPr>
          <w:p w14:paraId="38A8A93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val="restart"/>
            <w:tcBorders>
              <w:top w:val="single" w:sz="6" w:space="0" w:color="000000"/>
              <w:right w:val="single" w:sz="6" w:space="0" w:color="000000"/>
            </w:tcBorders>
            <w:vAlign w:val="bottom"/>
            <w:hideMark/>
          </w:tcPr>
          <w:p w14:paraId="3971229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Final Exchange      </w:t>
            </w:r>
          </w:p>
          <w:p w14:paraId="4447B7E4" w14:textId="77777777" w:rsidR="00A82A4F" w:rsidRPr="00A82A4F" w:rsidRDefault="00A82A4F" w:rsidP="00A82A4F">
            <w:pPr>
              <w:spacing w:after="15"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w:t>
            </w:r>
            <w:proofErr w:type="gramStart"/>
            <w:r w:rsidRPr="00A82A4F">
              <w:rPr>
                <w:rFonts w:ascii="Times New Roman" w:eastAsia="Times New Roman" w:hAnsi="Times New Roman" w:cs="Times New Roman"/>
                <w:sz w:val="20"/>
                <w:szCs w:val="20"/>
                <w:lang w:eastAsia="en-IN"/>
              </w:rPr>
              <w:t>USD)   </w:t>
            </w:r>
            <w:proofErr w:type="gramEnd"/>
            <w:r w:rsidRPr="00A82A4F">
              <w:rPr>
                <w:rFonts w:ascii="Times New Roman" w:eastAsia="Times New Roman" w:hAnsi="Times New Roman" w:cs="Times New Roman"/>
                <w:sz w:val="20"/>
                <w:szCs w:val="20"/>
                <w:lang w:eastAsia="en-IN"/>
              </w:rPr>
              <w:t>   </w:t>
            </w:r>
          </w:p>
        </w:tc>
        <w:tc>
          <w:tcPr>
            <w:tcW w:w="0" w:type="auto"/>
            <w:tcBorders>
              <w:top w:val="single" w:sz="6" w:space="0" w:color="000000"/>
            </w:tcBorders>
            <w:vAlign w:val="bottom"/>
            <w:hideMark/>
          </w:tcPr>
          <w:p w14:paraId="0E668DE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val="restart"/>
            <w:tcBorders>
              <w:top w:val="single" w:sz="6" w:space="0" w:color="000000"/>
              <w:right w:val="single" w:sz="6" w:space="0" w:color="000000"/>
            </w:tcBorders>
            <w:tcMar>
              <w:top w:w="0" w:type="dxa"/>
              <w:left w:w="0" w:type="dxa"/>
              <w:bottom w:w="0" w:type="dxa"/>
              <w:right w:w="120" w:type="dxa"/>
            </w:tcMar>
            <w:vAlign w:val="bottom"/>
            <w:hideMark/>
          </w:tcPr>
          <w:p w14:paraId="0F5EBC3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Final Exchange      </w:t>
            </w:r>
          </w:p>
          <w:p w14:paraId="4067A05D" w14:textId="77777777" w:rsidR="00A82A4F" w:rsidRPr="00A82A4F" w:rsidRDefault="00A82A4F" w:rsidP="00A82A4F">
            <w:pPr>
              <w:spacing w:after="15"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w:t>
            </w:r>
            <w:proofErr w:type="gramStart"/>
            <w:r w:rsidRPr="00A82A4F">
              <w:rPr>
                <w:rFonts w:ascii="Times New Roman" w:eastAsia="Times New Roman" w:hAnsi="Times New Roman" w:cs="Times New Roman"/>
                <w:sz w:val="20"/>
                <w:szCs w:val="20"/>
                <w:lang w:eastAsia="en-IN"/>
              </w:rPr>
              <w:t>THB)   </w:t>
            </w:r>
            <w:proofErr w:type="gramEnd"/>
            <w:r w:rsidRPr="00A82A4F">
              <w:rPr>
                <w:rFonts w:ascii="Times New Roman" w:eastAsia="Times New Roman" w:hAnsi="Times New Roman" w:cs="Times New Roman"/>
                <w:sz w:val="20"/>
                <w:szCs w:val="20"/>
                <w:lang w:eastAsia="en-IN"/>
              </w:rPr>
              <w:t>   </w:t>
            </w:r>
          </w:p>
        </w:tc>
      </w:tr>
      <w:tr w:rsidR="00A82A4F" w:rsidRPr="00A82A4F" w14:paraId="520C276A" w14:textId="77777777" w:rsidTr="00A82A4F">
        <w:trPr>
          <w:jc w:val="center"/>
        </w:trPr>
        <w:tc>
          <w:tcPr>
            <w:tcW w:w="0" w:type="auto"/>
            <w:tcBorders>
              <w:left w:val="single" w:sz="6" w:space="0" w:color="000000"/>
              <w:bottom w:val="single" w:sz="6" w:space="0" w:color="000000"/>
              <w:right w:val="single" w:sz="6" w:space="0" w:color="000000"/>
            </w:tcBorders>
            <w:noWrap/>
            <w:tcMar>
              <w:top w:w="0" w:type="dxa"/>
              <w:left w:w="120" w:type="dxa"/>
              <w:bottom w:w="0" w:type="dxa"/>
              <w:right w:w="0" w:type="dxa"/>
            </w:tcMar>
            <w:vAlign w:val="bottom"/>
            <w:hideMark/>
          </w:tcPr>
          <w:p w14:paraId="5DA02E6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Start Date</w:t>
            </w:r>
          </w:p>
        </w:tc>
        <w:tc>
          <w:tcPr>
            <w:tcW w:w="0" w:type="auto"/>
            <w:tcBorders>
              <w:top w:val="single" w:sz="6" w:space="0" w:color="000000"/>
              <w:left w:val="single" w:sz="6" w:space="0" w:color="000000"/>
              <w:bottom w:val="single" w:sz="6" w:space="0" w:color="000000"/>
            </w:tcBorders>
            <w:vAlign w:val="bottom"/>
            <w:hideMark/>
          </w:tcPr>
          <w:p w14:paraId="6521628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vAlign w:val="bottom"/>
            <w:hideMark/>
          </w:tcPr>
          <w:p w14:paraId="4CCE0D4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End Date      </w:t>
            </w:r>
          </w:p>
        </w:tc>
        <w:tc>
          <w:tcPr>
            <w:tcW w:w="0" w:type="auto"/>
            <w:vAlign w:val="bottom"/>
            <w:hideMark/>
          </w:tcPr>
          <w:p w14:paraId="17E0C2D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tcBorders>
              <w:top w:val="single" w:sz="6" w:space="0" w:color="000000"/>
              <w:right w:val="single" w:sz="6" w:space="0" w:color="000000"/>
            </w:tcBorders>
            <w:vAlign w:val="center"/>
            <w:hideMark/>
          </w:tcPr>
          <w:p w14:paraId="249EE48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EB2F57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tcBorders>
              <w:top w:val="single" w:sz="6" w:space="0" w:color="000000"/>
              <w:right w:val="single" w:sz="6" w:space="0" w:color="000000"/>
            </w:tcBorders>
            <w:vAlign w:val="center"/>
            <w:hideMark/>
          </w:tcPr>
          <w:p w14:paraId="3281082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B22226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tcBorders>
              <w:top w:val="single" w:sz="6" w:space="0" w:color="000000"/>
              <w:right w:val="single" w:sz="6" w:space="0" w:color="000000"/>
            </w:tcBorders>
            <w:vAlign w:val="center"/>
            <w:hideMark/>
          </w:tcPr>
          <w:p w14:paraId="078F5EC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234C8F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vMerge/>
            <w:tcBorders>
              <w:top w:val="single" w:sz="6" w:space="0" w:color="000000"/>
              <w:right w:val="single" w:sz="6" w:space="0" w:color="000000"/>
            </w:tcBorders>
            <w:vAlign w:val="center"/>
            <w:hideMark/>
          </w:tcPr>
          <w:p w14:paraId="5E0DCA0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p>
        </w:tc>
      </w:tr>
      <w:tr w:rsidR="00A82A4F" w:rsidRPr="00A82A4F" w14:paraId="0372663C" w14:textId="77777777" w:rsidTr="00A82A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3750E22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15-Jun-11</w:t>
            </w:r>
          </w:p>
        </w:tc>
        <w:tc>
          <w:tcPr>
            <w:tcW w:w="0" w:type="auto"/>
            <w:tcBorders>
              <w:top w:val="single" w:sz="6" w:space="0" w:color="000000"/>
              <w:bottom w:val="single" w:sz="6" w:space="0" w:color="000000"/>
            </w:tcBorders>
            <w:shd w:val="clear" w:color="auto" w:fill="CCEEFF"/>
            <w:vAlign w:val="bottom"/>
            <w:hideMark/>
          </w:tcPr>
          <w:p w14:paraId="3501BBE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shd w:val="clear" w:color="auto" w:fill="CCEEFF"/>
            <w:vAlign w:val="bottom"/>
            <w:hideMark/>
          </w:tcPr>
          <w:p w14:paraId="1E935C4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15-Sep-11      </w:t>
            </w:r>
          </w:p>
        </w:tc>
        <w:tc>
          <w:tcPr>
            <w:tcW w:w="0" w:type="auto"/>
            <w:tcBorders>
              <w:top w:val="single" w:sz="6" w:space="0" w:color="000000"/>
              <w:bottom w:val="single" w:sz="6" w:space="0" w:color="000000"/>
            </w:tcBorders>
            <w:shd w:val="clear" w:color="auto" w:fill="CCEEFF"/>
            <w:vAlign w:val="bottom"/>
            <w:hideMark/>
          </w:tcPr>
          <w:p w14:paraId="1648AA5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shd w:val="clear" w:color="auto" w:fill="CCEEFF"/>
            <w:vAlign w:val="bottom"/>
            <w:hideMark/>
          </w:tcPr>
          <w:p w14:paraId="7CBBF0E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2,000,000.00      </w:t>
            </w:r>
          </w:p>
        </w:tc>
        <w:tc>
          <w:tcPr>
            <w:tcW w:w="0" w:type="auto"/>
            <w:tcBorders>
              <w:top w:val="single" w:sz="6" w:space="0" w:color="000000"/>
              <w:bottom w:val="single" w:sz="6" w:space="0" w:color="000000"/>
            </w:tcBorders>
            <w:shd w:val="clear" w:color="auto" w:fill="CCEEFF"/>
            <w:vAlign w:val="bottom"/>
            <w:hideMark/>
          </w:tcPr>
          <w:p w14:paraId="511575D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shd w:val="clear" w:color="auto" w:fill="CCEEFF"/>
            <w:vAlign w:val="bottom"/>
            <w:hideMark/>
          </w:tcPr>
          <w:p w14:paraId="3F57255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60,840,000.00      </w:t>
            </w:r>
          </w:p>
        </w:tc>
        <w:tc>
          <w:tcPr>
            <w:tcW w:w="0" w:type="auto"/>
            <w:tcBorders>
              <w:top w:val="single" w:sz="6" w:space="0" w:color="000000"/>
              <w:bottom w:val="single" w:sz="6" w:space="0" w:color="000000"/>
            </w:tcBorders>
            <w:shd w:val="clear" w:color="auto" w:fill="CCEEFF"/>
            <w:vAlign w:val="bottom"/>
            <w:hideMark/>
          </w:tcPr>
          <w:p w14:paraId="0D40E2E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shd w:val="clear" w:color="auto" w:fill="CCEEFF"/>
            <w:vAlign w:val="bottom"/>
            <w:hideMark/>
          </w:tcPr>
          <w:p w14:paraId="0D4CD53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tcBorders>
            <w:shd w:val="clear" w:color="auto" w:fill="CCEEFF"/>
            <w:vAlign w:val="bottom"/>
            <w:hideMark/>
          </w:tcPr>
          <w:p w14:paraId="579D568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shd w:val="clear" w:color="auto" w:fill="CCEEFF"/>
            <w:vAlign w:val="bottom"/>
            <w:hideMark/>
          </w:tcPr>
          <w:p w14:paraId="4A0D834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r>
      <w:tr w:rsidR="00A82A4F" w:rsidRPr="00A82A4F" w14:paraId="3425612E"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56C8AFB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15-Sep-11</w:t>
            </w:r>
          </w:p>
        </w:tc>
        <w:tc>
          <w:tcPr>
            <w:tcW w:w="0" w:type="auto"/>
            <w:tcBorders>
              <w:bottom w:val="single" w:sz="6" w:space="0" w:color="000000"/>
            </w:tcBorders>
            <w:vAlign w:val="bottom"/>
            <w:hideMark/>
          </w:tcPr>
          <w:p w14:paraId="6C08CD0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8AD5F9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15-Dec-11      </w:t>
            </w:r>
          </w:p>
        </w:tc>
        <w:tc>
          <w:tcPr>
            <w:tcW w:w="0" w:type="auto"/>
            <w:tcBorders>
              <w:bottom w:val="single" w:sz="6" w:space="0" w:color="000000"/>
            </w:tcBorders>
            <w:vAlign w:val="bottom"/>
            <w:hideMark/>
          </w:tcPr>
          <w:p w14:paraId="1E387DD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84183F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6,000,000.00      </w:t>
            </w:r>
          </w:p>
        </w:tc>
        <w:tc>
          <w:tcPr>
            <w:tcW w:w="0" w:type="auto"/>
            <w:tcBorders>
              <w:bottom w:val="single" w:sz="6" w:space="0" w:color="000000"/>
            </w:tcBorders>
            <w:vAlign w:val="bottom"/>
            <w:hideMark/>
          </w:tcPr>
          <w:p w14:paraId="04707E2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AA4C63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182,520,000.00      </w:t>
            </w:r>
          </w:p>
        </w:tc>
        <w:tc>
          <w:tcPr>
            <w:tcW w:w="0" w:type="auto"/>
            <w:tcBorders>
              <w:bottom w:val="single" w:sz="6" w:space="0" w:color="000000"/>
            </w:tcBorders>
            <w:vAlign w:val="bottom"/>
            <w:hideMark/>
          </w:tcPr>
          <w:p w14:paraId="4E55AF6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836164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E02375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611639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r>
      <w:tr w:rsidR="00A82A4F" w:rsidRPr="00A82A4F" w14:paraId="240E0227"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190E01B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15-Dec-11</w:t>
            </w:r>
          </w:p>
        </w:tc>
        <w:tc>
          <w:tcPr>
            <w:tcW w:w="0" w:type="auto"/>
            <w:tcBorders>
              <w:bottom w:val="single" w:sz="6" w:space="0" w:color="000000"/>
            </w:tcBorders>
            <w:shd w:val="clear" w:color="auto" w:fill="CCEEFF"/>
            <w:vAlign w:val="bottom"/>
            <w:hideMark/>
          </w:tcPr>
          <w:p w14:paraId="4963D74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647129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15-Mar-12      </w:t>
            </w:r>
          </w:p>
        </w:tc>
        <w:tc>
          <w:tcPr>
            <w:tcW w:w="0" w:type="auto"/>
            <w:tcBorders>
              <w:bottom w:val="single" w:sz="6" w:space="0" w:color="000000"/>
            </w:tcBorders>
            <w:shd w:val="clear" w:color="auto" w:fill="CCEEFF"/>
            <w:vAlign w:val="bottom"/>
            <w:hideMark/>
          </w:tcPr>
          <w:p w14:paraId="3FA1FDF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4499641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18,000,000.00      </w:t>
            </w:r>
          </w:p>
        </w:tc>
        <w:tc>
          <w:tcPr>
            <w:tcW w:w="0" w:type="auto"/>
            <w:tcBorders>
              <w:bottom w:val="single" w:sz="6" w:space="0" w:color="000000"/>
            </w:tcBorders>
            <w:shd w:val="clear" w:color="auto" w:fill="CCEEFF"/>
            <w:vAlign w:val="bottom"/>
            <w:hideMark/>
          </w:tcPr>
          <w:p w14:paraId="4BA0D0D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379B5A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547,560,000.00      </w:t>
            </w:r>
          </w:p>
        </w:tc>
        <w:tc>
          <w:tcPr>
            <w:tcW w:w="0" w:type="auto"/>
            <w:tcBorders>
              <w:bottom w:val="single" w:sz="6" w:space="0" w:color="000000"/>
            </w:tcBorders>
            <w:shd w:val="clear" w:color="auto" w:fill="CCEEFF"/>
            <w:vAlign w:val="bottom"/>
            <w:hideMark/>
          </w:tcPr>
          <w:p w14:paraId="1F3BB6A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50DB8BA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CCEEFF"/>
            <w:vAlign w:val="bottom"/>
            <w:hideMark/>
          </w:tcPr>
          <w:p w14:paraId="118A1F4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ADDA4F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r>
      <w:tr w:rsidR="00A82A4F" w:rsidRPr="00A82A4F" w14:paraId="21E70CEB"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4875600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15-Mar-12</w:t>
            </w:r>
          </w:p>
        </w:tc>
        <w:tc>
          <w:tcPr>
            <w:tcW w:w="0" w:type="auto"/>
            <w:tcBorders>
              <w:bottom w:val="single" w:sz="6" w:space="0" w:color="000000"/>
            </w:tcBorders>
            <w:vAlign w:val="bottom"/>
            <w:hideMark/>
          </w:tcPr>
          <w:p w14:paraId="59F16F1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E3FA5F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15-Jun-12      </w:t>
            </w:r>
          </w:p>
        </w:tc>
        <w:tc>
          <w:tcPr>
            <w:tcW w:w="0" w:type="auto"/>
            <w:tcBorders>
              <w:bottom w:val="single" w:sz="6" w:space="0" w:color="000000"/>
            </w:tcBorders>
            <w:vAlign w:val="bottom"/>
            <w:hideMark/>
          </w:tcPr>
          <w:p w14:paraId="0ACDC73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35FAF4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30,000,000.00      </w:t>
            </w:r>
          </w:p>
        </w:tc>
        <w:tc>
          <w:tcPr>
            <w:tcW w:w="0" w:type="auto"/>
            <w:tcBorders>
              <w:bottom w:val="single" w:sz="6" w:space="0" w:color="000000"/>
            </w:tcBorders>
            <w:vAlign w:val="bottom"/>
            <w:hideMark/>
          </w:tcPr>
          <w:p w14:paraId="58D499D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F1E1BB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912,600,000.00      </w:t>
            </w:r>
          </w:p>
        </w:tc>
        <w:tc>
          <w:tcPr>
            <w:tcW w:w="0" w:type="auto"/>
            <w:tcBorders>
              <w:bottom w:val="single" w:sz="6" w:space="0" w:color="000000"/>
            </w:tcBorders>
            <w:vAlign w:val="bottom"/>
            <w:hideMark/>
          </w:tcPr>
          <w:p w14:paraId="711A93D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3A7C208"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75CB75A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96DBC8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654018E7"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37E766D8"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15-Jun-12</w:t>
            </w:r>
          </w:p>
        </w:tc>
        <w:tc>
          <w:tcPr>
            <w:tcW w:w="0" w:type="auto"/>
            <w:tcBorders>
              <w:bottom w:val="single" w:sz="6" w:space="0" w:color="000000"/>
            </w:tcBorders>
            <w:shd w:val="clear" w:color="auto" w:fill="CCEEFF"/>
            <w:vAlign w:val="bottom"/>
            <w:hideMark/>
          </w:tcPr>
          <w:p w14:paraId="43612D4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213019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15-Sep-12      </w:t>
            </w:r>
          </w:p>
        </w:tc>
        <w:tc>
          <w:tcPr>
            <w:tcW w:w="0" w:type="auto"/>
            <w:tcBorders>
              <w:bottom w:val="single" w:sz="6" w:space="0" w:color="000000"/>
            </w:tcBorders>
            <w:shd w:val="clear" w:color="auto" w:fill="CCEEFF"/>
            <w:vAlign w:val="bottom"/>
            <w:hideMark/>
          </w:tcPr>
          <w:p w14:paraId="2E2FEC6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F8DAF6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28,500,000.00      </w:t>
            </w:r>
          </w:p>
        </w:tc>
        <w:tc>
          <w:tcPr>
            <w:tcW w:w="0" w:type="auto"/>
            <w:tcBorders>
              <w:bottom w:val="single" w:sz="6" w:space="0" w:color="000000"/>
            </w:tcBorders>
            <w:shd w:val="clear" w:color="auto" w:fill="CCEEFF"/>
            <w:vAlign w:val="bottom"/>
            <w:hideMark/>
          </w:tcPr>
          <w:p w14:paraId="798F97F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4C53DB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866,970,000.00      </w:t>
            </w:r>
          </w:p>
        </w:tc>
        <w:tc>
          <w:tcPr>
            <w:tcW w:w="0" w:type="auto"/>
            <w:tcBorders>
              <w:bottom w:val="single" w:sz="6" w:space="0" w:color="000000"/>
            </w:tcBorders>
            <w:shd w:val="clear" w:color="auto" w:fill="CCEEFF"/>
            <w:vAlign w:val="bottom"/>
            <w:hideMark/>
          </w:tcPr>
          <w:p w14:paraId="6DDC5EE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3A30C4B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7BF683F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3B3116A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6CC0DF20"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6708543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15-Sep-12</w:t>
            </w:r>
          </w:p>
        </w:tc>
        <w:tc>
          <w:tcPr>
            <w:tcW w:w="0" w:type="auto"/>
            <w:tcBorders>
              <w:bottom w:val="single" w:sz="6" w:space="0" w:color="000000"/>
            </w:tcBorders>
            <w:vAlign w:val="bottom"/>
            <w:hideMark/>
          </w:tcPr>
          <w:p w14:paraId="4594D82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A35B6F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15-Dec-12      </w:t>
            </w:r>
          </w:p>
        </w:tc>
        <w:tc>
          <w:tcPr>
            <w:tcW w:w="0" w:type="auto"/>
            <w:tcBorders>
              <w:bottom w:val="single" w:sz="6" w:space="0" w:color="000000"/>
            </w:tcBorders>
            <w:vAlign w:val="bottom"/>
            <w:hideMark/>
          </w:tcPr>
          <w:p w14:paraId="79B84D2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E740ED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27,000,000.00      </w:t>
            </w:r>
          </w:p>
        </w:tc>
        <w:tc>
          <w:tcPr>
            <w:tcW w:w="0" w:type="auto"/>
            <w:tcBorders>
              <w:bottom w:val="single" w:sz="6" w:space="0" w:color="000000"/>
            </w:tcBorders>
            <w:vAlign w:val="bottom"/>
            <w:hideMark/>
          </w:tcPr>
          <w:p w14:paraId="356ACAF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CFA272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821,340,000.00      </w:t>
            </w:r>
          </w:p>
        </w:tc>
        <w:tc>
          <w:tcPr>
            <w:tcW w:w="0" w:type="auto"/>
            <w:tcBorders>
              <w:bottom w:val="single" w:sz="6" w:space="0" w:color="000000"/>
            </w:tcBorders>
            <w:vAlign w:val="bottom"/>
            <w:hideMark/>
          </w:tcPr>
          <w:p w14:paraId="03BDA5F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D94CC8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7077EC3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3AD5C7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35B11388"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3E3CBAA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15-Dec-12</w:t>
            </w:r>
          </w:p>
        </w:tc>
        <w:tc>
          <w:tcPr>
            <w:tcW w:w="0" w:type="auto"/>
            <w:tcBorders>
              <w:bottom w:val="single" w:sz="6" w:space="0" w:color="000000"/>
            </w:tcBorders>
            <w:shd w:val="clear" w:color="auto" w:fill="CCEEFF"/>
            <w:vAlign w:val="bottom"/>
            <w:hideMark/>
          </w:tcPr>
          <w:p w14:paraId="3AD22FA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2C79F07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15-Mar-13      </w:t>
            </w:r>
          </w:p>
        </w:tc>
        <w:tc>
          <w:tcPr>
            <w:tcW w:w="0" w:type="auto"/>
            <w:tcBorders>
              <w:bottom w:val="single" w:sz="6" w:space="0" w:color="000000"/>
            </w:tcBorders>
            <w:shd w:val="clear" w:color="auto" w:fill="CCEEFF"/>
            <w:vAlign w:val="bottom"/>
            <w:hideMark/>
          </w:tcPr>
          <w:p w14:paraId="5D0B72F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B46C7E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25,500,000.00      </w:t>
            </w:r>
          </w:p>
        </w:tc>
        <w:tc>
          <w:tcPr>
            <w:tcW w:w="0" w:type="auto"/>
            <w:tcBorders>
              <w:bottom w:val="single" w:sz="6" w:space="0" w:color="000000"/>
            </w:tcBorders>
            <w:shd w:val="clear" w:color="auto" w:fill="CCEEFF"/>
            <w:vAlign w:val="bottom"/>
            <w:hideMark/>
          </w:tcPr>
          <w:p w14:paraId="0570802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47F2173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775,710,000.00      </w:t>
            </w:r>
          </w:p>
        </w:tc>
        <w:tc>
          <w:tcPr>
            <w:tcW w:w="0" w:type="auto"/>
            <w:tcBorders>
              <w:bottom w:val="single" w:sz="6" w:space="0" w:color="000000"/>
            </w:tcBorders>
            <w:shd w:val="clear" w:color="auto" w:fill="CCEEFF"/>
            <w:vAlign w:val="bottom"/>
            <w:hideMark/>
          </w:tcPr>
          <w:p w14:paraId="2D715CC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10199F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657D21E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C8A6E2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079389A8"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65470CD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15-Mar-13</w:t>
            </w:r>
          </w:p>
        </w:tc>
        <w:tc>
          <w:tcPr>
            <w:tcW w:w="0" w:type="auto"/>
            <w:tcBorders>
              <w:bottom w:val="single" w:sz="6" w:space="0" w:color="000000"/>
            </w:tcBorders>
            <w:vAlign w:val="bottom"/>
            <w:hideMark/>
          </w:tcPr>
          <w:p w14:paraId="71C3818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44DA69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15-Jun-13      </w:t>
            </w:r>
          </w:p>
        </w:tc>
        <w:tc>
          <w:tcPr>
            <w:tcW w:w="0" w:type="auto"/>
            <w:tcBorders>
              <w:bottom w:val="single" w:sz="6" w:space="0" w:color="000000"/>
            </w:tcBorders>
            <w:vAlign w:val="bottom"/>
            <w:hideMark/>
          </w:tcPr>
          <w:p w14:paraId="61FD84E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5E0E18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24,000,000.00      </w:t>
            </w:r>
          </w:p>
        </w:tc>
        <w:tc>
          <w:tcPr>
            <w:tcW w:w="0" w:type="auto"/>
            <w:tcBorders>
              <w:bottom w:val="single" w:sz="6" w:space="0" w:color="000000"/>
            </w:tcBorders>
            <w:vAlign w:val="bottom"/>
            <w:hideMark/>
          </w:tcPr>
          <w:p w14:paraId="2F3977D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AB79E5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730,080,000.00      </w:t>
            </w:r>
          </w:p>
        </w:tc>
        <w:tc>
          <w:tcPr>
            <w:tcW w:w="0" w:type="auto"/>
            <w:tcBorders>
              <w:bottom w:val="single" w:sz="6" w:space="0" w:color="000000"/>
            </w:tcBorders>
            <w:vAlign w:val="bottom"/>
            <w:hideMark/>
          </w:tcPr>
          <w:p w14:paraId="0141652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4D1D62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4111088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5812C7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41C522E0"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42149CE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15-Jun-13</w:t>
            </w:r>
          </w:p>
        </w:tc>
        <w:tc>
          <w:tcPr>
            <w:tcW w:w="0" w:type="auto"/>
            <w:tcBorders>
              <w:bottom w:val="single" w:sz="6" w:space="0" w:color="000000"/>
            </w:tcBorders>
            <w:shd w:val="clear" w:color="auto" w:fill="CCEEFF"/>
            <w:vAlign w:val="bottom"/>
            <w:hideMark/>
          </w:tcPr>
          <w:p w14:paraId="2BD3ACC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297E88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15-Sep-13      </w:t>
            </w:r>
          </w:p>
        </w:tc>
        <w:tc>
          <w:tcPr>
            <w:tcW w:w="0" w:type="auto"/>
            <w:tcBorders>
              <w:bottom w:val="single" w:sz="6" w:space="0" w:color="000000"/>
            </w:tcBorders>
            <w:shd w:val="clear" w:color="auto" w:fill="CCEEFF"/>
            <w:vAlign w:val="bottom"/>
            <w:hideMark/>
          </w:tcPr>
          <w:p w14:paraId="48BFFFD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8C5FC7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22,500,000.00      </w:t>
            </w:r>
          </w:p>
        </w:tc>
        <w:tc>
          <w:tcPr>
            <w:tcW w:w="0" w:type="auto"/>
            <w:tcBorders>
              <w:bottom w:val="single" w:sz="6" w:space="0" w:color="000000"/>
            </w:tcBorders>
            <w:shd w:val="clear" w:color="auto" w:fill="CCEEFF"/>
            <w:vAlign w:val="bottom"/>
            <w:hideMark/>
          </w:tcPr>
          <w:p w14:paraId="2E7377F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ECEEA1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684,450,000.00      </w:t>
            </w:r>
          </w:p>
        </w:tc>
        <w:tc>
          <w:tcPr>
            <w:tcW w:w="0" w:type="auto"/>
            <w:tcBorders>
              <w:bottom w:val="single" w:sz="6" w:space="0" w:color="000000"/>
            </w:tcBorders>
            <w:shd w:val="clear" w:color="auto" w:fill="CCEEFF"/>
            <w:vAlign w:val="bottom"/>
            <w:hideMark/>
          </w:tcPr>
          <w:p w14:paraId="02F6811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45C427C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1137BD6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22696E9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18F9BF20"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42D7BAC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15-Sep-13</w:t>
            </w:r>
          </w:p>
        </w:tc>
        <w:tc>
          <w:tcPr>
            <w:tcW w:w="0" w:type="auto"/>
            <w:tcBorders>
              <w:bottom w:val="single" w:sz="6" w:space="0" w:color="000000"/>
            </w:tcBorders>
            <w:vAlign w:val="bottom"/>
            <w:hideMark/>
          </w:tcPr>
          <w:p w14:paraId="692612A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4A5814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15-Dec-13      </w:t>
            </w:r>
          </w:p>
        </w:tc>
        <w:tc>
          <w:tcPr>
            <w:tcW w:w="0" w:type="auto"/>
            <w:tcBorders>
              <w:bottom w:val="single" w:sz="6" w:space="0" w:color="000000"/>
            </w:tcBorders>
            <w:vAlign w:val="bottom"/>
            <w:hideMark/>
          </w:tcPr>
          <w:p w14:paraId="0C5C817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3E0816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21,000,000.00      </w:t>
            </w:r>
          </w:p>
        </w:tc>
        <w:tc>
          <w:tcPr>
            <w:tcW w:w="0" w:type="auto"/>
            <w:tcBorders>
              <w:bottom w:val="single" w:sz="6" w:space="0" w:color="000000"/>
            </w:tcBorders>
            <w:vAlign w:val="bottom"/>
            <w:hideMark/>
          </w:tcPr>
          <w:p w14:paraId="66D078C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6B70F0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638,820,000.00      </w:t>
            </w:r>
          </w:p>
        </w:tc>
        <w:tc>
          <w:tcPr>
            <w:tcW w:w="0" w:type="auto"/>
            <w:tcBorders>
              <w:bottom w:val="single" w:sz="6" w:space="0" w:color="000000"/>
            </w:tcBorders>
            <w:vAlign w:val="bottom"/>
            <w:hideMark/>
          </w:tcPr>
          <w:p w14:paraId="17C8BFD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B73457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603D855B"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331CFB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39F0C68A"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4025F1D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15-Dec-13</w:t>
            </w:r>
          </w:p>
        </w:tc>
        <w:tc>
          <w:tcPr>
            <w:tcW w:w="0" w:type="auto"/>
            <w:tcBorders>
              <w:bottom w:val="single" w:sz="6" w:space="0" w:color="000000"/>
            </w:tcBorders>
            <w:shd w:val="clear" w:color="auto" w:fill="CCEEFF"/>
            <w:vAlign w:val="bottom"/>
            <w:hideMark/>
          </w:tcPr>
          <w:p w14:paraId="0ABB75F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54A9225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15-Mar-14      </w:t>
            </w:r>
          </w:p>
        </w:tc>
        <w:tc>
          <w:tcPr>
            <w:tcW w:w="0" w:type="auto"/>
            <w:tcBorders>
              <w:bottom w:val="single" w:sz="6" w:space="0" w:color="000000"/>
            </w:tcBorders>
            <w:shd w:val="clear" w:color="auto" w:fill="CCEEFF"/>
            <w:vAlign w:val="bottom"/>
            <w:hideMark/>
          </w:tcPr>
          <w:p w14:paraId="7796C0B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D6B076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19,500,000.00      </w:t>
            </w:r>
          </w:p>
        </w:tc>
        <w:tc>
          <w:tcPr>
            <w:tcW w:w="0" w:type="auto"/>
            <w:tcBorders>
              <w:bottom w:val="single" w:sz="6" w:space="0" w:color="000000"/>
            </w:tcBorders>
            <w:shd w:val="clear" w:color="auto" w:fill="CCEEFF"/>
            <w:vAlign w:val="bottom"/>
            <w:hideMark/>
          </w:tcPr>
          <w:p w14:paraId="3E08418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5DC5BD2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593,190,000.00      </w:t>
            </w:r>
          </w:p>
        </w:tc>
        <w:tc>
          <w:tcPr>
            <w:tcW w:w="0" w:type="auto"/>
            <w:tcBorders>
              <w:bottom w:val="single" w:sz="6" w:space="0" w:color="000000"/>
            </w:tcBorders>
            <w:shd w:val="clear" w:color="auto" w:fill="CCEEFF"/>
            <w:vAlign w:val="bottom"/>
            <w:hideMark/>
          </w:tcPr>
          <w:p w14:paraId="05F6E32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B75226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07B60EC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E61D337"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70112F33"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64FD62C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15-Mar-14</w:t>
            </w:r>
          </w:p>
        </w:tc>
        <w:tc>
          <w:tcPr>
            <w:tcW w:w="0" w:type="auto"/>
            <w:tcBorders>
              <w:bottom w:val="single" w:sz="6" w:space="0" w:color="000000"/>
            </w:tcBorders>
            <w:vAlign w:val="bottom"/>
            <w:hideMark/>
          </w:tcPr>
          <w:p w14:paraId="67C3C43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C4C1E5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15-Jun-14      </w:t>
            </w:r>
          </w:p>
        </w:tc>
        <w:tc>
          <w:tcPr>
            <w:tcW w:w="0" w:type="auto"/>
            <w:tcBorders>
              <w:bottom w:val="single" w:sz="6" w:space="0" w:color="000000"/>
            </w:tcBorders>
            <w:vAlign w:val="bottom"/>
            <w:hideMark/>
          </w:tcPr>
          <w:p w14:paraId="6F35DD8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0816F8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18,000,000.00      </w:t>
            </w:r>
          </w:p>
        </w:tc>
        <w:tc>
          <w:tcPr>
            <w:tcW w:w="0" w:type="auto"/>
            <w:tcBorders>
              <w:bottom w:val="single" w:sz="6" w:space="0" w:color="000000"/>
            </w:tcBorders>
            <w:vAlign w:val="bottom"/>
            <w:hideMark/>
          </w:tcPr>
          <w:p w14:paraId="00A0208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A0D95E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547,560,000.00      </w:t>
            </w:r>
          </w:p>
        </w:tc>
        <w:tc>
          <w:tcPr>
            <w:tcW w:w="0" w:type="auto"/>
            <w:tcBorders>
              <w:bottom w:val="single" w:sz="6" w:space="0" w:color="000000"/>
            </w:tcBorders>
            <w:vAlign w:val="bottom"/>
            <w:hideMark/>
          </w:tcPr>
          <w:p w14:paraId="163C3AE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FACB72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3FFA2AD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B4A64F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0259C657"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5E4CA9F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15-Jun-14</w:t>
            </w:r>
          </w:p>
        </w:tc>
        <w:tc>
          <w:tcPr>
            <w:tcW w:w="0" w:type="auto"/>
            <w:tcBorders>
              <w:bottom w:val="single" w:sz="6" w:space="0" w:color="000000"/>
            </w:tcBorders>
            <w:shd w:val="clear" w:color="auto" w:fill="CCEEFF"/>
            <w:vAlign w:val="bottom"/>
            <w:hideMark/>
          </w:tcPr>
          <w:p w14:paraId="3E206A7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CA1A1A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15-Sep-14      </w:t>
            </w:r>
          </w:p>
        </w:tc>
        <w:tc>
          <w:tcPr>
            <w:tcW w:w="0" w:type="auto"/>
            <w:tcBorders>
              <w:bottom w:val="single" w:sz="6" w:space="0" w:color="000000"/>
            </w:tcBorders>
            <w:shd w:val="clear" w:color="auto" w:fill="CCEEFF"/>
            <w:vAlign w:val="bottom"/>
            <w:hideMark/>
          </w:tcPr>
          <w:p w14:paraId="5FC4AED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7740FC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16,500,000.00      </w:t>
            </w:r>
          </w:p>
        </w:tc>
        <w:tc>
          <w:tcPr>
            <w:tcW w:w="0" w:type="auto"/>
            <w:tcBorders>
              <w:bottom w:val="single" w:sz="6" w:space="0" w:color="000000"/>
            </w:tcBorders>
            <w:shd w:val="clear" w:color="auto" w:fill="CCEEFF"/>
            <w:vAlign w:val="bottom"/>
            <w:hideMark/>
          </w:tcPr>
          <w:p w14:paraId="5A8D019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E8279E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501,930,000.00      </w:t>
            </w:r>
          </w:p>
        </w:tc>
        <w:tc>
          <w:tcPr>
            <w:tcW w:w="0" w:type="auto"/>
            <w:tcBorders>
              <w:bottom w:val="single" w:sz="6" w:space="0" w:color="000000"/>
            </w:tcBorders>
            <w:shd w:val="clear" w:color="auto" w:fill="CCEEFF"/>
            <w:vAlign w:val="bottom"/>
            <w:hideMark/>
          </w:tcPr>
          <w:p w14:paraId="1E8ABB4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4B3E72A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35C203F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F1E8ED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57B662FC"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491AA5F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15-Sep-14</w:t>
            </w:r>
          </w:p>
        </w:tc>
        <w:tc>
          <w:tcPr>
            <w:tcW w:w="0" w:type="auto"/>
            <w:tcBorders>
              <w:bottom w:val="single" w:sz="6" w:space="0" w:color="000000"/>
            </w:tcBorders>
            <w:vAlign w:val="bottom"/>
            <w:hideMark/>
          </w:tcPr>
          <w:p w14:paraId="1E5E9F1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F0A57C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15-Dec-14      </w:t>
            </w:r>
          </w:p>
        </w:tc>
        <w:tc>
          <w:tcPr>
            <w:tcW w:w="0" w:type="auto"/>
            <w:tcBorders>
              <w:bottom w:val="single" w:sz="6" w:space="0" w:color="000000"/>
            </w:tcBorders>
            <w:vAlign w:val="bottom"/>
            <w:hideMark/>
          </w:tcPr>
          <w:p w14:paraId="3AD7258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AC7352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15,000,000.00      </w:t>
            </w:r>
          </w:p>
        </w:tc>
        <w:tc>
          <w:tcPr>
            <w:tcW w:w="0" w:type="auto"/>
            <w:tcBorders>
              <w:bottom w:val="single" w:sz="6" w:space="0" w:color="000000"/>
            </w:tcBorders>
            <w:vAlign w:val="bottom"/>
            <w:hideMark/>
          </w:tcPr>
          <w:p w14:paraId="77502C0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9B7092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456,300,000.00      </w:t>
            </w:r>
          </w:p>
        </w:tc>
        <w:tc>
          <w:tcPr>
            <w:tcW w:w="0" w:type="auto"/>
            <w:tcBorders>
              <w:bottom w:val="single" w:sz="6" w:space="0" w:color="000000"/>
            </w:tcBorders>
            <w:vAlign w:val="bottom"/>
            <w:hideMark/>
          </w:tcPr>
          <w:p w14:paraId="5DE6DE9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CF5C38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7B5C1F1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8217C9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4D9DA7FA"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0B00301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15-Dec-14</w:t>
            </w:r>
          </w:p>
        </w:tc>
        <w:tc>
          <w:tcPr>
            <w:tcW w:w="0" w:type="auto"/>
            <w:tcBorders>
              <w:bottom w:val="single" w:sz="6" w:space="0" w:color="000000"/>
            </w:tcBorders>
            <w:shd w:val="clear" w:color="auto" w:fill="CCEEFF"/>
            <w:vAlign w:val="bottom"/>
            <w:hideMark/>
          </w:tcPr>
          <w:p w14:paraId="2142CF2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B13013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15-Mar-15      </w:t>
            </w:r>
          </w:p>
        </w:tc>
        <w:tc>
          <w:tcPr>
            <w:tcW w:w="0" w:type="auto"/>
            <w:tcBorders>
              <w:bottom w:val="single" w:sz="6" w:space="0" w:color="000000"/>
            </w:tcBorders>
            <w:shd w:val="clear" w:color="auto" w:fill="CCEEFF"/>
            <w:vAlign w:val="bottom"/>
            <w:hideMark/>
          </w:tcPr>
          <w:p w14:paraId="432244D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4B8C0BC"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13,500,000.00      </w:t>
            </w:r>
          </w:p>
        </w:tc>
        <w:tc>
          <w:tcPr>
            <w:tcW w:w="0" w:type="auto"/>
            <w:tcBorders>
              <w:bottom w:val="single" w:sz="6" w:space="0" w:color="000000"/>
            </w:tcBorders>
            <w:shd w:val="clear" w:color="auto" w:fill="CCEEFF"/>
            <w:vAlign w:val="bottom"/>
            <w:hideMark/>
          </w:tcPr>
          <w:p w14:paraId="0EC695B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36B11E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410,670,000.00      </w:t>
            </w:r>
          </w:p>
        </w:tc>
        <w:tc>
          <w:tcPr>
            <w:tcW w:w="0" w:type="auto"/>
            <w:tcBorders>
              <w:bottom w:val="single" w:sz="6" w:space="0" w:color="000000"/>
            </w:tcBorders>
            <w:shd w:val="clear" w:color="auto" w:fill="CCEEFF"/>
            <w:vAlign w:val="bottom"/>
            <w:hideMark/>
          </w:tcPr>
          <w:p w14:paraId="6D9BBFFC"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B210F6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0E578DD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4FE98B9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3DF87CC8"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3442068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15-Mar-15</w:t>
            </w:r>
          </w:p>
        </w:tc>
        <w:tc>
          <w:tcPr>
            <w:tcW w:w="0" w:type="auto"/>
            <w:tcBorders>
              <w:bottom w:val="single" w:sz="6" w:space="0" w:color="000000"/>
            </w:tcBorders>
            <w:vAlign w:val="bottom"/>
            <w:hideMark/>
          </w:tcPr>
          <w:p w14:paraId="6401215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A67E3B7"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15-Jun-15      </w:t>
            </w:r>
          </w:p>
        </w:tc>
        <w:tc>
          <w:tcPr>
            <w:tcW w:w="0" w:type="auto"/>
            <w:tcBorders>
              <w:bottom w:val="single" w:sz="6" w:space="0" w:color="000000"/>
            </w:tcBorders>
            <w:vAlign w:val="bottom"/>
            <w:hideMark/>
          </w:tcPr>
          <w:p w14:paraId="1E979B4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92DBF2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12,000,000.00      </w:t>
            </w:r>
          </w:p>
        </w:tc>
        <w:tc>
          <w:tcPr>
            <w:tcW w:w="0" w:type="auto"/>
            <w:tcBorders>
              <w:bottom w:val="single" w:sz="6" w:space="0" w:color="000000"/>
            </w:tcBorders>
            <w:vAlign w:val="bottom"/>
            <w:hideMark/>
          </w:tcPr>
          <w:p w14:paraId="2B0BF1E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44BC22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365,040,000.00      </w:t>
            </w:r>
          </w:p>
        </w:tc>
        <w:tc>
          <w:tcPr>
            <w:tcW w:w="0" w:type="auto"/>
            <w:tcBorders>
              <w:bottom w:val="single" w:sz="6" w:space="0" w:color="000000"/>
            </w:tcBorders>
            <w:vAlign w:val="bottom"/>
            <w:hideMark/>
          </w:tcPr>
          <w:p w14:paraId="6963EB1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93FCA6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5F445F2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D02580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64F44DF4"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00D7D5E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15-Jun-15</w:t>
            </w:r>
          </w:p>
        </w:tc>
        <w:tc>
          <w:tcPr>
            <w:tcW w:w="0" w:type="auto"/>
            <w:tcBorders>
              <w:bottom w:val="single" w:sz="6" w:space="0" w:color="000000"/>
            </w:tcBorders>
            <w:shd w:val="clear" w:color="auto" w:fill="CCEEFF"/>
            <w:vAlign w:val="bottom"/>
            <w:hideMark/>
          </w:tcPr>
          <w:p w14:paraId="7334EEA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50B5702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15-Sep-15      </w:t>
            </w:r>
          </w:p>
        </w:tc>
        <w:tc>
          <w:tcPr>
            <w:tcW w:w="0" w:type="auto"/>
            <w:tcBorders>
              <w:bottom w:val="single" w:sz="6" w:space="0" w:color="000000"/>
            </w:tcBorders>
            <w:shd w:val="clear" w:color="auto" w:fill="CCEEFF"/>
            <w:vAlign w:val="bottom"/>
            <w:hideMark/>
          </w:tcPr>
          <w:p w14:paraId="5B9CD04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29EFFA08"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10,500,000.00      </w:t>
            </w:r>
          </w:p>
        </w:tc>
        <w:tc>
          <w:tcPr>
            <w:tcW w:w="0" w:type="auto"/>
            <w:tcBorders>
              <w:bottom w:val="single" w:sz="6" w:space="0" w:color="000000"/>
            </w:tcBorders>
            <w:shd w:val="clear" w:color="auto" w:fill="CCEEFF"/>
            <w:vAlign w:val="bottom"/>
            <w:hideMark/>
          </w:tcPr>
          <w:p w14:paraId="7657D97F"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233FE01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319,410,000.00      </w:t>
            </w:r>
          </w:p>
        </w:tc>
        <w:tc>
          <w:tcPr>
            <w:tcW w:w="0" w:type="auto"/>
            <w:tcBorders>
              <w:bottom w:val="single" w:sz="6" w:space="0" w:color="000000"/>
            </w:tcBorders>
            <w:shd w:val="clear" w:color="auto" w:fill="CCEEFF"/>
            <w:vAlign w:val="bottom"/>
            <w:hideMark/>
          </w:tcPr>
          <w:p w14:paraId="64857F7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078DF2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68151DC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D25247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6729389B"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0B5F855A"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15-Sep-15</w:t>
            </w:r>
          </w:p>
        </w:tc>
        <w:tc>
          <w:tcPr>
            <w:tcW w:w="0" w:type="auto"/>
            <w:tcBorders>
              <w:bottom w:val="single" w:sz="6" w:space="0" w:color="000000"/>
            </w:tcBorders>
            <w:vAlign w:val="bottom"/>
            <w:hideMark/>
          </w:tcPr>
          <w:p w14:paraId="6A8B7CE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4436E08"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15-Dec-15      </w:t>
            </w:r>
          </w:p>
        </w:tc>
        <w:tc>
          <w:tcPr>
            <w:tcW w:w="0" w:type="auto"/>
            <w:tcBorders>
              <w:bottom w:val="single" w:sz="6" w:space="0" w:color="000000"/>
            </w:tcBorders>
            <w:vAlign w:val="bottom"/>
            <w:hideMark/>
          </w:tcPr>
          <w:p w14:paraId="29E0E0A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31745E7"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9,000,000.00      </w:t>
            </w:r>
          </w:p>
        </w:tc>
        <w:tc>
          <w:tcPr>
            <w:tcW w:w="0" w:type="auto"/>
            <w:tcBorders>
              <w:bottom w:val="single" w:sz="6" w:space="0" w:color="000000"/>
            </w:tcBorders>
            <w:vAlign w:val="bottom"/>
            <w:hideMark/>
          </w:tcPr>
          <w:p w14:paraId="1EE1839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C81F51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273,780,000.00      </w:t>
            </w:r>
          </w:p>
        </w:tc>
        <w:tc>
          <w:tcPr>
            <w:tcW w:w="0" w:type="auto"/>
            <w:tcBorders>
              <w:bottom w:val="single" w:sz="6" w:space="0" w:color="000000"/>
            </w:tcBorders>
            <w:vAlign w:val="bottom"/>
            <w:hideMark/>
          </w:tcPr>
          <w:p w14:paraId="30A39CB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FC0D967"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7460F69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6E2001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74E417A5"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336D877F"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15-Dec-15</w:t>
            </w:r>
          </w:p>
        </w:tc>
        <w:tc>
          <w:tcPr>
            <w:tcW w:w="0" w:type="auto"/>
            <w:tcBorders>
              <w:bottom w:val="single" w:sz="6" w:space="0" w:color="000000"/>
            </w:tcBorders>
            <w:shd w:val="clear" w:color="auto" w:fill="CCEEFF"/>
            <w:vAlign w:val="bottom"/>
            <w:hideMark/>
          </w:tcPr>
          <w:p w14:paraId="0BF3F04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28557EC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15-Mar-16      </w:t>
            </w:r>
          </w:p>
        </w:tc>
        <w:tc>
          <w:tcPr>
            <w:tcW w:w="0" w:type="auto"/>
            <w:tcBorders>
              <w:bottom w:val="single" w:sz="6" w:space="0" w:color="000000"/>
            </w:tcBorders>
            <w:shd w:val="clear" w:color="auto" w:fill="CCEEFF"/>
            <w:vAlign w:val="bottom"/>
            <w:hideMark/>
          </w:tcPr>
          <w:p w14:paraId="72EE625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3E3FF568"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7,500,000.00      </w:t>
            </w:r>
          </w:p>
        </w:tc>
        <w:tc>
          <w:tcPr>
            <w:tcW w:w="0" w:type="auto"/>
            <w:tcBorders>
              <w:bottom w:val="single" w:sz="6" w:space="0" w:color="000000"/>
            </w:tcBorders>
            <w:shd w:val="clear" w:color="auto" w:fill="CCEEFF"/>
            <w:vAlign w:val="bottom"/>
            <w:hideMark/>
          </w:tcPr>
          <w:p w14:paraId="36B6610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DB5705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228,150,000.00      </w:t>
            </w:r>
          </w:p>
        </w:tc>
        <w:tc>
          <w:tcPr>
            <w:tcW w:w="0" w:type="auto"/>
            <w:tcBorders>
              <w:bottom w:val="single" w:sz="6" w:space="0" w:color="000000"/>
            </w:tcBorders>
            <w:shd w:val="clear" w:color="auto" w:fill="CCEEFF"/>
            <w:vAlign w:val="bottom"/>
            <w:hideMark/>
          </w:tcPr>
          <w:p w14:paraId="04A3537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8C57C8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1B473CC2"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6F29FA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3D11695A"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6D6BFB7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15-Mar-16</w:t>
            </w:r>
          </w:p>
        </w:tc>
        <w:tc>
          <w:tcPr>
            <w:tcW w:w="0" w:type="auto"/>
            <w:tcBorders>
              <w:bottom w:val="single" w:sz="6" w:space="0" w:color="000000"/>
            </w:tcBorders>
            <w:vAlign w:val="bottom"/>
            <w:hideMark/>
          </w:tcPr>
          <w:p w14:paraId="629A0A7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A90978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15-Jun-16      </w:t>
            </w:r>
          </w:p>
        </w:tc>
        <w:tc>
          <w:tcPr>
            <w:tcW w:w="0" w:type="auto"/>
            <w:tcBorders>
              <w:bottom w:val="single" w:sz="6" w:space="0" w:color="000000"/>
            </w:tcBorders>
            <w:vAlign w:val="bottom"/>
            <w:hideMark/>
          </w:tcPr>
          <w:p w14:paraId="2810F7A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DF94F3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6,000,000.00      </w:t>
            </w:r>
          </w:p>
        </w:tc>
        <w:tc>
          <w:tcPr>
            <w:tcW w:w="0" w:type="auto"/>
            <w:tcBorders>
              <w:bottom w:val="single" w:sz="6" w:space="0" w:color="000000"/>
            </w:tcBorders>
            <w:vAlign w:val="bottom"/>
            <w:hideMark/>
          </w:tcPr>
          <w:p w14:paraId="50615F8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29B8B40"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182,520,000.00      </w:t>
            </w:r>
          </w:p>
        </w:tc>
        <w:tc>
          <w:tcPr>
            <w:tcW w:w="0" w:type="auto"/>
            <w:tcBorders>
              <w:bottom w:val="single" w:sz="6" w:space="0" w:color="000000"/>
            </w:tcBorders>
            <w:vAlign w:val="bottom"/>
            <w:hideMark/>
          </w:tcPr>
          <w:p w14:paraId="6439E6B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C55243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095A559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992BAB4"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26AEC8FC"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600372F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15-Jun-16</w:t>
            </w:r>
          </w:p>
        </w:tc>
        <w:tc>
          <w:tcPr>
            <w:tcW w:w="0" w:type="auto"/>
            <w:tcBorders>
              <w:bottom w:val="single" w:sz="6" w:space="0" w:color="000000"/>
            </w:tcBorders>
            <w:shd w:val="clear" w:color="auto" w:fill="CCEEFF"/>
            <w:vAlign w:val="bottom"/>
            <w:hideMark/>
          </w:tcPr>
          <w:p w14:paraId="7F5F572E"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7A088E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15-Sep-16      </w:t>
            </w:r>
          </w:p>
        </w:tc>
        <w:tc>
          <w:tcPr>
            <w:tcW w:w="0" w:type="auto"/>
            <w:tcBorders>
              <w:bottom w:val="single" w:sz="6" w:space="0" w:color="000000"/>
            </w:tcBorders>
            <w:shd w:val="clear" w:color="auto" w:fill="CCEEFF"/>
            <w:vAlign w:val="bottom"/>
            <w:hideMark/>
          </w:tcPr>
          <w:p w14:paraId="34B0F63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03E3405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4,500,000.00      </w:t>
            </w:r>
          </w:p>
        </w:tc>
        <w:tc>
          <w:tcPr>
            <w:tcW w:w="0" w:type="auto"/>
            <w:tcBorders>
              <w:bottom w:val="single" w:sz="6" w:space="0" w:color="000000"/>
            </w:tcBorders>
            <w:shd w:val="clear" w:color="auto" w:fill="CCEEFF"/>
            <w:vAlign w:val="bottom"/>
            <w:hideMark/>
          </w:tcPr>
          <w:p w14:paraId="40288D6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EC52737"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136,890,000.00      </w:t>
            </w:r>
          </w:p>
        </w:tc>
        <w:tc>
          <w:tcPr>
            <w:tcW w:w="0" w:type="auto"/>
            <w:tcBorders>
              <w:bottom w:val="single" w:sz="6" w:space="0" w:color="000000"/>
            </w:tcBorders>
            <w:shd w:val="clear" w:color="auto" w:fill="CCEEFF"/>
            <w:vAlign w:val="bottom"/>
            <w:hideMark/>
          </w:tcPr>
          <w:p w14:paraId="1C7E6CC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391FFB9D"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1B049067"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924752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1C53E597" w14:textId="77777777" w:rsidTr="00A82A4F">
        <w:trPr>
          <w:jc w:val="center"/>
        </w:trPr>
        <w:tc>
          <w:tcPr>
            <w:tcW w:w="0" w:type="auto"/>
            <w:tcBorders>
              <w:left w:val="single" w:sz="6" w:space="0" w:color="000000"/>
              <w:bottom w:val="single" w:sz="6" w:space="0" w:color="000000"/>
              <w:right w:val="single" w:sz="6" w:space="0" w:color="000000"/>
            </w:tcBorders>
            <w:tcMar>
              <w:top w:w="0" w:type="dxa"/>
              <w:left w:w="120" w:type="dxa"/>
              <w:bottom w:w="0" w:type="dxa"/>
              <w:right w:w="0" w:type="dxa"/>
            </w:tcMar>
            <w:hideMark/>
          </w:tcPr>
          <w:p w14:paraId="1A613C66"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15-Sep-16</w:t>
            </w:r>
          </w:p>
        </w:tc>
        <w:tc>
          <w:tcPr>
            <w:tcW w:w="0" w:type="auto"/>
            <w:tcBorders>
              <w:bottom w:val="single" w:sz="6" w:space="0" w:color="000000"/>
            </w:tcBorders>
            <w:vAlign w:val="bottom"/>
            <w:hideMark/>
          </w:tcPr>
          <w:p w14:paraId="1F56C82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F497BB9"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15-Dec-16      </w:t>
            </w:r>
          </w:p>
        </w:tc>
        <w:tc>
          <w:tcPr>
            <w:tcW w:w="0" w:type="auto"/>
            <w:tcBorders>
              <w:bottom w:val="single" w:sz="6" w:space="0" w:color="000000"/>
            </w:tcBorders>
            <w:vAlign w:val="bottom"/>
            <w:hideMark/>
          </w:tcPr>
          <w:p w14:paraId="211C5634"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723D53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3,000,000.00      </w:t>
            </w:r>
          </w:p>
        </w:tc>
        <w:tc>
          <w:tcPr>
            <w:tcW w:w="0" w:type="auto"/>
            <w:tcBorders>
              <w:bottom w:val="single" w:sz="6" w:space="0" w:color="000000"/>
            </w:tcBorders>
            <w:vAlign w:val="bottom"/>
            <w:hideMark/>
          </w:tcPr>
          <w:p w14:paraId="14B888E3"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6682C6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91,260,000.00      </w:t>
            </w:r>
          </w:p>
        </w:tc>
        <w:tc>
          <w:tcPr>
            <w:tcW w:w="0" w:type="auto"/>
            <w:tcBorders>
              <w:bottom w:val="single" w:sz="6" w:space="0" w:color="000000"/>
            </w:tcBorders>
            <w:vAlign w:val="bottom"/>
            <w:hideMark/>
          </w:tcPr>
          <w:p w14:paraId="657B5CC1"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8A237F2"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vAlign w:val="bottom"/>
            <w:hideMark/>
          </w:tcPr>
          <w:p w14:paraId="124924F8"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1B1C00B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r w:rsidR="00A82A4F" w:rsidRPr="00A82A4F" w14:paraId="201C40D0" w14:textId="77777777" w:rsidTr="00A82A4F">
        <w:trPr>
          <w:jc w:val="center"/>
        </w:trPr>
        <w:tc>
          <w:tcPr>
            <w:tcW w:w="0" w:type="auto"/>
            <w:tcBorders>
              <w:left w:val="single" w:sz="6" w:space="0" w:color="000000"/>
              <w:bottom w:val="single" w:sz="6" w:space="0" w:color="000000"/>
              <w:right w:val="single" w:sz="6" w:space="0" w:color="000000"/>
            </w:tcBorders>
            <w:shd w:val="clear" w:color="auto" w:fill="CCEEFF"/>
            <w:tcMar>
              <w:top w:w="0" w:type="dxa"/>
              <w:left w:w="120" w:type="dxa"/>
              <w:bottom w:w="0" w:type="dxa"/>
              <w:right w:w="0" w:type="dxa"/>
            </w:tcMar>
            <w:hideMark/>
          </w:tcPr>
          <w:p w14:paraId="599B906B"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15-Dec-16</w:t>
            </w:r>
          </w:p>
        </w:tc>
        <w:tc>
          <w:tcPr>
            <w:tcW w:w="0" w:type="auto"/>
            <w:tcBorders>
              <w:bottom w:val="single" w:sz="6" w:space="0" w:color="000000"/>
            </w:tcBorders>
            <w:shd w:val="clear" w:color="auto" w:fill="CCEEFF"/>
            <w:vAlign w:val="bottom"/>
            <w:hideMark/>
          </w:tcPr>
          <w:p w14:paraId="40004C69"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6680356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15-Mar-17      </w:t>
            </w:r>
          </w:p>
        </w:tc>
        <w:tc>
          <w:tcPr>
            <w:tcW w:w="0" w:type="auto"/>
            <w:tcBorders>
              <w:bottom w:val="single" w:sz="6" w:space="0" w:color="000000"/>
            </w:tcBorders>
            <w:shd w:val="clear" w:color="auto" w:fill="CCEEFF"/>
            <w:vAlign w:val="bottom"/>
            <w:hideMark/>
          </w:tcPr>
          <w:p w14:paraId="5F8E9C45"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D0DDEB3"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18257EDA"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7180348E"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c>
          <w:tcPr>
            <w:tcW w:w="0" w:type="auto"/>
            <w:tcBorders>
              <w:bottom w:val="single" w:sz="6" w:space="0" w:color="000000"/>
            </w:tcBorders>
            <w:shd w:val="clear" w:color="auto" w:fill="CCEEFF"/>
            <w:vAlign w:val="bottom"/>
            <w:hideMark/>
          </w:tcPr>
          <w:p w14:paraId="5E6D10BD"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192804E5"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1,500,000.00      </w:t>
            </w:r>
          </w:p>
        </w:tc>
        <w:tc>
          <w:tcPr>
            <w:tcW w:w="0" w:type="auto"/>
            <w:tcBorders>
              <w:bottom w:val="single" w:sz="6" w:space="0" w:color="000000"/>
            </w:tcBorders>
            <w:shd w:val="clear" w:color="auto" w:fill="CCEEFF"/>
            <w:vAlign w:val="bottom"/>
            <w:hideMark/>
          </w:tcPr>
          <w:p w14:paraId="2F507DB0"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shd w:val="clear" w:color="auto" w:fill="CCEEFF"/>
            <w:vAlign w:val="bottom"/>
            <w:hideMark/>
          </w:tcPr>
          <w:p w14:paraId="3DF2A121" w14:textId="77777777" w:rsidR="00A82A4F" w:rsidRPr="00A82A4F" w:rsidRDefault="00A82A4F" w:rsidP="00A82A4F">
            <w:pPr>
              <w:spacing w:after="0" w:line="240" w:lineRule="auto"/>
              <w:jc w:val="center"/>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45,630,000.00      </w:t>
            </w:r>
          </w:p>
        </w:tc>
      </w:tr>
    </w:tbl>
    <w:p w14:paraId="76EF2C86" w14:textId="77777777" w:rsidR="00A82A4F" w:rsidRPr="00A82A4F" w:rsidRDefault="00A82A4F" w:rsidP="00A82A4F">
      <w:pPr>
        <w:spacing w:after="0" w:line="240" w:lineRule="auto"/>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15"/>
          <w:szCs w:val="15"/>
          <w:lang w:eastAsia="en-IN"/>
        </w:rPr>
        <w:t> </w:t>
      </w:r>
    </w:p>
    <w:p w14:paraId="508BFD06"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Ref.  543021</w:t>
      </w:r>
    </w:p>
    <w:p w14:paraId="2576C232" w14:textId="77777777" w:rsidR="00A82A4F" w:rsidRPr="00A82A4F" w:rsidRDefault="00A82A4F" w:rsidP="00A82A4F">
      <w:pPr>
        <w:spacing w:after="0" w:line="240" w:lineRule="auto"/>
        <w:jc w:val="right"/>
        <w:rPr>
          <w:rFonts w:ascii="Times New Roman" w:eastAsia="Times New Roman" w:hAnsi="Times New Roman" w:cs="Times New Roman"/>
          <w:sz w:val="24"/>
          <w:szCs w:val="24"/>
          <w:lang w:eastAsia="en-IN"/>
        </w:rPr>
      </w:pPr>
      <w:r w:rsidRPr="00A82A4F">
        <w:rPr>
          <w:rFonts w:ascii="Times New Roman" w:eastAsia="Times New Roman" w:hAnsi="Times New Roman" w:cs="Times New Roman"/>
          <w:sz w:val="20"/>
          <w:szCs w:val="20"/>
          <w:lang w:eastAsia="en-IN"/>
        </w:rPr>
        <w:t>Page 5 of 5</w:t>
      </w:r>
    </w:p>
    <w:p w14:paraId="3A0041C6" w14:textId="77777777" w:rsidR="006671FC" w:rsidRDefault="006671FC"/>
    <w:sectPr w:rsidR="00667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F"/>
    <w:rsid w:val="006671FC"/>
    <w:rsid w:val="00A8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FDEB"/>
  <w15:chartTrackingRefBased/>
  <w15:docId w15:val="{77A0046C-9ACB-4A20-A05F-507C08CA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sripada mishra</cp:lastModifiedBy>
  <cp:revision>2</cp:revision>
  <dcterms:created xsi:type="dcterms:W3CDTF">2020-09-04T14:16:00Z</dcterms:created>
  <dcterms:modified xsi:type="dcterms:W3CDTF">2020-09-04T14:17:00Z</dcterms:modified>
</cp:coreProperties>
</file>