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75B" w:rsidRDefault="006D6D79" w:rsidP="006D6D79">
      <w:pPr>
        <w:jc w:val="center"/>
      </w:pPr>
      <w:r w:rsidRPr="006D6D79">
        <w:rPr>
          <w:noProof/>
        </w:rPr>
        <w:drawing>
          <wp:inline distT="0" distB="0" distL="0" distR="0">
            <wp:extent cx="2733675" cy="695325"/>
            <wp:effectExtent l="19050" t="0" r="9525" b="0"/>
            <wp:docPr id="1" name="Picture 1" descr="tr_hrz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_hrz_rgb_pos"/>
                    <pic:cNvPicPr>
                      <a:picLocks noChangeAspect="1" noChangeArrowheads="1"/>
                    </pic:cNvPicPr>
                  </pic:nvPicPr>
                  <pic:blipFill>
                    <a:blip r:embed="rId8" cstate="print"/>
                    <a:srcRect b="20689"/>
                    <a:stretch>
                      <a:fillRect/>
                    </a:stretch>
                  </pic:blipFill>
                  <pic:spPr bwMode="auto">
                    <a:xfrm>
                      <a:off x="0" y="0"/>
                      <a:ext cx="2733675" cy="695325"/>
                    </a:xfrm>
                    <a:prstGeom prst="rect">
                      <a:avLst/>
                    </a:prstGeom>
                    <a:noFill/>
                    <a:ln w="9525">
                      <a:noFill/>
                      <a:miter lim="800000"/>
                      <a:headEnd/>
                      <a:tailEnd/>
                    </a:ln>
                  </pic:spPr>
                </pic:pic>
              </a:graphicData>
            </a:graphic>
          </wp:inline>
        </w:drawing>
      </w:r>
    </w:p>
    <w:p w:rsidR="006D6D79" w:rsidRPr="006D6D79" w:rsidRDefault="006D6D79" w:rsidP="00633EA3">
      <w:pPr>
        <w:outlineLvl w:val="0"/>
        <w:rPr>
          <w:b/>
        </w:rPr>
      </w:pPr>
      <w:r w:rsidRPr="006D6D79">
        <w:rPr>
          <w:b/>
        </w:rPr>
        <w:t xml:space="preserve">BUSINESS CASE – </w:t>
      </w:r>
      <w:r w:rsidR="00CC7452">
        <w:rPr>
          <w:b/>
        </w:rPr>
        <w:t>DIGITAL RESEARCH RESOURCE</w:t>
      </w:r>
    </w:p>
    <w:p w:rsidR="006D6D79" w:rsidRDefault="006D6D79" w:rsidP="006D6D79"/>
    <w:p w:rsidR="006D6D79" w:rsidRPr="006D6D79" w:rsidRDefault="006D6D79" w:rsidP="00633EA3">
      <w:pPr>
        <w:jc w:val="center"/>
        <w:outlineLvl w:val="0"/>
        <w:rPr>
          <w:b/>
          <w:u w:val="single"/>
        </w:rPr>
      </w:pPr>
      <w:r w:rsidRPr="006D6D79">
        <w:rPr>
          <w:b/>
          <w:u w:val="single"/>
        </w:rPr>
        <w:t>APPROVALS</w:t>
      </w:r>
    </w:p>
    <w:p w:rsidR="006D6D79" w:rsidRDefault="006D6D79" w:rsidP="006D6D79"/>
    <w:p w:rsidR="006D6D79" w:rsidRDefault="006D6D79" w:rsidP="00633EA3">
      <w:pPr>
        <w:tabs>
          <w:tab w:val="left" w:pos="2205"/>
        </w:tabs>
        <w:outlineLvl w:val="0"/>
        <w:rPr>
          <w:b/>
        </w:rPr>
      </w:pPr>
      <w:r>
        <w:rPr>
          <w:b/>
        </w:rPr>
        <w:tab/>
        <w:t>Keith MacGregor</w:t>
      </w:r>
    </w:p>
    <w:p w:rsidR="006D6D79" w:rsidRDefault="006D6D79" w:rsidP="006D6D79">
      <w:r w:rsidRPr="00AA5602">
        <w:rPr>
          <w:b/>
          <w:sz w:val="20"/>
          <w:szCs w:val="20"/>
        </w:rPr>
        <w:t>Business Sponsor:</w:t>
      </w:r>
      <w:r>
        <w:rPr>
          <w:b/>
        </w:rPr>
        <w:t xml:space="preserve"> _________________________</w:t>
      </w:r>
      <w:r>
        <w:rPr>
          <w:b/>
        </w:rPr>
        <w:tab/>
        <w:t>___________________________</w:t>
      </w:r>
      <w:r>
        <w:t xml:space="preserve">        _____</w:t>
      </w:r>
    </w:p>
    <w:p w:rsidR="006D6D79" w:rsidRDefault="006D6D79" w:rsidP="006D6D79">
      <w:pPr>
        <w:rPr>
          <w:sz w:val="18"/>
          <w:szCs w:val="18"/>
        </w:rPr>
      </w:pPr>
      <w:r>
        <w:rPr>
          <w:b/>
        </w:rPr>
        <w:tab/>
      </w:r>
      <w:r>
        <w:rPr>
          <w:b/>
        </w:rPr>
        <w:tab/>
      </w:r>
      <w:r>
        <w:rPr>
          <w:b/>
        </w:rPr>
        <w:tab/>
        <w:t xml:space="preserve">                </w:t>
      </w:r>
      <w:r>
        <w:rPr>
          <w:sz w:val="18"/>
          <w:szCs w:val="18"/>
        </w:rPr>
        <w:t>Typed/Printed Name</w:t>
      </w:r>
      <w:r>
        <w:rPr>
          <w:sz w:val="18"/>
          <w:szCs w:val="18"/>
        </w:rPr>
        <w:tab/>
      </w:r>
      <w:r>
        <w:rPr>
          <w:sz w:val="18"/>
          <w:szCs w:val="18"/>
        </w:rPr>
        <w:tab/>
      </w:r>
      <w:r>
        <w:rPr>
          <w:sz w:val="18"/>
          <w:szCs w:val="18"/>
        </w:rPr>
        <w:tab/>
      </w:r>
      <w:r>
        <w:rPr>
          <w:sz w:val="18"/>
          <w:szCs w:val="18"/>
        </w:rPr>
        <w:tab/>
        <w:t xml:space="preserve">         Signature</w:t>
      </w:r>
      <w:r>
        <w:rPr>
          <w:sz w:val="18"/>
          <w:szCs w:val="18"/>
        </w:rPr>
        <w:tab/>
        <w:t xml:space="preserve">     Date</w:t>
      </w:r>
    </w:p>
    <w:p w:rsidR="006D6D79" w:rsidRDefault="006D6D79" w:rsidP="006D6D79">
      <w:pPr>
        <w:rPr>
          <w:sz w:val="20"/>
          <w:szCs w:val="20"/>
          <w:lang w:val="en-GB"/>
        </w:rPr>
      </w:pPr>
    </w:p>
    <w:p w:rsidR="006D6D79" w:rsidRDefault="006D6D79" w:rsidP="006D6D79">
      <w:pPr>
        <w:rPr>
          <w:sz w:val="20"/>
          <w:szCs w:val="20"/>
          <w:lang w:val="en-GB"/>
        </w:rPr>
      </w:pPr>
    </w:p>
    <w:p w:rsidR="006D6D79" w:rsidRDefault="006D6D79" w:rsidP="006D6D79">
      <w:pPr>
        <w:rPr>
          <w:sz w:val="18"/>
          <w:szCs w:val="18"/>
        </w:rPr>
      </w:pPr>
      <w:r>
        <w:rPr>
          <w:b/>
          <w:sz w:val="20"/>
          <w:szCs w:val="20"/>
        </w:rPr>
        <w:t>F P &amp; A Reviewed</w:t>
      </w:r>
      <w:r w:rsidR="001C01F0">
        <w:rPr>
          <w:b/>
          <w:sz w:val="20"/>
          <w:szCs w:val="20"/>
        </w:rPr>
        <w:t>:</w:t>
      </w:r>
      <w:r w:rsidR="001C01F0">
        <w:rPr>
          <w:b/>
        </w:rPr>
        <w:t xml:space="preserve"> _</w:t>
      </w:r>
      <w:r>
        <w:rPr>
          <w:b/>
        </w:rPr>
        <w:t>________________________</w:t>
      </w:r>
      <w:r>
        <w:rPr>
          <w:sz w:val="18"/>
          <w:szCs w:val="18"/>
        </w:rPr>
        <w:tab/>
      </w:r>
      <w:r>
        <w:rPr>
          <w:b/>
        </w:rPr>
        <w:t>___________________________</w:t>
      </w:r>
      <w:r>
        <w:rPr>
          <w:sz w:val="18"/>
          <w:szCs w:val="18"/>
        </w:rPr>
        <w:tab/>
        <w:t xml:space="preserve"> </w:t>
      </w:r>
      <w:r>
        <w:t>_____</w:t>
      </w:r>
      <w:r>
        <w:rPr>
          <w:sz w:val="18"/>
          <w:szCs w:val="18"/>
        </w:rPr>
        <w:tab/>
      </w:r>
    </w:p>
    <w:p w:rsidR="006D6D79" w:rsidRDefault="006D6D79" w:rsidP="006D6D79">
      <w:pPr>
        <w:rPr>
          <w:sz w:val="18"/>
          <w:szCs w:val="18"/>
        </w:rPr>
      </w:pPr>
      <w:r>
        <w:rPr>
          <w:sz w:val="18"/>
          <w:szCs w:val="18"/>
        </w:rPr>
        <w:t xml:space="preserve">                                                                       Typed/Printed Name</w:t>
      </w:r>
      <w:r>
        <w:rPr>
          <w:sz w:val="18"/>
          <w:szCs w:val="18"/>
        </w:rPr>
        <w:tab/>
      </w:r>
      <w:r>
        <w:rPr>
          <w:sz w:val="18"/>
          <w:szCs w:val="18"/>
        </w:rPr>
        <w:tab/>
      </w:r>
      <w:r>
        <w:rPr>
          <w:sz w:val="18"/>
          <w:szCs w:val="18"/>
        </w:rPr>
        <w:tab/>
        <w:t xml:space="preserve">                         Signature</w:t>
      </w:r>
      <w:r>
        <w:rPr>
          <w:sz w:val="18"/>
          <w:szCs w:val="18"/>
        </w:rPr>
        <w:tab/>
        <w:t xml:space="preserve">    Date</w:t>
      </w:r>
    </w:p>
    <w:p w:rsidR="006D6D79" w:rsidRPr="00AB4811" w:rsidRDefault="006D6D79" w:rsidP="006D6D79">
      <w:pPr>
        <w:rPr>
          <w:sz w:val="20"/>
          <w:szCs w:val="20"/>
        </w:rPr>
      </w:pPr>
    </w:p>
    <w:p w:rsidR="006D6D79" w:rsidRDefault="006D6D79" w:rsidP="006D6D79">
      <w:pPr>
        <w:rPr>
          <w:sz w:val="20"/>
          <w:szCs w:val="20"/>
          <w:lang w:val="en-GB"/>
        </w:rPr>
      </w:pPr>
    </w:p>
    <w:p w:rsidR="006D6D79" w:rsidRDefault="006D6D79" w:rsidP="006D6D79">
      <w:r>
        <w:rPr>
          <w:b/>
          <w:sz w:val="20"/>
          <w:szCs w:val="20"/>
        </w:rPr>
        <w:t>TS CFO:</w:t>
      </w:r>
      <w:r w:rsidRPr="00AA5602">
        <w:rPr>
          <w:b/>
        </w:rPr>
        <w:t xml:space="preserve"> </w:t>
      </w:r>
      <w:r>
        <w:rPr>
          <w:b/>
        </w:rPr>
        <w:tab/>
        <w:t xml:space="preserve">   _________________________</w:t>
      </w:r>
      <w:r>
        <w:rPr>
          <w:b/>
          <w:sz w:val="20"/>
          <w:szCs w:val="20"/>
        </w:rPr>
        <w:tab/>
      </w:r>
      <w:r>
        <w:rPr>
          <w:b/>
        </w:rPr>
        <w:t>___________________________</w:t>
      </w:r>
      <w:r>
        <w:rPr>
          <w:b/>
        </w:rPr>
        <w:tab/>
      </w:r>
      <w:r>
        <w:t>_____</w:t>
      </w:r>
    </w:p>
    <w:p w:rsidR="006D6D79" w:rsidRDefault="006D6D79" w:rsidP="006D6D79">
      <w:pPr>
        <w:rPr>
          <w:sz w:val="18"/>
          <w:szCs w:val="18"/>
        </w:rPr>
      </w:pPr>
      <w:r w:rsidRPr="00AA5602">
        <w:rPr>
          <w:sz w:val="20"/>
          <w:szCs w:val="20"/>
        </w:rPr>
        <w:t xml:space="preserve">(≥ $250,000) </w:t>
      </w:r>
      <w:r>
        <w:rPr>
          <w:sz w:val="20"/>
          <w:szCs w:val="20"/>
        </w:rPr>
        <w:tab/>
      </w:r>
      <w:r>
        <w:rPr>
          <w:sz w:val="20"/>
          <w:szCs w:val="20"/>
        </w:rPr>
        <w:tab/>
        <w:t xml:space="preserve">                     </w:t>
      </w:r>
      <w:r>
        <w:rPr>
          <w:sz w:val="18"/>
          <w:szCs w:val="18"/>
        </w:rPr>
        <w:t>Typed/Printed Name</w:t>
      </w:r>
      <w:r>
        <w:rPr>
          <w:sz w:val="18"/>
          <w:szCs w:val="18"/>
        </w:rPr>
        <w:tab/>
      </w:r>
      <w:r>
        <w:rPr>
          <w:sz w:val="18"/>
          <w:szCs w:val="18"/>
        </w:rPr>
        <w:tab/>
      </w:r>
      <w:r>
        <w:rPr>
          <w:sz w:val="18"/>
          <w:szCs w:val="18"/>
        </w:rPr>
        <w:tab/>
      </w:r>
      <w:r>
        <w:rPr>
          <w:sz w:val="18"/>
          <w:szCs w:val="18"/>
        </w:rPr>
        <w:tab/>
        <w:t xml:space="preserve">         Signature</w:t>
      </w:r>
      <w:r w:rsidRPr="00AA5602">
        <w:rPr>
          <w:sz w:val="18"/>
          <w:szCs w:val="18"/>
        </w:rPr>
        <w:t xml:space="preserve"> </w:t>
      </w:r>
      <w:r>
        <w:rPr>
          <w:sz w:val="18"/>
          <w:szCs w:val="18"/>
        </w:rPr>
        <w:t xml:space="preserve">           Date</w:t>
      </w:r>
    </w:p>
    <w:p w:rsidR="006D6D79" w:rsidRPr="00AB4811" w:rsidRDefault="006D6D79" w:rsidP="006D6D79">
      <w:pPr>
        <w:rPr>
          <w:sz w:val="20"/>
          <w:szCs w:val="20"/>
        </w:rPr>
      </w:pPr>
    </w:p>
    <w:p w:rsidR="006D6D79" w:rsidRDefault="006D6D79" w:rsidP="006D6D79">
      <w:pPr>
        <w:rPr>
          <w:sz w:val="20"/>
          <w:szCs w:val="20"/>
          <w:lang w:val="en-GB"/>
        </w:rPr>
      </w:pPr>
    </w:p>
    <w:p w:rsidR="006D6D79" w:rsidRDefault="006D6D79" w:rsidP="006D6D79">
      <w:r>
        <w:rPr>
          <w:b/>
          <w:sz w:val="20"/>
          <w:szCs w:val="20"/>
        </w:rPr>
        <w:t>TS CEO:</w:t>
      </w:r>
      <w:r w:rsidRPr="00970B9C">
        <w:rPr>
          <w:b/>
        </w:rPr>
        <w:t xml:space="preserve"> </w:t>
      </w:r>
      <w:r>
        <w:rPr>
          <w:b/>
        </w:rPr>
        <w:t xml:space="preserve">             _________________________</w:t>
      </w:r>
      <w:r>
        <w:rPr>
          <w:b/>
          <w:sz w:val="20"/>
          <w:szCs w:val="20"/>
        </w:rPr>
        <w:tab/>
        <w:t xml:space="preserve">  </w:t>
      </w:r>
      <w:r>
        <w:rPr>
          <w:b/>
        </w:rPr>
        <w:t>__________________________</w:t>
      </w:r>
      <w:r>
        <w:rPr>
          <w:b/>
        </w:rPr>
        <w:tab/>
      </w:r>
      <w:r>
        <w:t>_____</w:t>
      </w:r>
      <w:r>
        <w:rPr>
          <w:b/>
        </w:rPr>
        <w:t xml:space="preserve">   </w:t>
      </w:r>
    </w:p>
    <w:p w:rsidR="006D6D79" w:rsidRDefault="006D6D79" w:rsidP="006D6D79">
      <w:pPr>
        <w:rPr>
          <w:sz w:val="18"/>
          <w:szCs w:val="18"/>
        </w:rPr>
      </w:pPr>
      <w:r>
        <w:rPr>
          <w:sz w:val="20"/>
          <w:szCs w:val="20"/>
        </w:rPr>
        <w:t>(≤ $500,000)</w:t>
      </w:r>
      <w:r>
        <w:rPr>
          <w:sz w:val="20"/>
          <w:szCs w:val="20"/>
        </w:rPr>
        <w:tab/>
      </w:r>
      <w:r>
        <w:rPr>
          <w:sz w:val="20"/>
          <w:szCs w:val="20"/>
        </w:rPr>
        <w:tab/>
      </w:r>
      <w:r>
        <w:rPr>
          <w:sz w:val="20"/>
          <w:szCs w:val="20"/>
        </w:rPr>
        <w:tab/>
        <w:t xml:space="preserve">      </w:t>
      </w:r>
      <w:r>
        <w:rPr>
          <w:sz w:val="18"/>
          <w:szCs w:val="18"/>
        </w:rPr>
        <w:t>Typed/Printed Name</w:t>
      </w:r>
      <w:r>
        <w:rPr>
          <w:sz w:val="18"/>
          <w:szCs w:val="18"/>
        </w:rPr>
        <w:tab/>
      </w:r>
      <w:r>
        <w:rPr>
          <w:sz w:val="18"/>
          <w:szCs w:val="18"/>
        </w:rPr>
        <w:tab/>
      </w:r>
      <w:r>
        <w:rPr>
          <w:sz w:val="18"/>
          <w:szCs w:val="18"/>
        </w:rPr>
        <w:tab/>
      </w:r>
      <w:r>
        <w:rPr>
          <w:sz w:val="18"/>
          <w:szCs w:val="18"/>
        </w:rPr>
        <w:tab/>
        <w:t xml:space="preserve">        Signature</w:t>
      </w:r>
      <w:r>
        <w:rPr>
          <w:sz w:val="18"/>
          <w:szCs w:val="18"/>
        </w:rPr>
        <w:tab/>
        <w:t xml:space="preserve">  Date</w:t>
      </w:r>
    </w:p>
    <w:p w:rsidR="006D6D79" w:rsidRPr="00AB4811" w:rsidRDefault="006D6D79" w:rsidP="006D6D79">
      <w:pPr>
        <w:rPr>
          <w:sz w:val="20"/>
          <w:szCs w:val="20"/>
        </w:rPr>
      </w:pPr>
    </w:p>
    <w:p w:rsidR="006D6D79" w:rsidRDefault="006D6D79" w:rsidP="006D6D79">
      <w:pPr>
        <w:rPr>
          <w:sz w:val="20"/>
          <w:szCs w:val="20"/>
          <w:lang w:val="en-GB"/>
        </w:rPr>
      </w:pPr>
    </w:p>
    <w:p w:rsidR="006D6D79" w:rsidRDefault="006D6D79" w:rsidP="006D6D79">
      <w:pPr>
        <w:rPr>
          <w:b/>
          <w:lang w:val="en-GB"/>
        </w:rPr>
      </w:pPr>
    </w:p>
    <w:p w:rsidR="002C330D" w:rsidRDefault="002C330D" w:rsidP="006D6D79">
      <w:pPr>
        <w:rPr>
          <w:b/>
          <w:lang w:val="en-GB"/>
        </w:rPr>
      </w:pPr>
    </w:p>
    <w:p w:rsidR="002C330D" w:rsidRDefault="002C330D" w:rsidP="006D6D79">
      <w:pPr>
        <w:rPr>
          <w:b/>
          <w:lang w:val="en-GB"/>
        </w:rPr>
      </w:pPr>
    </w:p>
    <w:tbl>
      <w:tblPr>
        <w:tblpPr w:leftFromText="180" w:rightFromText="180" w:vertAnchor="text" w:tblpY="1"/>
        <w:tblOverlap w:val="never"/>
        <w:tblW w:w="0" w:type="auto"/>
        <w:tblBorders>
          <w:bottom w:val="single" w:sz="4" w:space="0" w:color="auto"/>
        </w:tblBorders>
        <w:tblLayout w:type="fixed"/>
        <w:tblLook w:val="0000"/>
      </w:tblPr>
      <w:tblGrid>
        <w:gridCol w:w="2448"/>
        <w:gridCol w:w="4140"/>
      </w:tblGrid>
      <w:tr w:rsidR="006D6D79" w:rsidRPr="000B5BA8" w:rsidTr="001C01F0">
        <w:trPr>
          <w:cantSplit/>
          <w:trHeight w:val="514"/>
        </w:trPr>
        <w:tc>
          <w:tcPr>
            <w:tcW w:w="2448" w:type="dxa"/>
          </w:tcPr>
          <w:p w:rsidR="006D6D79" w:rsidRPr="000B5BA8" w:rsidRDefault="006D6D79" w:rsidP="006139D4">
            <w:pPr>
              <w:rPr>
                <w:b/>
                <w:sz w:val="20"/>
                <w:szCs w:val="20"/>
                <w:lang w:val="en-GB"/>
              </w:rPr>
            </w:pPr>
            <w:r w:rsidRPr="000B5BA8">
              <w:rPr>
                <w:b/>
                <w:sz w:val="20"/>
                <w:szCs w:val="20"/>
                <w:lang w:val="en-GB"/>
              </w:rPr>
              <w:t>Sponsor:</w:t>
            </w:r>
          </w:p>
          <w:p w:rsidR="006D6D79" w:rsidRPr="000B5BA8" w:rsidRDefault="006D6D79" w:rsidP="006139D4">
            <w:pPr>
              <w:rPr>
                <w:b/>
                <w:sz w:val="20"/>
                <w:szCs w:val="20"/>
                <w:lang w:val="en-GB"/>
              </w:rPr>
            </w:pPr>
          </w:p>
        </w:tc>
        <w:tc>
          <w:tcPr>
            <w:tcW w:w="4140" w:type="dxa"/>
          </w:tcPr>
          <w:p w:rsidR="006D6D79" w:rsidRPr="000B5BA8" w:rsidRDefault="006D6D79" w:rsidP="006139D4">
            <w:pPr>
              <w:rPr>
                <w:sz w:val="20"/>
                <w:szCs w:val="20"/>
                <w:lang w:val="en-GB"/>
              </w:rPr>
            </w:pPr>
            <w:r>
              <w:rPr>
                <w:sz w:val="20"/>
                <w:szCs w:val="20"/>
                <w:lang w:val="en-GB"/>
              </w:rPr>
              <w:t>K. MacGregor</w:t>
            </w:r>
          </w:p>
        </w:tc>
      </w:tr>
      <w:tr w:rsidR="006D6D79" w:rsidRPr="000B5BA8" w:rsidTr="001C01F0">
        <w:trPr>
          <w:cantSplit/>
          <w:trHeight w:val="514"/>
        </w:trPr>
        <w:tc>
          <w:tcPr>
            <w:tcW w:w="2448" w:type="dxa"/>
          </w:tcPr>
          <w:p w:rsidR="006D6D79" w:rsidRPr="000B5BA8" w:rsidRDefault="006D6D79" w:rsidP="006139D4">
            <w:pPr>
              <w:rPr>
                <w:b/>
                <w:sz w:val="20"/>
                <w:szCs w:val="20"/>
                <w:lang w:val="en-GB"/>
              </w:rPr>
            </w:pPr>
            <w:r w:rsidRPr="000B5BA8">
              <w:rPr>
                <w:b/>
                <w:sz w:val="20"/>
                <w:szCs w:val="20"/>
                <w:lang w:val="en-GB"/>
              </w:rPr>
              <w:t>Prepared By:</w:t>
            </w:r>
          </w:p>
          <w:p w:rsidR="006D6D79" w:rsidRPr="000B5BA8" w:rsidRDefault="006D6D79" w:rsidP="006139D4">
            <w:pPr>
              <w:rPr>
                <w:b/>
                <w:sz w:val="20"/>
                <w:szCs w:val="20"/>
                <w:lang w:val="en-GB"/>
              </w:rPr>
            </w:pPr>
          </w:p>
        </w:tc>
        <w:tc>
          <w:tcPr>
            <w:tcW w:w="4140" w:type="dxa"/>
          </w:tcPr>
          <w:p w:rsidR="006D6D79" w:rsidRPr="000B5BA8" w:rsidRDefault="00625AA1" w:rsidP="006139D4">
            <w:pPr>
              <w:rPr>
                <w:sz w:val="20"/>
                <w:szCs w:val="20"/>
                <w:lang w:val="en-GB"/>
              </w:rPr>
            </w:pPr>
            <w:r>
              <w:rPr>
                <w:sz w:val="20"/>
                <w:szCs w:val="20"/>
                <w:lang w:val="en-GB"/>
              </w:rPr>
              <w:t>Joel Hammond/Bruce Kiesel</w:t>
            </w:r>
          </w:p>
        </w:tc>
      </w:tr>
      <w:tr w:rsidR="006D6D79" w:rsidRPr="000B5BA8" w:rsidTr="001C01F0">
        <w:trPr>
          <w:cantSplit/>
          <w:trHeight w:val="514"/>
        </w:trPr>
        <w:tc>
          <w:tcPr>
            <w:tcW w:w="2448" w:type="dxa"/>
          </w:tcPr>
          <w:p w:rsidR="006D6D79" w:rsidRPr="000B5BA8" w:rsidRDefault="006D6D79" w:rsidP="006139D4">
            <w:pPr>
              <w:rPr>
                <w:b/>
                <w:sz w:val="20"/>
                <w:szCs w:val="20"/>
                <w:lang w:val="en-GB"/>
              </w:rPr>
            </w:pPr>
            <w:r w:rsidRPr="000B5BA8">
              <w:rPr>
                <w:b/>
                <w:sz w:val="20"/>
                <w:szCs w:val="20"/>
                <w:lang w:val="en-GB"/>
              </w:rPr>
              <w:t>D</w:t>
            </w:r>
            <w:r>
              <w:rPr>
                <w:b/>
                <w:sz w:val="20"/>
                <w:szCs w:val="20"/>
                <w:lang w:val="en-GB"/>
              </w:rPr>
              <w:t>ate</w:t>
            </w:r>
            <w:r w:rsidRPr="000B5BA8">
              <w:rPr>
                <w:b/>
                <w:sz w:val="20"/>
                <w:szCs w:val="20"/>
                <w:lang w:val="en-GB"/>
              </w:rPr>
              <w:t>:</w:t>
            </w:r>
          </w:p>
          <w:p w:rsidR="006D6D79" w:rsidRPr="000B5BA8" w:rsidRDefault="006D6D79" w:rsidP="006139D4">
            <w:pPr>
              <w:rPr>
                <w:b/>
                <w:sz w:val="20"/>
                <w:szCs w:val="20"/>
                <w:lang w:val="en-GB"/>
              </w:rPr>
            </w:pPr>
          </w:p>
        </w:tc>
        <w:tc>
          <w:tcPr>
            <w:tcW w:w="4140" w:type="dxa"/>
          </w:tcPr>
          <w:p w:rsidR="006D6D79" w:rsidRPr="000B5BA8" w:rsidRDefault="00FC4E9B" w:rsidP="006139D4">
            <w:pPr>
              <w:rPr>
                <w:sz w:val="20"/>
                <w:szCs w:val="20"/>
                <w:lang w:val="en-GB"/>
              </w:rPr>
            </w:pPr>
            <w:r>
              <w:rPr>
                <w:sz w:val="20"/>
                <w:szCs w:val="20"/>
              </w:rPr>
              <w:t>7/05</w:t>
            </w:r>
            <w:r w:rsidR="00DC7094">
              <w:rPr>
                <w:sz w:val="20"/>
                <w:szCs w:val="20"/>
              </w:rPr>
              <w:t>/2011</w:t>
            </w:r>
          </w:p>
        </w:tc>
      </w:tr>
      <w:tr w:rsidR="006D6D79" w:rsidRPr="000B5BA8" w:rsidTr="001C01F0">
        <w:trPr>
          <w:cantSplit/>
          <w:trHeight w:val="514"/>
        </w:trPr>
        <w:tc>
          <w:tcPr>
            <w:tcW w:w="2448" w:type="dxa"/>
          </w:tcPr>
          <w:p w:rsidR="006D6D79" w:rsidRPr="000B5BA8" w:rsidRDefault="006D6D79" w:rsidP="006139D4">
            <w:pPr>
              <w:rPr>
                <w:b/>
                <w:sz w:val="20"/>
                <w:szCs w:val="20"/>
                <w:lang w:val="en-GB"/>
              </w:rPr>
            </w:pPr>
            <w:r>
              <w:rPr>
                <w:b/>
                <w:sz w:val="20"/>
                <w:szCs w:val="20"/>
                <w:lang w:val="en-GB"/>
              </w:rPr>
              <w:t>Revision Date:</w:t>
            </w:r>
          </w:p>
        </w:tc>
        <w:tc>
          <w:tcPr>
            <w:tcW w:w="4140" w:type="dxa"/>
          </w:tcPr>
          <w:p w:rsidR="006D6D79" w:rsidRDefault="006D6D79" w:rsidP="006139D4">
            <w:pPr>
              <w:rPr>
                <w:sz w:val="20"/>
                <w:szCs w:val="20"/>
                <w:lang w:val="en-GB"/>
              </w:rPr>
            </w:pPr>
          </w:p>
        </w:tc>
      </w:tr>
    </w:tbl>
    <w:p w:rsidR="0015298F" w:rsidRDefault="006D6D79" w:rsidP="0015298F">
      <w:pPr>
        <w:rPr>
          <w:sz w:val="20"/>
          <w:szCs w:val="20"/>
          <w:lang w:val="en-GB"/>
        </w:rPr>
      </w:pPr>
      <w:r>
        <w:rPr>
          <w:sz w:val="20"/>
          <w:szCs w:val="20"/>
          <w:lang w:val="en-GB"/>
        </w:rPr>
        <w:br w:type="textWrapping" w:clear="all"/>
      </w:r>
    </w:p>
    <w:p w:rsidR="0015298F" w:rsidRDefault="0015298F" w:rsidP="0015298F">
      <w:pPr>
        <w:rPr>
          <w:sz w:val="20"/>
          <w:szCs w:val="20"/>
          <w:lang w:val="en-GB"/>
        </w:rPr>
      </w:pPr>
    </w:p>
    <w:p w:rsidR="0015298F" w:rsidRDefault="0015298F" w:rsidP="0015298F">
      <w:pPr>
        <w:rPr>
          <w:sz w:val="20"/>
          <w:szCs w:val="20"/>
          <w:lang w:val="en-GB"/>
        </w:rPr>
      </w:pPr>
    </w:p>
    <w:p w:rsidR="005349C9" w:rsidRPr="005F50BD" w:rsidRDefault="005349C9" w:rsidP="005349C9">
      <w:pPr>
        <w:numPr>
          <w:ilvl w:val="0"/>
          <w:numId w:val="7"/>
        </w:numPr>
        <w:rPr>
          <w:rFonts w:ascii="Calibri" w:eastAsia="Calibri" w:hAnsi="Calibri" w:cs="Times New Roman"/>
          <w:b/>
          <w:lang w:val="en-GB"/>
        </w:rPr>
      </w:pPr>
      <w:bookmarkStart w:id="0" w:name="_Toc25493257"/>
      <w:r w:rsidRPr="005F50BD">
        <w:rPr>
          <w:rFonts w:ascii="Calibri" w:eastAsia="Calibri" w:hAnsi="Calibri" w:cs="Times New Roman"/>
          <w:b/>
          <w:u w:val="single"/>
          <w:lang w:val="en-GB"/>
        </w:rPr>
        <w:t>BUSINESS OPPORTUNITY</w:t>
      </w:r>
      <w:bookmarkEnd w:id="0"/>
      <w:r w:rsidRPr="005F50BD">
        <w:rPr>
          <w:rFonts w:ascii="Calibri" w:eastAsia="Calibri" w:hAnsi="Calibri" w:cs="Times New Roman"/>
          <w:b/>
          <w:lang w:val="en-GB"/>
        </w:rPr>
        <w:t xml:space="preserve"> </w:t>
      </w:r>
    </w:p>
    <w:p w:rsidR="001960C0" w:rsidRDefault="001960C0" w:rsidP="0094031F">
      <w:pPr>
        <w:pStyle w:val="ListParagraph"/>
        <w:ind w:left="360"/>
        <w:rPr>
          <w:rFonts w:ascii="Calibri" w:hAnsi="Calibri"/>
        </w:rPr>
      </w:pPr>
    </w:p>
    <w:p w:rsidR="00774A9A" w:rsidRPr="005720E6" w:rsidRDefault="00774A9A" w:rsidP="00BA646D">
      <w:pPr>
        <w:spacing w:after="120"/>
        <w:rPr>
          <w:rFonts w:cstheme="minorHAnsi"/>
        </w:rPr>
      </w:pPr>
      <w:r>
        <w:rPr>
          <w:rFonts w:cstheme="minorHAnsi"/>
        </w:rPr>
        <w:t xml:space="preserve">This project </w:t>
      </w:r>
      <w:r w:rsidRPr="005720E6">
        <w:rPr>
          <w:rFonts w:cstheme="minorHAnsi"/>
        </w:rPr>
        <w:t>address</w:t>
      </w:r>
      <w:r>
        <w:rPr>
          <w:rFonts w:cstheme="minorHAnsi"/>
        </w:rPr>
        <w:t>es</w:t>
      </w:r>
      <w:r w:rsidRPr="005720E6">
        <w:rPr>
          <w:rFonts w:cstheme="minorHAnsi"/>
        </w:rPr>
        <w:t xml:space="preserve"> two key </w:t>
      </w:r>
      <w:r w:rsidR="00443FD5" w:rsidRPr="005720E6">
        <w:rPr>
          <w:rFonts w:cstheme="minorHAnsi"/>
        </w:rPr>
        <w:t xml:space="preserve">problems </w:t>
      </w:r>
      <w:r w:rsidR="00443FD5">
        <w:rPr>
          <w:rFonts w:cstheme="minorHAnsi"/>
        </w:rPr>
        <w:t>in</w:t>
      </w:r>
      <w:r>
        <w:rPr>
          <w:rFonts w:cstheme="minorHAnsi"/>
        </w:rPr>
        <w:t xml:space="preserve"> the academic and government </w:t>
      </w:r>
      <w:r w:rsidRPr="005720E6">
        <w:rPr>
          <w:rFonts w:cstheme="minorHAnsi"/>
        </w:rPr>
        <w:t>market: 1) the difficulty researchers and institutions have in discovering</w:t>
      </w:r>
      <w:r w:rsidR="00F26D3E">
        <w:rPr>
          <w:rFonts w:cstheme="minorHAnsi"/>
        </w:rPr>
        <w:t xml:space="preserve"> scholarly digital content; and </w:t>
      </w:r>
      <w:r w:rsidR="00041D3E">
        <w:rPr>
          <w:rFonts w:cstheme="minorHAnsi"/>
        </w:rPr>
        <w:t>2) the lack of methods or</w:t>
      </w:r>
      <w:r w:rsidR="00443FD5">
        <w:rPr>
          <w:rFonts w:cstheme="minorHAnsi"/>
        </w:rPr>
        <w:t xml:space="preserve"> </w:t>
      </w:r>
      <w:r w:rsidRPr="005720E6">
        <w:rPr>
          <w:rFonts w:cstheme="minorHAnsi"/>
        </w:rPr>
        <w:t xml:space="preserve">standards for </w:t>
      </w:r>
      <w:r w:rsidR="00C7305D">
        <w:rPr>
          <w:rFonts w:cstheme="minorHAnsi"/>
        </w:rPr>
        <w:t xml:space="preserve">citing or awarding </w:t>
      </w:r>
      <w:r w:rsidR="00041D3E">
        <w:rPr>
          <w:rFonts w:cstheme="minorHAnsi"/>
        </w:rPr>
        <w:t xml:space="preserve">credit </w:t>
      </w:r>
      <w:r w:rsidR="002E4E2E">
        <w:rPr>
          <w:rFonts w:cstheme="minorHAnsi"/>
        </w:rPr>
        <w:t xml:space="preserve">for </w:t>
      </w:r>
      <w:r w:rsidRPr="005720E6">
        <w:rPr>
          <w:rFonts w:cstheme="minorHAnsi"/>
        </w:rPr>
        <w:t>this work.</w:t>
      </w:r>
    </w:p>
    <w:p w:rsidR="00774A9A" w:rsidRDefault="00774A9A" w:rsidP="00BA646D">
      <w:pPr>
        <w:spacing w:after="120"/>
        <w:rPr>
          <w:rFonts w:cstheme="minorHAnsi"/>
        </w:rPr>
      </w:pPr>
      <w:r w:rsidRPr="005720E6">
        <w:rPr>
          <w:rFonts w:cstheme="minorHAnsi"/>
        </w:rPr>
        <w:t xml:space="preserve">Data created for or reused in research studies often sit outside of traditional publications. There are few tools available to aid researchers in discovering these data sets, which could be used for validating research results or re-used in subsequent studies. This project will </w:t>
      </w:r>
      <w:r w:rsidR="008B7A00">
        <w:rPr>
          <w:rFonts w:cstheme="minorHAnsi"/>
        </w:rPr>
        <w:t xml:space="preserve">create a new resource that </w:t>
      </w:r>
      <w:r w:rsidRPr="005720E6">
        <w:rPr>
          <w:rFonts w:cstheme="minorHAnsi"/>
        </w:rPr>
        <w:t>facilitate</w:t>
      </w:r>
      <w:r w:rsidR="008B7A00">
        <w:rPr>
          <w:rFonts w:cstheme="minorHAnsi"/>
        </w:rPr>
        <w:t>s</w:t>
      </w:r>
      <w:r w:rsidRPr="005720E6">
        <w:rPr>
          <w:rFonts w:cstheme="minorHAnsi"/>
        </w:rPr>
        <w:t xml:space="preserve"> the discovery of th</w:t>
      </w:r>
      <w:r>
        <w:rPr>
          <w:rFonts w:cstheme="minorHAnsi"/>
        </w:rPr>
        <w:t>e</w:t>
      </w:r>
      <w:r w:rsidRPr="005720E6">
        <w:rPr>
          <w:rFonts w:cstheme="minorHAnsi"/>
        </w:rPr>
        <w:t>s</w:t>
      </w:r>
      <w:r>
        <w:rPr>
          <w:rFonts w:cstheme="minorHAnsi"/>
        </w:rPr>
        <w:t>e</w:t>
      </w:r>
      <w:r w:rsidRPr="005720E6">
        <w:rPr>
          <w:rFonts w:cstheme="minorHAnsi"/>
        </w:rPr>
        <w:t xml:space="preserve"> data. </w:t>
      </w:r>
    </w:p>
    <w:p w:rsidR="00774A9A" w:rsidRPr="005720E6" w:rsidRDefault="00774A9A" w:rsidP="00BA646D">
      <w:pPr>
        <w:spacing w:after="120"/>
        <w:rPr>
          <w:rFonts w:cstheme="minorHAnsi"/>
        </w:rPr>
      </w:pPr>
      <w:r w:rsidRPr="005720E6">
        <w:rPr>
          <w:rFonts w:cstheme="minorHAnsi"/>
        </w:rPr>
        <w:lastRenderedPageBreak/>
        <w:t xml:space="preserve">Additionally, researchers, university administrators and funders have no </w:t>
      </w:r>
      <w:r w:rsidR="00443FD5">
        <w:rPr>
          <w:rFonts w:cstheme="minorHAnsi"/>
        </w:rPr>
        <w:t xml:space="preserve">straightforward </w:t>
      </w:r>
      <w:r w:rsidRPr="005720E6">
        <w:rPr>
          <w:rFonts w:cstheme="minorHAnsi"/>
        </w:rPr>
        <w:t>way of attributing credit to digital scholarship. Although citations are widely used to measure the impact of research literature, this measure is not easily</w:t>
      </w:r>
      <w:r w:rsidR="00443FD5">
        <w:rPr>
          <w:rFonts w:cstheme="minorHAnsi"/>
        </w:rPr>
        <w:t xml:space="preserve"> or consistently</w:t>
      </w:r>
      <w:r w:rsidRPr="005720E6">
        <w:rPr>
          <w:rFonts w:cstheme="minorHAnsi"/>
        </w:rPr>
        <w:t xml:space="preserve"> applied to digital scholarship. Building on the </w:t>
      </w:r>
      <w:r w:rsidR="00093944" w:rsidRPr="00644EC0">
        <w:t>Web of Science®</w:t>
      </w:r>
      <w:r w:rsidR="00093944">
        <w:rPr>
          <w:rFonts w:cstheme="minorHAnsi"/>
        </w:rPr>
        <w:t xml:space="preserve"> (</w:t>
      </w:r>
      <w:proofErr w:type="spellStart"/>
      <w:r w:rsidR="00093944">
        <w:rPr>
          <w:rFonts w:cstheme="minorHAnsi"/>
        </w:rPr>
        <w:t>WoS</w:t>
      </w:r>
      <w:proofErr w:type="spellEnd"/>
      <w:r w:rsidR="00093944">
        <w:rPr>
          <w:rFonts w:cstheme="minorHAnsi"/>
        </w:rPr>
        <w:t>)</w:t>
      </w:r>
      <w:r w:rsidR="00C7305D">
        <w:rPr>
          <w:rFonts w:cstheme="minorHAnsi"/>
        </w:rPr>
        <w:t xml:space="preserve"> </w:t>
      </w:r>
      <w:r w:rsidRPr="005720E6">
        <w:rPr>
          <w:rFonts w:cstheme="minorHAnsi"/>
        </w:rPr>
        <w:t xml:space="preserve">model and reputation, this project will </w:t>
      </w:r>
      <w:r w:rsidR="00C95593">
        <w:rPr>
          <w:rFonts w:cstheme="minorHAnsi"/>
        </w:rPr>
        <w:t xml:space="preserve">also </w:t>
      </w:r>
      <w:r w:rsidR="005F268D">
        <w:rPr>
          <w:rFonts w:cstheme="minorHAnsi"/>
        </w:rPr>
        <w:t>focus on capturing</w:t>
      </w:r>
      <w:r w:rsidRPr="005720E6">
        <w:rPr>
          <w:rFonts w:cstheme="minorHAnsi"/>
        </w:rPr>
        <w:t xml:space="preserve"> </w:t>
      </w:r>
      <w:r w:rsidR="005F268D">
        <w:rPr>
          <w:rFonts w:cstheme="minorHAnsi"/>
        </w:rPr>
        <w:t>bibliographic records</w:t>
      </w:r>
      <w:r w:rsidR="008B7A00">
        <w:rPr>
          <w:rFonts w:cstheme="minorHAnsi"/>
        </w:rPr>
        <w:t xml:space="preserve"> </w:t>
      </w:r>
      <w:r w:rsidR="005F268D">
        <w:rPr>
          <w:rFonts w:cstheme="minorHAnsi"/>
        </w:rPr>
        <w:t xml:space="preserve">and cited references for digital research, </w:t>
      </w:r>
      <w:r w:rsidRPr="005720E6">
        <w:rPr>
          <w:rFonts w:cstheme="minorHAnsi"/>
        </w:rPr>
        <w:t>and</w:t>
      </w:r>
      <w:r w:rsidR="005F268D">
        <w:rPr>
          <w:rFonts w:cstheme="minorHAnsi"/>
        </w:rPr>
        <w:t>, subsequently, measuring the impact of this</w:t>
      </w:r>
      <w:r w:rsidRPr="005720E6">
        <w:rPr>
          <w:rFonts w:cstheme="minorHAnsi"/>
        </w:rPr>
        <w:t xml:space="preserve"> growing bo</w:t>
      </w:r>
      <w:r w:rsidR="00BA646D">
        <w:rPr>
          <w:rFonts w:cstheme="minorHAnsi"/>
        </w:rPr>
        <w:t>dy of scholarship</w:t>
      </w:r>
      <w:r w:rsidRPr="005720E6">
        <w:rPr>
          <w:rFonts w:cstheme="minorHAnsi"/>
        </w:rPr>
        <w:t>.</w:t>
      </w:r>
    </w:p>
    <w:p w:rsidR="00187D2E" w:rsidRDefault="00774A9A" w:rsidP="00BA646D">
      <w:pPr>
        <w:spacing w:after="120"/>
        <w:rPr>
          <w:rFonts w:cstheme="minorHAnsi"/>
        </w:rPr>
      </w:pPr>
      <w:r w:rsidRPr="00A86FC8">
        <w:rPr>
          <w:rFonts w:cstheme="minorHAnsi"/>
        </w:rPr>
        <w:t xml:space="preserve">The development of this resource will enable the launch of a new subscription product on the Web of </w:t>
      </w:r>
      <w:proofErr w:type="spellStart"/>
      <w:r w:rsidRPr="00A86FC8">
        <w:rPr>
          <w:rFonts w:cstheme="minorHAnsi"/>
        </w:rPr>
        <w:t>Knowledge</w:t>
      </w:r>
      <w:r w:rsidR="00093944" w:rsidRPr="00093944">
        <w:rPr>
          <w:rFonts w:cstheme="minorHAnsi"/>
          <w:vertAlign w:val="superscript"/>
        </w:rPr>
        <w:t>SM</w:t>
      </w:r>
      <w:proofErr w:type="spellEnd"/>
      <w:r w:rsidRPr="00A86FC8">
        <w:rPr>
          <w:rFonts w:cstheme="minorHAnsi"/>
        </w:rPr>
        <w:t xml:space="preserve"> (</w:t>
      </w:r>
      <w:proofErr w:type="spellStart"/>
      <w:r w:rsidRPr="00A86FC8">
        <w:rPr>
          <w:rFonts w:cstheme="minorHAnsi"/>
        </w:rPr>
        <w:t>WoK</w:t>
      </w:r>
      <w:proofErr w:type="spellEnd"/>
      <w:r w:rsidRPr="00A86FC8">
        <w:rPr>
          <w:rFonts w:cstheme="minorHAnsi"/>
        </w:rPr>
        <w:t>) platform, the Digital Re</w:t>
      </w:r>
      <w:r>
        <w:rPr>
          <w:rFonts w:cstheme="minorHAnsi"/>
        </w:rPr>
        <w:t xml:space="preserve">search </w:t>
      </w:r>
      <w:r w:rsidR="005F268D">
        <w:rPr>
          <w:rFonts w:cstheme="minorHAnsi"/>
        </w:rPr>
        <w:t xml:space="preserve">Resource. </w:t>
      </w:r>
      <w:r w:rsidRPr="00A86FC8">
        <w:rPr>
          <w:rFonts w:cstheme="minorHAnsi"/>
        </w:rPr>
        <w:t xml:space="preserve">Integrated linking of this new resource with other </w:t>
      </w:r>
      <w:proofErr w:type="spellStart"/>
      <w:r w:rsidRPr="00A86FC8">
        <w:rPr>
          <w:rFonts w:cstheme="minorHAnsi"/>
        </w:rPr>
        <w:t>WoK</w:t>
      </w:r>
      <w:proofErr w:type="spellEnd"/>
      <w:r w:rsidRPr="00A86FC8">
        <w:rPr>
          <w:rFonts w:cstheme="minorHAnsi"/>
        </w:rPr>
        <w:t xml:space="preserve"> </w:t>
      </w:r>
      <w:r w:rsidR="00443FD5">
        <w:rPr>
          <w:rFonts w:cstheme="minorHAnsi"/>
        </w:rPr>
        <w:t xml:space="preserve">scholarly </w:t>
      </w:r>
      <w:r w:rsidR="002E4E2E">
        <w:rPr>
          <w:rFonts w:cstheme="minorHAnsi"/>
        </w:rPr>
        <w:t>content,</w:t>
      </w:r>
      <w:r w:rsidR="005F268D">
        <w:rPr>
          <w:rFonts w:cstheme="minorHAnsi"/>
        </w:rPr>
        <w:t xml:space="preserve"> </w:t>
      </w:r>
      <w:r w:rsidRPr="00A86FC8">
        <w:rPr>
          <w:rFonts w:cstheme="minorHAnsi"/>
        </w:rPr>
        <w:t>combined with improvements already underway to accomplish full cited reference capture, will improve the overall value proposition o</w:t>
      </w:r>
      <w:r>
        <w:rPr>
          <w:rFonts w:cstheme="minorHAnsi"/>
        </w:rPr>
        <w:t xml:space="preserve">f the </w:t>
      </w:r>
      <w:proofErr w:type="spellStart"/>
      <w:r>
        <w:rPr>
          <w:rFonts w:cstheme="minorHAnsi"/>
        </w:rPr>
        <w:t>WoK</w:t>
      </w:r>
      <w:proofErr w:type="spellEnd"/>
      <w:r>
        <w:rPr>
          <w:rFonts w:cstheme="minorHAnsi"/>
        </w:rPr>
        <w:t xml:space="preserve"> platform. In the future</w:t>
      </w:r>
      <w:r w:rsidR="00B174BA">
        <w:rPr>
          <w:rFonts w:cstheme="minorHAnsi"/>
        </w:rPr>
        <w:t>, SSR’s Business of Science</w:t>
      </w:r>
      <w:r w:rsidRPr="00A86FC8">
        <w:rPr>
          <w:rFonts w:cstheme="minorHAnsi"/>
        </w:rPr>
        <w:t xml:space="preserve"> will be able to measure and report on the impact of digital scholarship in </w:t>
      </w:r>
      <w:proofErr w:type="spellStart"/>
      <w:r w:rsidRPr="00A86FC8">
        <w:rPr>
          <w:rFonts w:cstheme="minorHAnsi"/>
        </w:rPr>
        <w:t>InCites</w:t>
      </w:r>
      <w:proofErr w:type="spellEnd"/>
      <w:r w:rsidRPr="00A86FC8">
        <w:rPr>
          <w:rFonts w:cstheme="minorHAnsi"/>
        </w:rPr>
        <w:t>, Research in View and custom analytics.</w:t>
      </w:r>
    </w:p>
    <w:p w:rsidR="00774A9A" w:rsidRDefault="00774A9A" w:rsidP="00BA646D">
      <w:pPr>
        <w:spacing w:after="120"/>
        <w:rPr>
          <w:rFonts w:cstheme="minorHAnsi"/>
        </w:rPr>
      </w:pPr>
      <w:r w:rsidRPr="00A86FC8">
        <w:rPr>
          <w:rFonts w:cstheme="minorHAnsi"/>
        </w:rPr>
        <w:t xml:space="preserve"> Finally, by exposing a deeper layer of core information in and surrounding the published literature, Thomson Reuters should be well positioned to data mine this research to reveal new hypotheses and claims, materials and methods, and new discoveries.</w:t>
      </w:r>
    </w:p>
    <w:p w:rsidR="005349C9" w:rsidRDefault="005349C9" w:rsidP="00BA646D">
      <w:pPr>
        <w:spacing w:after="120"/>
        <w:rPr>
          <w:rFonts w:ascii="Calibri" w:eastAsia="Calibri" w:hAnsi="Calibri" w:cs="Times New Roman"/>
        </w:rPr>
      </w:pPr>
    </w:p>
    <w:p w:rsidR="00CC0482" w:rsidRDefault="005349C9" w:rsidP="002A3C6D">
      <w:pPr>
        <w:numPr>
          <w:ilvl w:val="0"/>
          <w:numId w:val="7"/>
        </w:numPr>
        <w:autoSpaceDE w:val="0"/>
        <w:autoSpaceDN w:val="0"/>
        <w:adjustRightInd w:val="0"/>
        <w:spacing w:after="120"/>
      </w:pPr>
      <w:r w:rsidRPr="002A3C6D">
        <w:rPr>
          <w:rFonts w:ascii="Calibri" w:eastAsia="Calibri" w:hAnsi="Calibri" w:cs="Times New Roman"/>
          <w:b/>
          <w:bCs/>
          <w:u w:val="single"/>
          <w:lang w:val="en-GB"/>
        </w:rPr>
        <w:t xml:space="preserve">BACKGROUND </w:t>
      </w:r>
      <w:r w:rsidRPr="002A3C6D">
        <w:rPr>
          <w:rFonts w:ascii="Calibri" w:eastAsia="Calibri" w:hAnsi="Calibri" w:cs="Times New Roman"/>
          <w:b/>
          <w:bCs/>
          <w:caps/>
          <w:u w:val="single"/>
          <w:lang w:val="en-GB"/>
        </w:rPr>
        <w:t>and Strategic Rationale</w:t>
      </w:r>
      <w:r w:rsidRPr="002A3C6D">
        <w:rPr>
          <w:rFonts w:ascii="Calibri" w:eastAsia="Calibri" w:hAnsi="Calibri" w:cs="Times New Roman"/>
          <w:bCs/>
          <w:lang w:val="en-GB"/>
        </w:rPr>
        <w:t xml:space="preserve"> </w:t>
      </w:r>
    </w:p>
    <w:p w:rsidR="00D7249C" w:rsidRDefault="003D5D0D" w:rsidP="00633EA3">
      <w:pPr>
        <w:spacing w:after="120"/>
        <w:outlineLvl w:val="0"/>
        <w:rPr>
          <w:rFonts w:cstheme="minorHAnsi"/>
          <w:b/>
          <w:lang w:bidi="en-US"/>
        </w:rPr>
      </w:pPr>
      <w:r>
        <w:rPr>
          <w:rFonts w:cstheme="minorHAnsi"/>
          <w:b/>
          <w:lang w:bidi="en-US"/>
        </w:rPr>
        <w:t>The value of digital c</w:t>
      </w:r>
      <w:r w:rsidR="00D7249C" w:rsidRPr="00D7249C">
        <w:rPr>
          <w:rFonts w:cstheme="minorHAnsi"/>
          <w:b/>
          <w:lang w:bidi="en-US"/>
        </w:rPr>
        <w:t xml:space="preserve">ontent to the research workflow </w:t>
      </w:r>
    </w:p>
    <w:p w:rsidR="003D5D0D" w:rsidRDefault="006F1130" w:rsidP="003D5D0D">
      <w:pPr>
        <w:spacing w:after="120"/>
        <w:rPr>
          <w:szCs w:val="20"/>
        </w:rPr>
      </w:pPr>
      <w:r>
        <w:rPr>
          <w:szCs w:val="20"/>
        </w:rPr>
        <w:t xml:space="preserve">With </w:t>
      </w:r>
      <w:r w:rsidR="003D5D0D">
        <w:rPr>
          <w:szCs w:val="20"/>
        </w:rPr>
        <w:t xml:space="preserve">nearly ubiquitous access to both computers and the Internet, scholars are forging mini-revolutions in </w:t>
      </w:r>
      <w:r w:rsidR="00CD6454">
        <w:rPr>
          <w:szCs w:val="20"/>
        </w:rPr>
        <w:t>the way they do research and publish</w:t>
      </w:r>
      <w:r w:rsidR="003D5D0D">
        <w:rPr>
          <w:szCs w:val="20"/>
        </w:rPr>
        <w:t>. The end of the research</w:t>
      </w:r>
      <w:r w:rsidR="00FE408A">
        <w:rPr>
          <w:szCs w:val="20"/>
        </w:rPr>
        <w:t xml:space="preserve"> process used to culminate </w:t>
      </w:r>
      <w:r w:rsidR="003D5D0D">
        <w:rPr>
          <w:szCs w:val="20"/>
        </w:rPr>
        <w:t xml:space="preserve">with the publication of an </w:t>
      </w:r>
      <w:r w:rsidR="003D5D0D" w:rsidRPr="00D024CD">
        <w:rPr>
          <w:rFonts w:ascii="Calibri" w:eastAsia="Calibri" w:hAnsi="Calibri" w:cs="Times New Roman"/>
          <w:szCs w:val="20"/>
        </w:rPr>
        <w:t>article or book</w:t>
      </w:r>
      <w:r w:rsidR="00CF09CE">
        <w:rPr>
          <w:szCs w:val="20"/>
        </w:rPr>
        <w:t>. R</w:t>
      </w:r>
      <w:r w:rsidR="003D5D0D">
        <w:rPr>
          <w:szCs w:val="20"/>
        </w:rPr>
        <w:t xml:space="preserve">esearch </w:t>
      </w:r>
      <w:r w:rsidR="003D5D0D" w:rsidRPr="00D024CD">
        <w:rPr>
          <w:rFonts w:ascii="Calibri" w:eastAsia="Calibri" w:hAnsi="Calibri" w:cs="Times New Roman"/>
          <w:szCs w:val="20"/>
        </w:rPr>
        <w:t>data</w:t>
      </w:r>
      <w:r w:rsidR="003D5D0D">
        <w:rPr>
          <w:szCs w:val="20"/>
        </w:rPr>
        <w:t>, however,</w:t>
      </w:r>
      <w:r w:rsidR="003D5D0D" w:rsidRPr="00D024CD">
        <w:rPr>
          <w:rFonts w:ascii="Calibri" w:eastAsia="Calibri" w:hAnsi="Calibri" w:cs="Times New Roman"/>
          <w:szCs w:val="20"/>
        </w:rPr>
        <w:t xml:space="preserve"> </w:t>
      </w:r>
      <w:r w:rsidRPr="00D024CD">
        <w:rPr>
          <w:rFonts w:ascii="Calibri" w:eastAsia="Calibri" w:hAnsi="Calibri" w:cs="Times New Roman"/>
          <w:szCs w:val="20"/>
        </w:rPr>
        <w:t xml:space="preserve">often </w:t>
      </w:r>
      <w:r w:rsidR="003D5D0D" w:rsidRPr="00D024CD">
        <w:rPr>
          <w:rFonts w:ascii="Calibri" w:eastAsia="Calibri" w:hAnsi="Calibri" w:cs="Times New Roman"/>
          <w:szCs w:val="20"/>
        </w:rPr>
        <w:t xml:space="preserve">were </w:t>
      </w:r>
      <w:r w:rsidR="003D5D0D">
        <w:rPr>
          <w:szCs w:val="20"/>
        </w:rPr>
        <w:t>discarded or subjected to benign neglect</w:t>
      </w:r>
      <w:r w:rsidR="003D5D0D" w:rsidRPr="00D024CD">
        <w:rPr>
          <w:szCs w:val="20"/>
        </w:rPr>
        <w:t>.</w:t>
      </w:r>
      <w:r w:rsidR="003D5D0D">
        <w:rPr>
          <w:szCs w:val="20"/>
        </w:rPr>
        <w:t xml:space="preserve"> </w:t>
      </w:r>
    </w:p>
    <w:p w:rsidR="00CA158D" w:rsidRDefault="003D5D0D" w:rsidP="002C6B8C">
      <w:pPr>
        <w:spacing w:after="120"/>
        <w:rPr>
          <w:szCs w:val="20"/>
        </w:rPr>
      </w:pPr>
      <w:r>
        <w:rPr>
          <w:szCs w:val="20"/>
        </w:rPr>
        <w:t>Now we see that d</w:t>
      </w:r>
      <w:r w:rsidRPr="00D024CD">
        <w:rPr>
          <w:rFonts w:ascii="Calibri" w:eastAsia="Calibri" w:hAnsi="Calibri" w:cs="Times New Roman"/>
          <w:szCs w:val="20"/>
        </w:rPr>
        <w:t xml:space="preserve">ata </w:t>
      </w:r>
      <w:r>
        <w:rPr>
          <w:szCs w:val="20"/>
        </w:rPr>
        <w:t xml:space="preserve">produced </w:t>
      </w:r>
      <w:r w:rsidR="00A87D9B">
        <w:rPr>
          <w:szCs w:val="20"/>
        </w:rPr>
        <w:t xml:space="preserve">during the </w:t>
      </w:r>
      <w:r>
        <w:rPr>
          <w:szCs w:val="20"/>
        </w:rPr>
        <w:t xml:space="preserve">research </w:t>
      </w:r>
      <w:r w:rsidR="00A87D9B">
        <w:rPr>
          <w:szCs w:val="20"/>
        </w:rPr>
        <w:t xml:space="preserve">process </w:t>
      </w:r>
      <w:r>
        <w:rPr>
          <w:szCs w:val="20"/>
        </w:rPr>
        <w:t>are fast becoming</w:t>
      </w:r>
      <w:r w:rsidRPr="00D024CD">
        <w:rPr>
          <w:rFonts w:ascii="Calibri" w:eastAsia="Calibri" w:hAnsi="Calibri" w:cs="Times New Roman"/>
          <w:szCs w:val="20"/>
        </w:rPr>
        <w:t xml:space="preserve"> first-class </w:t>
      </w:r>
      <w:r w:rsidRPr="00D024CD">
        <w:rPr>
          <w:szCs w:val="20"/>
        </w:rPr>
        <w:t>object</w:t>
      </w:r>
      <w:r>
        <w:rPr>
          <w:szCs w:val="20"/>
        </w:rPr>
        <w:t xml:space="preserve">s. Across diverse scholarly communities, many are pointing out that the production and re-use </w:t>
      </w:r>
      <w:r w:rsidR="00FE408A">
        <w:rPr>
          <w:rFonts w:ascii="Calibri" w:eastAsia="Calibri" w:hAnsi="Calibri" w:cs="Times New Roman"/>
          <w:szCs w:val="20"/>
        </w:rPr>
        <w:t xml:space="preserve">of </w:t>
      </w:r>
      <w:r w:rsidRPr="00D024CD">
        <w:rPr>
          <w:rFonts w:ascii="Calibri" w:eastAsia="Calibri" w:hAnsi="Calibri" w:cs="Times New Roman"/>
          <w:szCs w:val="20"/>
        </w:rPr>
        <w:t xml:space="preserve">data should be considered a </w:t>
      </w:r>
      <w:r w:rsidRPr="00131909">
        <w:rPr>
          <w:rFonts w:ascii="Calibri" w:eastAsia="Calibri" w:hAnsi="Calibri" w:cs="Times New Roman"/>
          <w:i/>
          <w:szCs w:val="20"/>
        </w:rPr>
        <w:t xml:space="preserve">scholarly act </w:t>
      </w:r>
      <w:r>
        <w:rPr>
          <w:szCs w:val="20"/>
        </w:rPr>
        <w:t xml:space="preserve">much the same way </w:t>
      </w:r>
      <w:r w:rsidRPr="00D024CD">
        <w:rPr>
          <w:rFonts w:ascii="Calibri" w:eastAsia="Calibri" w:hAnsi="Calibri" w:cs="Times New Roman"/>
          <w:szCs w:val="20"/>
        </w:rPr>
        <w:t xml:space="preserve">as the </w:t>
      </w:r>
      <w:r w:rsidR="009545BE">
        <w:rPr>
          <w:rFonts w:ascii="Calibri" w:eastAsia="Calibri" w:hAnsi="Calibri" w:cs="Times New Roman"/>
          <w:szCs w:val="20"/>
        </w:rPr>
        <w:t xml:space="preserve">primary </w:t>
      </w:r>
      <w:r w:rsidRPr="00D024CD">
        <w:rPr>
          <w:rFonts w:ascii="Calibri" w:eastAsia="Calibri" w:hAnsi="Calibri" w:cs="Times New Roman"/>
          <w:szCs w:val="20"/>
        </w:rPr>
        <w:t>publication</w:t>
      </w:r>
      <w:r w:rsidR="009545BE">
        <w:rPr>
          <w:szCs w:val="20"/>
        </w:rPr>
        <w:t xml:space="preserve">s </w:t>
      </w:r>
      <w:r w:rsidR="00DD4C04">
        <w:rPr>
          <w:rFonts w:ascii="Calibri" w:eastAsia="Calibri" w:hAnsi="Calibri" w:cs="Times New Roman"/>
          <w:szCs w:val="20"/>
        </w:rPr>
        <w:t>(see Fig. 1)</w:t>
      </w:r>
      <w:r w:rsidRPr="00D024CD">
        <w:rPr>
          <w:rFonts w:ascii="Calibri" w:eastAsia="Calibri" w:hAnsi="Calibri" w:cs="Times New Roman"/>
          <w:szCs w:val="20"/>
        </w:rPr>
        <w:t>.</w:t>
      </w:r>
      <w:r w:rsidR="00CD6454" w:rsidRPr="00CD6454">
        <w:rPr>
          <w:szCs w:val="20"/>
        </w:rPr>
        <w:t xml:space="preserve"> </w:t>
      </w:r>
      <w:r w:rsidR="00CD6454">
        <w:rPr>
          <w:szCs w:val="20"/>
        </w:rPr>
        <w:t xml:space="preserve">From publishers and funders, we also </w:t>
      </w:r>
      <w:r w:rsidR="009545BE">
        <w:rPr>
          <w:szCs w:val="20"/>
        </w:rPr>
        <w:t>see</w:t>
      </w:r>
      <w:r w:rsidR="00CD6454">
        <w:rPr>
          <w:szCs w:val="20"/>
        </w:rPr>
        <w:t xml:space="preserve"> a shift in their </w:t>
      </w:r>
      <w:r w:rsidR="00FE408A">
        <w:rPr>
          <w:szCs w:val="20"/>
        </w:rPr>
        <w:t xml:space="preserve">policies and </w:t>
      </w:r>
      <w:r w:rsidR="009545BE">
        <w:rPr>
          <w:szCs w:val="20"/>
        </w:rPr>
        <w:t>practices that reflect</w:t>
      </w:r>
      <w:r w:rsidR="00CD6454">
        <w:rPr>
          <w:szCs w:val="20"/>
        </w:rPr>
        <w:t xml:space="preserve"> a change </w:t>
      </w:r>
      <w:r w:rsidR="00FE408A">
        <w:rPr>
          <w:szCs w:val="20"/>
        </w:rPr>
        <w:t xml:space="preserve">brought on by the </w:t>
      </w:r>
      <w:r w:rsidR="00CD6454">
        <w:rPr>
          <w:szCs w:val="20"/>
        </w:rPr>
        <w:t>use of digital content, including primary research data.</w:t>
      </w:r>
      <w:r w:rsidR="00CA158D">
        <w:rPr>
          <w:szCs w:val="20"/>
        </w:rPr>
        <w:t xml:space="preserve"> </w:t>
      </w:r>
      <w:r w:rsidR="009545BE">
        <w:rPr>
          <w:szCs w:val="20"/>
        </w:rPr>
        <w:t>A significant</w:t>
      </w:r>
      <w:r w:rsidR="00CA158D" w:rsidRPr="009E5A2B">
        <w:rPr>
          <w:szCs w:val="20"/>
        </w:rPr>
        <w:t xml:space="preserve"> push</w:t>
      </w:r>
      <w:r w:rsidR="00C61694">
        <w:rPr>
          <w:szCs w:val="20"/>
        </w:rPr>
        <w:t xml:space="preserve"> </w:t>
      </w:r>
      <w:r w:rsidR="009545BE">
        <w:rPr>
          <w:szCs w:val="20"/>
        </w:rPr>
        <w:t>comes</w:t>
      </w:r>
      <w:r w:rsidR="00CA158D" w:rsidRPr="009E5A2B">
        <w:rPr>
          <w:szCs w:val="20"/>
        </w:rPr>
        <w:t xml:space="preserve"> from</w:t>
      </w:r>
      <w:r w:rsidR="00CA158D">
        <w:rPr>
          <w:szCs w:val="20"/>
        </w:rPr>
        <w:t xml:space="preserve"> </w:t>
      </w:r>
      <w:r w:rsidR="00B54E4F">
        <w:rPr>
          <w:szCs w:val="20"/>
        </w:rPr>
        <w:t>funder</w:t>
      </w:r>
      <w:r w:rsidR="00BA646D">
        <w:rPr>
          <w:szCs w:val="20"/>
        </w:rPr>
        <w:t>s who</w:t>
      </w:r>
      <w:r w:rsidR="009545BE">
        <w:rPr>
          <w:szCs w:val="20"/>
        </w:rPr>
        <w:t xml:space="preserve"> are </w:t>
      </w:r>
      <w:r w:rsidR="00CA158D" w:rsidRPr="009E5A2B">
        <w:rPr>
          <w:szCs w:val="20"/>
        </w:rPr>
        <w:t>requiring open access to</w:t>
      </w:r>
      <w:r w:rsidR="00CA158D">
        <w:rPr>
          <w:szCs w:val="20"/>
        </w:rPr>
        <w:t xml:space="preserve"> </w:t>
      </w:r>
      <w:r w:rsidR="009545BE">
        <w:rPr>
          <w:szCs w:val="20"/>
        </w:rPr>
        <w:t xml:space="preserve">the </w:t>
      </w:r>
      <w:r w:rsidR="00CA158D">
        <w:rPr>
          <w:szCs w:val="20"/>
        </w:rPr>
        <w:t>data</w:t>
      </w:r>
      <w:r w:rsidR="009545BE">
        <w:rPr>
          <w:szCs w:val="20"/>
        </w:rPr>
        <w:t xml:space="preserve"> they fund</w:t>
      </w:r>
      <w:r w:rsidR="00CA158D">
        <w:rPr>
          <w:szCs w:val="20"/>
        </w:rPr>
        <w:t xml:space="preserve">. The funders recognize that there is some urgency since increasingly scholars are seeking access to data that are neither being stored </w:t>
      </w:r>
      <w:r w:rsidR="00DD4C04">
        <w:rPr>
          <w:szCs w:val="20"/>
        </w:rPr>
        <w:t>n</w:t>
      </w:r>
      <w:r w:rsidR="00CA158D">
        <w:rPr>
          <w:szCs w:val="20"/>
        </w:rPr>
        <w:t>or curated</w:t>
      </w:r>
      <w:r w:rsidR="003A6594">
        <w:rPr>
          <w:szCs w:val="20"/>
        </w:rPr>
        <w:t xml:space="preserve"> </w:t>
      </w:r>
      <w:r w:rsidR="003A6594" w:rsidRPr="003A6594">
        <w:rPr>
          <w:szCs w:val="20"/>
        </w:rPr>
        <w:t>(see Fig.2)</w:t>
      </w:r>
      <w:r w:rsidR="00CA158D">
        <w:rPr>
          <w:szCs w:val="20"/>
        </w:rPr>
        <w:t>.</w:t>
      </w:r>
    </w:p>
    <w:p w:rsidR="002C6B8C" w:rsidRPr="00FE408A" w:rsidRDefault="002C6B8C" w:rsidP="00633EA3">
      <w:pPr>
        <w:outlineLvl w:val="0"/>
        <w:rPr>
          <w:b/>
        </w:rPr>
      </w:pPr>
      <w:r w:rsidRPr="00FE408A">
        <w:rPr>
          <w:b/>
        </w:rPr>
        <w:t>Platform Advantage</w:t>
      </w:r>
      <w:r>
        <w:rPr>
          <w:b/>
        </w:rPr>
        <w:t>:</w:t>
      </w:r>
      <w:r w:rsidRPr="00FE408A">
        <w:rPr>
          <w:b/>
        </w:rPr>
        <w:t xml:space="preserve"> The</w:t>
      </w:r>
      <w:r>
        <w:rPr>
          <w:b/>
        </w:rPr>
        <w:t xml:space="preserve"> Web of Knowledge</w:t>
      </w:r>
      <w:r w:rsidRPr="00FE408A">
        <w:rPr>
          <w:b/>
        </w:rPr>
        <w:t xml:space="preserve"> </w:t>
      </w:r>
    </w:p>
    <w:p w:rsidR="002C6B8C" w:rsidRDefault="002C6B8C" w:rsidP="002C6B8C">
      <w:pPr>
        <w:spacing w:after="120"/>
      </w:pPr>
      <w:r>
        <w:t>Advances in computati</w:t>
      </w:r>
      <w:r w:rsidR="009545BE">
        <w:t xml:space="preserve">onal methods </w:t>
      </w:r>
      <w:r>
        <w:t xml:space="preserve">have stimulated an increase in the number of scholars within the research community who need to find relevant data sets for analysis, understand how their data are being used, and measure the impact of that use. The worldwide growth in data repositories and mounting pressures from funding agencies to have researchers put their data in them, have added funders and university administrators to a proliferating list of users who need to have a comprehensive view of research data and how it is being used. </w:t>
      </w:r>
    </w:p>
    <w:p w:rsidR="0071222F" w:rsidRDefault="0071222F" w:rsidP="006F1130">
      <w:pPr>
        <w:keepNext/>
        <w:spacing w:after="120"/>
        <w:jc w:val="center"/>
      </w:pPr>
      <w:r w:rsidRPr="0071222F">
        <w:rPr>
          <w:noProof/>
          <w:szCs w:val="20"/>
        </w:rPr>
        <w:lastRenderedPageBreak/>
        <w:drawing>
          <wp:inline distT="0" distB="0" distL="0" distR="0">
            <wp:extent cx="5592733" cy="3017520"/>
            <wp:effectExtent l="0" t="0" r="7967"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592733" cy="3017520"/>
                    </a:xfrm>
                    <a:prstGeom prst="rect">
                      <a:avLst/>
                    </a:prstGeom>
                    <a:noFill/>
                  </pic:spPr>
                </pic:pic>
              </a:graphicData>
            </a:graphic>
          </wp:inline>
        </w:drawing>
      </w:r>
    </w:p>
    <w:p w:rsidR="0071222F" w:rsidRPr="00872C20" w:rsidRDefault="0071222F" w:rsidP="0071222F">
      <w:pPr>
        <w:pStyle w:val="Caption"/>
        <w:rPr>
          <w:szCs w:val="20"/>
        </w:rPr>
      </w:pPr>
      <w:r>
        <w:t xml:space="preserve">Figure </w:t>
      </w:r>
      <w:fldSimple w:instr=" SEQ Figure \* ARABIC ">
        <w:r w:rsidR="00FB0D8B">
          <w:rPr>
            <w:noProof/>
          </w:rPr>
          <w:t>1</w:t>
        </w:r>
      </w:fldSimple>
      <w:r>
        <w:t xml:space="preserve">: </w:t>
      </w:r>
      <w:r w:rsidR="00226F33">
        <w:t xml:space="preserve">Most respondents either used or produced digital content and want </w:t>
      </w:r>
      <w:r w:rsidR="00872C20">
        <w:t>to have this work cited</w:t>
      </w:r>
      <w:r>
        <w:t xml:space="preserve"> (</w:t>
      </w:r>
      <w:r w:rsidRPr="00872C20">
        <w:t xml:space="preserve">Thomson </w:t>
      </w:r>
      <w:proofErr w:type="gramStart"/>
      <w:r w:rsidRPr="00872C20">
        <w:t>Reuters</w:t>
      </w:r>
      <w:proofErr w:type="gramEnd"/>
      <w:r w:rsidRPr="00872C20">
        <w:t xml:space="preserve"> market survey</w:t>
      </w:r>
      <w:r w:rsidR="00872C20">
        <w:t xml:space="preserve"> (2010)</w:t>
      </w:r>
      <w:r w:rsidRPr="00872C20">
        <w:t>)</w:t>
      </w:r>
    </w:p>
    <w:p w:rsidR="007835C0" w:rsidRDefault="004C7D4D" w:rsidP="007835C0">
      <w:pPr>
        <w:keepNext/>
        <w:spacing w:after="120"/>
        <w:jc w:val="center"/>
      </w:pPr>
      <w:r w:rsidRPr="004C7D4D">
        <w:rPr>
          <w:noProof/>
          <w:szCs w:val="20"/>
        </w:rPr>
        <w:drawing>
          <wp:inline distT="0" distB="0" distL="0" distR="0">
            <wp:extent cx="3609975" cy="2333625"/>
            <wp:effectExtent l="19050" t="0" r="9525" b="0"/>
            <wp:docPr id="3"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l="3733" t="43671" r="51471"/>
                    <a:stretch>
                      <a:fillRect/>
                    </a:stretch>
                  </pic:blipFill>
                  <pic:spPr bwMode="auto">
                    <a:xfrm>
                      <a:off x="0" y="0"/>
                      <a:ext cx="3609975" cy="2333625"/>
                    </a:xfrm>
                    <a:prstGeom prst="rect">
                      <a:avLst/>
                    </a:prstGeom>
                    <a:noFill/>
                    <a:ln w="9525">
                      <a:noFill/>
                      <a:miter lim="800000"/>
                      <a:headEnd/>
                      <a:tailEnd/>
                    </a:ln>
                  </pic:spPr>
                </pic:pic>
              </a:graphicData>
            </a:graphic>
          </wp:inline>
        </w:drawing>
      </w:r>
    </w:p>
    <w:p w:rsidR="007835C0" w:rsidRPr="00F97D69" w:rsidRDefault="007835C0" w:rsidP="00633EA3">
      <w:pPr>
        <w:pStyle w:val="Caption"/>
        <w:outlineLvl w:val="0"/>
      </w:pPr>
      <w:r>
        <w:t xml:space="preserve">Figure </w:t>
      </w:r>
      <w:fldSimple w:instr=" SEQ Figure \* ARABIC ">
        <w:r w:rsidR="00FB0D8B">
          <w:rPr>
            <w:noProof/>
          </w:rPr>
          <w:t>2</w:t>
        </w:r>
      </w:fldSimple>
      <w:r>
        <w:t xml:space="preserve">: </w:t>
      </w:r>
      <w:r w:rsidR="004C7D4D">
        <w:t xml:space="preserve">Increasingly </w:t>
      </w:r>
      <w:r w:rsidR="00B75CD6">
        <w:t>s</w:t>
      </w:r>
      <w:r w:rsidR="00C7526A">
        <w:t>ci</w:t>
      </w:r>
      <w:r>
        <w:t>entist</w:t>
      </w:r>
      <w:r w:rsidR="006F774B">
        <w:t>s</w:t>
      </w:r>
      <w:r w:rsidR="00226F33">
        <w:t xml:space="preserve"> want</w:t>
      </w:r>
      <w:r w:rsidR="004C7D4D">
        <w:t xml:space="preserve"> </w:t>
      </w:r>
      <w:r w:rsidR="002E7F92">
        <w:t xml:space="preserve">to find and have </w:t>
      </w:r>
      <w:r>
        <w:t>access to other researcher's data.</w:t>
      </w:r>
      <w:r w:rsidR="0071222F">
        <w:t xml:space="preserve"> (</w:t>
      </w:r>
      <w:r w:rsidR="001B4D4D">
        <w:rPr>
          <w:i/>
        </w:rPr>
        <w:t>Science</w:t>
      </w:r>
      <w:r w:rsidR="002E7F92">
        <w:t xml:space="preserve"> poll (</w:t>
      </w:r>
      <w:r w:rsidR="000757F6" w:rsidRPr="00F97D69">
        <w:t>11 February 2011)</w:t>
      </w:r>
      <w:r w:rsidR="003D4DF8">
        <w:t>)</w:t>
      </w:r>
      <w:r w:rsidR="000757F6" w:rsidRPr="00F97D69">
        <w:t xml:space="preserve"> </w:t>
      </w:r>
    </w:p>
    <w:p w:rsidR="002E4E2E" w:rsidRDefault="00872C20" w:rsidP="005608B2">
      <w:pPr>
        <w:spacing w:after="120"/>
        <w:rPr>
          <w:rFonts w:ascii="Calibri" w:eastAsia="Calibri" w:hAnsi="Calibri" w:cs="Times New Roman"/>
        </w:rPr>
      </w:pPr>
      <w:r>
        <w:rPr>
          <w:rFonts w:ascii="Calibri" w:eastAsia="Calibri" w:hAnsi="Calibri" w:cs="Times New Roman"/>
        </w:rPr>
        <w:t>The Digital Rese</w:t>
      </w:r>
      <w:r w:rsidR="002E4E2E">
        <w:rPr>
          <w:rFonts w:ascii="Calibri" w:eastAsia="Calibri" w:hAnsi="Calibri" w:cs="Times New Roman"/>
        </w:rPr>
        <w:t>arch Resource initiative focuses on the deployment of a citation resource that makes digital research discoverable</w:t>
      </w:r>
      <w:r>
        <w:rPr>
          <w:rFonts w:ascii="Calibri" w:eastAsia="Calibri" w:hAnsi="Calibri" w:cs="Times New Roman"/>
        </w:rPr>
        <w:t xml:space="preserve">, citable and </w:t>
      </w:r>
      <w:r w:rsidR="005A03AA">
        <w:rPr>
          <w:rFonts w:ascii="Calibri" w:eastAsia="Calibri" w:hAnsi="Calibri" w:cs="Times New Roman"/>
        </w:rPr>
        <w:t xml:space="preserve">seamlessly </w:t>
      </w:r>
      <w:r>
        <w:rPr>
          <w:rFonts w:ascii="Calibri" w:eastAsia="Calibri" w:hAnsi="Calibri" w:cs="Times New Roman"/>
        </w:rPr>
        <w:t>linked</w:t>
      </w:r>
      <w:r w:rsidR="002E4E2E">
        <w:rPr>
          <w:rFonts w:ascii="Calibri" w:eastAsia="Calibri" w:hAnsi="Calibri" w:cs="Times New Roman"/>
        </w:rPr>
        <w:t xml:space="preserve"> to the primary </w:t>
      </w:r>
      <w:r w:rsidR="005A03AA">
        <w:rPr>
          <w:rFonts w:ascii="Calibri" w:eastAsia="Calibri" w:hAnsi="Calibri" w:cs="Times New Roman"/>
        </w:rPr>
        <w:t xml:space="preserve">research </w:t>
      </w:r>
      <w:r w:rsidR="002E4E2E">
        <w:rPr>
          <w:rFonts w:ascii="Calibri" w:eastAsia="Calibri" w:hAnsi="Calibri" w:cs="Times New Roman"/>
        </w:rPr>
        <w:t>literature.</w:t>
      </w:r>
      <w:r w:rsidR="002E4E2E" w:rsidRPr="00ED0BA6">
        <w:rPr>
          <w:rFonts w:ascii="Calibri" w:eastAsia="Calibri" w:hAnsi="Calibri" w:cs="Times New Roman"/>
        </w:rPr>
        <w:t xml:space="preserve"> </w:t>
      </w:r>
      <w:r w:rsidR="002E4E2E">
        <w:rPr>
          <w:rFonts w:ascii="Calibri" w:eastAsia="Calibri" w:hAnsi="Calibri" w:cs="Times New Roman"/>
        </w:rPr>
        <w:t>With the launch of the Digital Research Resource</w:t>
      </w:r>
      <w:r>
        <w:rPr>
          <w:rFonts w:ascii="Calibri" w:eastAsia="Calibri" w:hAnsi="Calibri" w:cs="Times New Roman"/>
        </w:rPr>
        <w:t>,</w:t>
      </w:r>
      <w:r w:rsidR="002E4E2E">
        <w:rPr>
          <w:rFonts w:ascii="Calibri" w:eastAsia="Calibri" w:hAnsi="Calibri" w:cs="Times New Roman"/>
        </w:rPr>
        <w:t xml:space="preserve"> we</w:t>
      </w:r>
      <w:r w:rsidR="00482D08">
        <w:rPr>
          <w:rFonts w:ascii="Calibri" w:eastAsia="Calibri" w:hAnsi="Calibri" w:cs="Times New Roman"/>
        </w:rPr>
        <w:t xml:space="preserve"> will leverage </w:t>
      </w:r>
      <w:r>
        <w:rPr>
          <w:rFonts w:ascii="Calibri" w:eastAsia="Calibri" w:hAnsi="Calibri" w:cs="Times New Roman"/>
        </w:rPr>
        <w:t>core</w:t>
      </w:r>
      <w:r w:rsidR="002E4E2E">
        <w:rPr>
          <w:rFonts w:ascii="Calibri" w:eastAsia="Calibri" w:hAnsi="Calibri" w:cs="Times New Roman"/>
        </w:rPr>
        <w:t xml:space="preserve"> </w:t>
      </w:r>
      <w:r w:rsidR="00482D08">
        <w:rPr>
          <w:rFonts w:ascii="Calibri" w:eastAsia="Calibri" w:hAnsi="Calibri" w:cs="Times New Roman"/>
        </w:rPr>
        <w:t xml:space="preserve">capabilities of the </w:t>
      </w:r>
      <w:proofErr w:type="spellStart"/>
      <w:r w:rsidR="002E4E2E">
        <w:rPr>
          <w:rFonts w:ascii="Calibri" w:eastAsia="Calibri" w:hAnsi="Calibri" w:cs="Times New Roman"/>
        </w:rPr>
        <w:t>WoK</w:t>
      </w:r>
      <w:proofErr w:type="spellEnd"/>
      <w:r w:rsidR="002E4E2E">
        <w:rPr>
          <w:rFonts w:ascii="Calibri" w:eastAsia="Calibri" w:hAnsi="Calibri" w:cs="Times New Roman"/>
        </w:rPr>
        <w:t xml:space="preserve"> platfo</w:t>
      </w:r>
      <w:r>
        <w:rPr>
          <w:rFonts w:ascii="Calibri" w:eastAsia="Calibri" w:hAnsi="Calibri" w:cs="Times New Roman"/>
        </w:rPr>
        <w:t xml:space="preserve">rm to address </w:t>
      </w:r>
      <w:r w:rsidR="00984E6B">
        <w:rPr>
          <w:rFonts w:ascii="Calibri" w:eastAsia="Calibri" w:hAnsi="Calibri" w:cs="Times New Roman"/>
        </w:rPr>
        <w:t xml:space="preserve">identified </w:t>
      </w:r>
      <w:r w:rsidR="002E4E2E">
        <w:rPr>
          <w:rFonts w:ascii="Calibri" w:eastAsia="Calibri" w:hAnsi="Calibri" w:cs="Times New Roman"/>
        </w:rPr>
        <w:t xml:space="preserve">customer issues regarding discoverability of and credit for scholarly digital content. </w:t>
      </w:r>
    </w:p>
    <w:p w:rsidR="00BB62A1" w:rsidRPr="00BB62A1" w:rsidRDefault="00BB62A1" w:rsidP="005608B2">
      <w:pPr>
        <w:spacing w:after="120"/>
        <w:rPr>
          <w:rFonts w:cstheme="minorHAnsi"/>
          <w:lang w:bidi="en-US"/>
        </w:rPr>
      </w:pPr>
      <w:r w:rsidRPr="00BB62A1">
        <w:rPr>
          <w:rFonts w:cstheme="minorHAnsi"/>
          <w:lang w:bidi="en-US"/>
        </w:rPr>
        <w:t>The Web of Knowledge platform is uniquely positioned to support the scholarly commu</w:t>
      </w:r>
      <w:r w:rsidR="002C6B8C">
        <w:rPr>
          <w:rFonts w:cstheme="minorHAnsi"/>
          <w:lang w:bidi="en-US"/>
        </w:rPr>
        <w:t xml:space="preserve">nications lifecycle and </w:t>
      </w:r>
      <w:r w:rsidRPr="00BB62A1">
        <w:rPr>
          <w:rFonts w:cstheme="minorHAnsi"/>
          <w:lang w:bidi="en-US"/>
        </w:rPr>
        <w:t>has been developed with the following goals in mind:</w:t>
      </w:r>
    </w:p>
    <w:p w:rsidR="00BB62A1" w:rsidRPr="00BB62A1" w:rsidRDefault="003A6594" w:rsidP="005608B2">
      <w:pPr>
        <w:pStyle w:val="ListParagraph"/>
        <w:numPr>
          <w:ilvl w:val="0"/>
          <w:numId w:val="28"/>
        </w:numPr>
        <w:spacing w:after="120"/>
        <w:rPr>
          <w:rFonts w:cstheme="minorHAnsi"/>
          <w:lang w:bidi="en-US"/>
        </w:rPr>
      </w:pPr>
      <w:r>
        <w:rPr>
          <w:rFonts w:cstheme="minorHAnsi"/>
          <w:lang w:bidi="en-US"/>
        </w:rPr>
        <w:t>Optimized</w:t>
      </w:r>
      <w:r w:rsidR="00BB62A1" w:rsidRPr="00BB62A1">
        <w:rPr>
          <w:rFonts w:cstheme="minorHAnsi"/>
          <w:lang w:bidi="en-US"/>
        </w:rPr>
        <w:t xml:space="preserve"> search and discovery of large</w:t>
      </w:r>
      <w:r>
        <w:rPr>
          <w:rFonts w:cstheme="minorHAnsi"/>
          <w:lang w:bidi="en-US"/>
        </w:rPr>
        <w:t xml:space="preserve"> and diverse</w:t>
      </w:r>
      <w:r w:rsidR="00BB62A1" w:rsidRPr="00BB62A1">
        <w:rPr>
          <w:rFonts w:cstheme="minorHAnsi"/>
          <w:lang w:bidi="en-US"/>
        </w:rPr>
        <w:t xml:space="preserve"> content sets </w:t>
      </w:r>
    </w:p>
    <w:p w:rsidR="00BB62A1" w:rsidRPr="00BB62A1" w:rsidRDefault="00BB62A1" w:rsidP="005608B2">
      <w:pPr>
        <w:pStyle w:val="ListParagraph"/>
        <w:numPr>
          <w:ilvl w:val="0"/>
          <w:numId w:val="28"/>
        </w:numPr>
        <w:spacing w:after="120"/>
        <w:rPr>
          <w:rFonts w:cstheme="minorHAnsi"/>
          <w:lang w:bidi="en-US"/>
        </w:rPr>
      </w:pPr>
      <w:r w:rsidRPr="00BB62A1">
        <w:rPr>
          <w:rFonts w:cstheme="minorHAnsi"/>
          <w:lang w:bidi="en-US"/>
        </w:rPr>
        <w:t>Deep connectivity</w:t>
      </w:r>
      <w:r w:rsidR="000757F6">
        <w:rPr>
          <w:rFonts w:cstheme="minorHAnsi"/>
          <w:lang w:bidi="en-US"/>
        </w:rPr>
        <w:t xml:space="preserve"> and inter</w:t>
      </w:r>
      <w:r w:rsidR="002E4E2E">
        <w:rPr>
          <w:rFonts w:cstheme="minorHAnsi"/>
          <w:lang w:bidi="en-US"/>
        </w:rPr>
        <w:t>operability across</w:t>
      </w:r>
      <w:r w:rsidR="00842B01">
        <w:rPr>
          <w:rFonts w:cstheme="minorHAnsi"/>
          <w:lang w:bidi="en-US"/>
        </w:rPr>
        <w:t xml:space="preserve"> diverse</w:t>
      </w:r>
      <w:r w:rsidR="000757F6">
        <w:rPr>
          <w:rFonts w:cstheme="minorHAnsi"/>
          <w:lang w:bidi="en-US"/>
        </w:rPr>
        <w:t xml:space="preserve"> </w:t>
      </w:r>
      <w:r w:rsidR="003A6594">
        <w:rPr>
          <w:rFonts w:cstheme="minorHAnsi"/>
          <w:lang w:bidi="en-US"/>
        </w:rPr>
        <w:t>content</w:t>
      </w:r>
      <w:r w:rsidR="003A6594" w:rsidRPr="00BB62A1">
        <w:rPr>
          <w:rFonts w:cstheme="minorHAnsi"/>
          <w:lang w:bidi="en-US"/>
        </w:rPr>
        <w:t xml:space="preserve"> </w:t>
      </w:r>
      <w:r w:rsidR="00842B01">
        <w:rPr>
          <w:rFonts w:cstheme="minorHAnsi"/>
          <w:lang w:bidi="en-US"/>
        </w:rPr>
        <w:t>sets</w:t>
      </w:r>
    </w:p>
    <w:p w:rsidR="008A4A09" w:rsidRDefault="00BB62A1" w:rsidP="005608B2">
      <w:pPr>
        <w:pStyle w:val="ListParagraph"/>
        <w:numPr>
          <w:ilvl w:val="0"/>
          <w:numId w:val="28"/>
        </w:numPr>
        <w:spacing w:after="120"/>
        <w:rPr>
          <w:rFonts w:cstheme="minorHAnsi"/>
          <w:lang w:bidi="en-US"/>
        </w:rPr>
      </w:pPr>
      <w:r w:rsidRPr="008A4A09">
        <w:rPr>
          <w:rFonts w:cstheme="minorHAnsi"/>
          <w:lang w:bidi="en-US"/>
        </w:rPr>
        <w:t xml:space="preserve">Robust citation capabilities that </w:t>
      </w:r>
      <w:r w:rsidR="00ED0BA6" w:rsidRPr="008A4A09">
        <w:rPr>
          <w:rFonts w:cstheme="minorHAnsi"/>
          <w:lang w:bidi="en-US"/>
        </w:rPr>
        <w:t xml:space="preserve">enable search, </w:t>
      </w:r>
      <w:r w:rsidR="00842B01" w:rsidRPr="008A4A09">
        <w:rPr>
          <w:rFonts w:cstheme="minorHAnsi"/>
          <w:lang w:bidi="en-US"/>
        </w:rPr>
        <w:t xml:space="preserve">navigation and </w:t>
      </w:r>
      <w:r w:rsidR="006E5C5A">
        <w:rPr>
          <w:rFonts w:cstheme="minorHAnsi"/>
          <w:lang w:bidi="en-US"/>
        </w:rPr>
        <w:t>a</w:t>
      </w:r>
      <w:r w:rsidR="0028214F">
        <w:rPr>
          <w:rFonts w:cstheme="minorHAnsi"/>
          <w:lang w:bidi="en-US"/>
        </w:rPr>
        <w:t>ttribution of</w:t>
      </w:r>
      <w:r w:rsidR="00842B01" w:rsidRPr="008A4A09">
        <w:rPr>
          <w:rFonts w:cstheme="minorHAnsi"/>
          <w:lang w:bidi="en-US"/>
        </w:rPr>
        <w:t xml:space="preserve"> credit </w:t>
      </w:r>
    </w:p>
    <w:p w:rsidR="003D5D0D" w:rsidRPr="0028214F" w:rsidRDefault="00ED0BA6" w:rsidP="005608B2">
      <w:pPr>
        <w:pStyle w:val="ListParagraph"/>
        <w:numPr>
          <w:ilvl w:val="0"/>
          <w:numId w:val="28"/>
        </w:numPr>
        <w:spacing w:after="120"/>
        <w:rPr>
          <w:rFonts w:cstheme="minorHAnsi"/>
          <w:lang w:bidi="en-US"/>
        </w:rPr>
      </w:pPr>
      <w:r w:rsidRPr="0028214F">
        <w:rPr>
          <w:rFonts w:cstheme="minorHAnsi"/>
          <w:lang w:bidi="en-US"/>
        </w:rPr>
        <w:t xml:space="preserve">Standards </w:t>
      </w:r>
      <w:r w:rsidR="00BB62A1" w:rsidRPr="0028214F">
        <w:rPr>
          <w:rFonts w:cstheme="minorHAnsi"/>
          <w:lang w:bidi="en-US"/>
        </w:rPr>
        <w:t xml:space="preserve"> for tracking and measuring</w:t>
      </w:r>
      <w:r w:rsidR="000757F6" w:rsidRPr="0028214F">
        <w:rPr>
          <w:rFonts w:cstheme="minorHAnsi"/>
          <w:lang w:bidi="en-US"/>
        </w:rPr>
        <w:t xml:space="preserve"> scholarly</w:t>
      </w:r>
      <w:r w:rsidR="006E5C5A" w:rsidRPr="0028214F">
        <w:rPr>
          <w:rFonts w:cstheme="minorHAnsi"/>
          <w:lang w:bidi="en-US"/>
        </w:rPr>
        <w:t xml:space="preserve"> contributions at many</w:t>
      </w:r>
      <w:r w:rsidR="000757F6" w:rsidRPr="0028214F">
        <w:rPr>
          <w:rFonts w:cstheme="minorHAnsi"/>
          <w:lang w:bidi="en-US"/>
        </w:rPr>
        <w:t xml:space="preserve"> </w:t>
      </w:r>
      <w:r w:rsidR="00BB62A1" w:rsidRPr="0028214F">
        <w:rPr>
          <w:rFonts w:cstheme="minorHAnsi"/>
          <w:lang w:bidi="en-US"/>
        </w:rPr>
        <w:t>level</w:t>
      </w:r>
      <w:r w:rsidR="000757F6" w:rsidRPr="0028214F">
        <w:rPr>
          <w:rFonts w:cstheme="minorHAnsi"/>
          <w:lang w:bidi="en-US"/>
        </w:rPr>
        <w:t xml:space="preserve">s, including </w:t>
      </w:r>
      <w:r w:rsidR="0028214F">
        <w:rPr>
          <w:rFonts w:cstheme="minorHAnsi"/>
          <w:lang w:bidi="en-US"/>
        </w:rPr>
        <w:t>an</w:t>
      </w:r>
      <w:r w:rsidR="00BB62A1" w:rsidRPr="0028214F">
        <w:rPr>
          <w:rFonts w:cstheme="minorHAnsi"/>
          <w:lang w:bidi="en-US"/>
        </w:rPr>
        <w:t xml:space="preserve"> individual</w:t>
      </w:r>
      <w:r w:rsidR="000757F6" w:rsidRPr="0028214F">
        <w:rPr>
          <w:rFonts w:cstheme="minorHAnsi"/>
          <w:lang w:bidi="en-US"/>
        </w:rPr>
        <w:t>, institution</w:t>
      </w:r>
      <w:r w:rsidR="00BB62A1" w:rsidRPr="0028214F">
        <w:rPr>
          <w:rFonts w:cstheme="minorHAnsi"/>
          <w:lang w:bidi="en-US"/>
        </w:rPr>
        <w:t xml:space="preserve"> or work</w:t>
      </w:r>
    </w:p>
    <w:p w:rsidR="000E341D" w:rsidRDefault="008A4A09" w:rsidP="005608B2">
      <w:pPr>
        <w:spacing w:after="120"/>
        <w:rPr>
          <w:rFonts w:ascii="Calibri" w:eastAsia="Calibri" w:hAnsi="Calibri" w:cs="Times New Roman"/>
        </w:rPr>
      </w:pPr>
      <w:r>
        <w:rPr>
          <w:rFonts w:ascii="Calibri" w:eastAsia="Calibri" w:hAnsi="Calibri" w:cs="Times New Roman"/>
        </w:rPr>
        <w:lastRenderedPageBreak/>
        <w:t>By analyzing</w:t>
      </w:r>
      <w:r w:rsidR="00715921">
        <w:rPr>
          <w:rFonts w:ascii="Calibri" w:eastAsia="Calibri" w:hAnsi="Calibri" w:cs="Times New Roman"/>
        </w:rPr>
        <w:t xml:space="preserve"> content found in </w:t>
      </w:r>
      <w:r w:rsidR="00155428">
        <w:rPr>
          <w:rFonts w:ascii="Calibri" w:eastAsia="Calibri" w:hAnsi="Calibri" w:cs="Times New Roman"/>
        </w:rPr>
        <w:t>data</w:t>
      </w:r>
      <w:r w:rsidR="00ED0BA6">
        <w:rPr>
          <w:rFonts w:ascii="Calibri" w:eastAsia="Calibri" w:hAnsi="Calibri" w:cs="Times New Roman"/>
        </w:rPr>
        <w:t xml:space="preserve"> repositories</w:t>
      </w:r>
      <w:r w:rsidR="00BB719E">
        <w:rPr>
          <w:rFonts w:ascii="Calibri" w:eastAsia="Calibri" w:hAnsi="Calibri" w:cs="Times New Roman"/>
        </w:rPr>
        <w:t xml:space="preserve"> </w:t>
      </w:r>
      <w:r w:rsidR="003A6594">
        <w:rPr>
          <w:rFonts w:ascii="Calibri" w:eastAsia="Calibri" w:hAnsi="Calibri" w:cs="Times New Roman"/>
        </w:rPr>
        <w:t xml:space="preserve">and </w:t>
      </w:r>
      <w:r w:rsidR="00155428">
        <w:rPr>
          <w:rFonts w:ascii="Calibri" w:eastAsia="Calibri" w:hAnsi="Calibri" w:cs="Times New Roman"/>
        </w:rPr>
        <w:t xml:space="preserve">feedback from researchers </w:t>
      </w:r>
      <w:r w:rsidR="00BB719E">
        <w:rPr>
          <w:rFonts w:ascii="Calibri" w:eastAsia="Calibri" w:hAnsi="Calibri" w:cs="Times New Roman"/>
        </w:rPr>
        <w:t xml:space="preserve">and </w:t>
      </w:r>
      <w:r w:rsidR="00155428">
        <w:rPr>
          <w:rFonts w:ascii="Calibri" w:eastAsia="Calibri" w:hAnsi="Calibri" w:cs="Times New Roman"/>
        </w:rPr>
        <w:t xml:space="preserve">development partners, we have designed </w:t>
      </w:r>
      <w:r w:rsidR="00ED0BA6">
        <w:rPr>
          <w:rFonts w:ascii="Calibri" w:eastAsia="Calibri" w:hAnsi="Calibri" w:cs="Times New Roman"/>
        </w:rPr>
        <w:t>“</w:t>
      </w:r>
      <w:r w:rsidR="00155428">
        <w:rPr>
          <w:rFonts w:ascii="Calibri" w:eastAsia="Calibri" w:hAnsi="Calibri" w:cs="Times New Roman"/>
        </w:rPr>
        <w:t>bibliographic</w:t>
      </w:r>
      <w:r w:rsidR="00ED0BA6">
        <w:rPr>
          <w:rFonts w:ascii="Calibri" w:eastAsia="Calibri" w:hAnsi="Calibri" w:cs="Times New Roman"/>
        </w:rPr>
        <w:t>”</w:t>
      </w:r>
      <w:r w:rsidR="00155428">
        <w:rPr>
          <w:rFonts w:ascii="Calibri" w:eastAsia="Calibri" w:hAnsi="Calibri" w:cs="Times New Roman"/>
        </w:rPr>
        <w:t xml:space="preserve"> records that will provide a </w:t>
      </w:r>
      <w:r w:rsidR="003A6594">
        <w:rPr>
          <w:rFonts w:ascii="Calibri" w:eastAsia="Calibri" w:hAnsi="Calibri" w:cs="Times New Roman"/>
        </w:rPr>
        <w:t>standard</w:t>
      </w:r>
      <w:r w:rsidR="00BB719E">
        <w:rPr>
          <w:rFonts w:ascii="Calibri" w:eastAsia="Calibri" w:hAnsi="Calibri" w:cs="Times New Roman"/>
        </w:rPr>
        <w:t xml:space="preserve"> for ci</w:t>
      </w:r>
      <w:r w:rsidR="00715921">
        <w:rPr>
          <w:rFonts w:ascii="Calibri" w:eastAsia="Calibri" w:hAnsi="Calibri" w:cs="Times New Roman"/>
        </w:rPr>
        <w:t>ting digital research and</w:t>
      </w:r>
      <w:r w:rsidR="00BB719E">
        <w:rPr>
          <w:rFonts w:ascii="Calibri" w:eastAsia="Calibri" w:hAnsi="Calibri" w:cs="Times New Roman"/>
        </w:rPr>
        <w:t xml:space="preserve"> for collecting citations to that work. In addition, w</w:t>
      </w:r>
      <w:r w:rsidR="00DB5E21">
        <w:rPr>
          <w:rFonts w:ascii="Calibri" w:eastAsia="Calibri" w:hAnsi="Calibri" w:cs="Times New Roman"/>
        </w:rPr>
        <w:t xml:space="preserve">e are collecting the provenance </w:t>
      </w:r>
      <w:r w:rsidR="00AA61E6">
        <w:rPr>
          <w:rFonts w:ascii="Calibri" w:eastAsia="Calibri" w:hAnsi="Calibri" w:cs="Times New Roman"/>
        </w:rPr>
        <w:t>that relates the data</w:t>
      </w:r>
      <w:r w:rsidR="003A6594">
        <w:rPr>
          <w:rFonts w:ascii="Calibri" w:eastAsia="Calibri" w:hAnsi="Calibri" w:cs="Times New Roman"/>
        </w:rPr>
        <w:t xml:space="preserve"> </w:t>
      </w:r>
      <w:r w:rsidR="00AA61E6">
        <w:rPr>
          <w:rFonts w:ascii="Calibri" w:eastAsia="Calibri" w:hAnsi="Calibri" w:cs="Times New Roman"/>
        </w:rPr>
        <w:t xml:space="preserve">set </w:t>
      </w:r>
      <w:r w:rsidR="00DB5E21">
        <w:rPr>
          <w:rFonts w:ascii="Calibri" w:eastAsia="Calibri" w:hAnsi="Calibri" w:cs="Times New Roman"/>
        </w:rPr>
        <w:t>to</w:t>
      </w:r>
      <w:r w:rsidR="00BB719E">
        <w:rPr>
          <w:rFonts w:ascii="Calibri" w:eastAsia="Calibri" w:hAnsi="Calibri" w:cs="Times New Roman"/>
        </w:rPr>
        <w:t xml:space="preserve"> </w:t>
      </w:r>
      <w:r w:rsidR="00DB5E21">
        <w:rPr>
          <w:rFonts w:ascii="Calibri" w:eastAsia="Calibri" w:hAnsi="Calibri" w:cs="Times New Roman"/>
        </w:rPr>
        <w:t>the research literature</w:t>
      </w:r>
      <w:r w:rsidR="00AA61E6">
        <w:rPr>
          <w:rFonts w:ascii="Calibri" w:eastAsia="Calibri" w:hAnsi="Calibri" w:cs="Times New Roman"/>
        </w:rPr>
        <w:t xml:space="preserve">, which </w:t>
      </w:r>
      <w:r w:rsidR="00BB719E">
        <w:rPr>
          <w:rFonts w:ascii="Calibri" w:eastAsia="Calibri" w:hAnsi="Calibri" w:cs="Times New Roman"/>
        </w:rPr>
        <w:t xml:space="preserve">either produced or </w:t>
      </w:r>
      <w:r w:rsidR="00ED0BA6">
        <w:rPr>
          <w:rFonts w:ascii="Calibri" w:eastAsia="Calibri" w:hAnsi="Calibri" w:cs="Times New Roman"/>
        </w:rPr>
        <w:t>reused</w:t>
      </w:r>
      <w:r w:rsidR="00AA61E6">
        <w:rPr>
          <w:rFonts w:ascii="Calibri" w:eastAsia="Calibri" w:hAnsi="Calibri" w:cs="Times New Roman"/>
        </w:rPr>
        <w:t xml:space="preserve"> the data</w:t>
      </w:r>
      <w:r w:rsidR="003A6594">
        <w:rPr>
          <w:rFonts w:ascii="Calibri" w:eastAsia="Calibri" w:hAnsi="Calibri" w:cs="Times New Roman"/>
        </w:rPr>
        <w:t xml:space="preserve"> set</w:t>
      </w:r>
      <w:r w:rsidR="00AA61E6">
        <w:rPr>
          <w:rFonts w:ascii="Calibri" w:eastAsia="Calibri" w:hAnsi="Calibri" w:cs="Times New Roman"/>
        </w:rPr>
        <w:t>. The</w:t>
      </w:r>
      <w:r>
        <w:rPr>
          <w:rFonts w:ascii="Calibri" w:eastAsia="Calibri" w:hAnsi="Calibri" w:cs="Times New Roman"/>
        </w:rPr>
        <w:t xml:space="preserve"> literature provenance will be used to create </w:t>
      </w:r>
      <w:r w:rsidR="00AA61E6">
        <w:rPr>
          <w:rFonts w:ascii="Calibri" w:eastAsia="Calibri" w:hAnsi="Calibri" w:cs="Times New Roman"/>
        </w:rPr>
        <w:t xml:space="preserve">accurate </w:t>
      </w:r>
      <w:r w:rsidR="00BB719E">
        <w:rPr>
          <w:rFonts w:ascii="Calibri" w:eastAsia="Calibri" w:hAnsi="Calibri" w:cs="Times New Roman"/>
        </w:rPr>
        <w:t xml:space="preserve">links between the primary literature in </w:t>
      </w:r>
      <w:proofErr w:type="spellStart"/>
      <w:r w:rsidR="006F1130">
        <w:rPr>
          <w:rFonts w:ascii="Calibri" w:eastAsia="Calibri" w:hAnsi="Calibri" w:cs="Times New Roman"/>
        </w:rPr>
        <w:t>WoS</w:t>
      </w:r>
      <w:proofErr w:type="spellEnd"/>
      <w:r w:rsidR="00BB719E">
        <w:rPr>
          <w:rFonts w:ascii="Calibri" w:eastAsia="Calibri" w:hAnsi="Calibri" w:cs="Times New Roman"/>
        </w:rPr>
        <w:t xml:space="preserve"> (or other literature collections</w:t>
      </w:r>
      <w:r w:rsidR="00AA61E6">
        <w:rPr>
          <w:rFonts w:ascii="Calibri" w:eastAsia="Calibri" w:hAnsi="Calibri" w:cs="Times New Roman"/>
        </w:rPr>
        <w:t>) and</w:t>
      </w:r>
      <w:r w:rsidR="00BB719E">
        <w:rPr>
          <w:rFonts w:ascii="Calibri" w:eastAsia="Calibri" w:hAnsi="Calibri" w:cs="Times New Roman"/>
        </w:rPr>
        <w:t xml:space="preserve"> the research data. This connection is essential in that it allows</w:t>
      </w:r>
      <w:r w:rsidR="00ED0BA6">
        <w:rPr>
          <w:rFonts w:ascii="Calibri" w:eastAsia="Calibri" w:hAnsi="Calibri" w:cs="Times New Roman"/>
        </w:rPr>
        <w:t xml:space="preserve"> users to contextualize the</w:t>
      </w:r>
      <w:r w:rsidR="00CF09CE">
        <w:rPr>
          <w:rFonts w:ascii="Calibri" w:eastAsia="Calibri" w:hAnsi="Calibri" w:cs="Times New Roman"/>
        </w:rPr>
        <w:t xml:space="preserve"> research</w:t>
      </w:r>
      <w:r w:rsidR="00ED0BA6">
        <w:rPr>
          <w:rFonts w:ascii="Calibri" w:eastAsia="Calibri" w:hAnsi="Calibri" w:cs="Times New Roman"/>
        </w:rPr>
        <w:t xml:space="preserve"> </w:t>
      </w:r>
      <w:r w:rsidR="00CF09CE">
        <w:rPr>
          <w:rFonts w:ascii="Calibri" w:eastAsia="Calibri" w:hAnsi="Calibri" w:cs="Times New Roman"/>
        </w:rPr>
        <w:t>data from the perspective of the primary</w:t>
      </w:r>
      <w:r w:rsidR="00ED0BA6">
        <w:rPr>
          <w:rFonts w:ascii="Calibri" w:eastAsia="Calibri" w:hAnsi="Calibri" w:cs="Times New Roman"/>
        </w:rPr>
        <w:t xml:space="preserve"> literature</w:t>
      </w:r>
      <w:r w:rsidR="00C52BEB">
        <w:rPr>
          <w:rFonts w:ascii="Calibri" w:eastAsia="Calibri" w:hAnsi="Calibri" w:cs="Times New Roman"/>
        </w:rPr>
        <w:t xml:space="preserve"> or to navigate from the literature to the underlying data</w:t>
      </w:r>
      <w:r w:rsidR="00ED0BA6">
        <w:rPr>
          <w:rFonts w:ascii="Calibri" w:eastAsia="Calibri" w:hAnsi="Calibri" w:cs="Times New Roman"/>
        </w:rPr>
        <w:t>.</w:t>
      </w:r>
      <w:r w:rsidR="00C52BEB">
        <w:rPr>
          <w:szCs w:val="20"/>
        </w:rPr>
        <w:t xml:space="preserve"> </w:t>
      </w:r>
    </w:p>
    <w:p w:rsidR="00742DA2" w:rsidRPr="000E27DC" w:rsidRDefault="00F50CAB" w:rsidP="005608B2">
      <w:pPr>
        <w:spacing w:after="120"/>
        <w:rPr>
          <w:szCs w:val="20"/>
        </w:rPr>
      </w:pPr>
      <w:r>
        <w:rPr>
          <w:szCs w:val="20"/>
        </w:rPr>
        <w:t>The Digital Research Resource initially will focus</w:t>
      </w:r>
      <w:r w:rsidR="00CF09CE">
        <w:rPr>
          <w:szCs w:val="20"/>
        </w:rPr>
        <w:t xml:space="preserve"> </w:t>
      </w:r>
      <w:r w:rsidR="00F97D69">
        <w:rPr>
          <w:szCs w:val="20"/>
        </w:rPr>
        <w:t xml:space="preserve">on </w:t>
      </w:r>
      <w:r w:rsidR="00742DA2">
        <w:rPr>
          <w:szCs w:val="20"/>
        </w:rPr>
        <w:t>data</w:t>
      </w:r>
      <w:r w:rsidR="00C52BEB">
        <w:rPr>
          <w:szCs w:val="20"/>
        </w:rPr>
        <w:t xml:space="preserve"> sets or data studies</w:t>
      </w:r>
      <w:r w:rsidR="00742DA2">
        <w:rPr>
          <w:szCs w:val="20"/>
        </w:rPr>
        <w:t xml:space="preserve"> deposited in </w:t>
      </w:r>
      <w:r w:rsidR="00742DA2" w:rsidRPr="000E27DC">
        <w:rPr>
          <w:szCs w:val="20"/>
        </w:rPr>
        <w:t>establi</w:t>
      </w:r>
      <w:r w:rsidR="00F80E31">
        <w:rPr>
          <w:szCs w:val="20"/>
        </w:rPr>
        <w:t xml:space="preserve">shed, </w:t>
      </w:r>
      <w:r w:rsidR="000A5597">
        <w:rPr>
          <w:szCs w:val="20"/>
        </w:rPr>
        <w:t xml:space="preserve">curated </w:t>
      </w:r>
      <w:r w:rsidR="000A5597" w:rsidRPr="000E27DC">
        <w:rPr>
          <w:szCs w:val="20"/>
        </w:rPr>
        <w:t>repositories</w:t>
      </w:r>
      <w:r w:rsidR="00C52BEB">
        <w:rPr>
          <w:szCs w:val="20"/>
        </w:rPr>
        <w:t>. The current target list comprises more than 100</w:t>
      </w:r>
      <w:r w:rsidR="00AA61E6">
        <w:rPr>
          <w:szCs w:val="20"/>
        </w:rPr>
        <w:t xml:space="preserve"> repositories</w:t>
      </w:r>
      <w:r w:rsidR="00C52BEB">
        <w:rPr>
          <w:szCs w:val="20"/>
        </w:rPr>
        <w:t>, which have a global distribution and</w:t>
      </w:r>
      <w:r w:rsidR="00AA61E6">
        <w:rPr>
          <w:szCs w:val="20"/>
        </w:rPr>
        <w:t xml:space="preserve"> </w:t>
      </w:r>
      <w:r w:rsidR="000A5597">
        <w:rPr>
          <w:szCs w:val="20"/>
        </w:rPr>
        <w:t>provi</w:t>
      </w:r>
      <w:r>
        <w:rPr>
          <w:szCs w:val="20"/>
        </w:rPr>
        <w:t xml:space="preserve">de </w:t>
      </w:r>
      <w:r w:rsidR="000A5597">
        <w:rPr>
          <w:szCs w:val="20"/>
        </w:rPr>
        <w:t>quality control</w:t>
      </w:r>
      <w:r>
        <w:rPr>
          <w:szCs w:val="20"/>
        </w:rPr>
        <w:t xml:space="preserve"> and editorial policies for </w:t>
      </w:r>
      <w:r w:rsidR="00C52BEB">
        <w:rPr>
          <w:szCs w:val="20"/>
        </w:rPr>
        <w:t xml:space="preserve">managing </w:t>
      </w:r>
      <w:r>
        <w:rPr>
          <w:szCs w:val="20"/>
        </w:rPr>
        <w:t xml:space="preserve">the </w:t>
      </w:r>
      <w:r w:rsidR="00C52BEB">
        <w:rPr>
          <w:szCs w:val="20"/>
        </w:rPr>
        <w:t>data (see APPENDIX B)</w:t>
      </w:r>
      <w:r w:rsidR="009A4ADB">
        <w:rPr>
          <w:szCs w:val="20"/>
        </w:rPr>
        <w:t xml:space="preserve">. </w:t>
      </w:r>
      <w:r w:rsidR="002A33DE">
        <w:rPr>
          <w:szCs w:val="20"/>
        </w:rPr>
        <w:t xml:space="preserve"> </w:t>
      </w:r>
      <w:r w:rsidR="009A4ADB">
        <w:rPr>
          <w:szCs w:val="20"/>
        </w:rPr>
        <w:t>Also, repositories</w:t>
      </w:r>
      <w:r>
        <w:rPr>
          <w:szCs w:val="20"/>
        </w:rPr>
        <w:t xml:space="preserve"> are in the best position to </w:t>
      </w:r>
      <w:r w:rsidR="00AA61E6">
        <w:rPr>
          <w:szCs w:val="20"/>
        </w:rPr>
        <w:t xml:space="preserve">facilitate </w:t>
      </w:r>
      <w:r>
        <w:rPr>
          <w:szCs w:val="20"/>
        </w:rPr>
        <w:t xml:space="preserve">long-term </w:t>
      </w:r>
      <w:r w:rsidR="005C4119">
        <w:rPr>
          <w:szCs w:val="20"/>
        </w:rPr>
        <w:t>preservation</w:t>
      </w:r>
      <w:r w:rsidR="00742DA2">
        <w:rPr>
          <w:szCs w:val="20"/>
        </w:rPr>
        <w:t xml:space="preserve"> </w:t>
      </w:r>
      <w:r w:rsidR="005C4119">
        <w:rPr>
          <w:szCs w:val="20"/>
        </w:rPr>
        <w:t xml:space="preserve">and sustainability </w:t>
      </w:r>
      <w:r w:rsidR="00742DA2">
        <w:rPr>
          <w:szCs w:val="20"/>
        </w:rPr>
        <w:t>of research data.</w:t>
      </w:r>
      <w:r w:rsidR="00C52BEB">
        <w:rPr>
          <w:szCs w:val="20"/>
        </w:rPr>
        <w:t xml:space="preserve"> Note</w:t>
      </w:r>
      <w:r w:rsidR="00500612">
        <w:rPr>
          <w:szCs w:val="20"/>
        </w:rPr>
        <w:t xml:space="preserve"> that the bibliographic model</w:t>
      </w:r>
      <w:r w:rsidR="00C52BEB">
        <w:rPr>
          <w:szCs w:val="20"/>
        </w:rPr>
        <w:t xml:space="preserve"> is extensible to other forms of digital content s</w:t>
      </w:r>
      <w:r w:rsidR="00500612">
        <w:rPr>
          <w:szCs w:val="20"/>
        </w:rPr>
        <w:t>uch as maps or videos, which will be added</w:t>
      </w:r>
      <w:r w:rsidR="00C52BEB">
        <w:rPr>
          <w:szCs w:val="20"/>
        </w:rPr>
        <w:t xml:space="preserve"> in subsequent iterations.</w:t>
      </w:r>
    </w:p>
    <w:p w:rsidR="00742DA2" w:rsidRPr="005F50BD" w:rsidRDefault="00742DA2" w:rsidP="005349C9">
      <w:pPr>
        <w:rPr>
          <w:rFonts w:ascii="Calibri" w:eastAsia="Calibri" w:hAnsi="Calibri" w:cs="Times New Roman"/>
        </w:rPr>
      </w:pPr>
    </w:p>
    <w:p w:rsidR="000304CA" w:rsidRDefault="005349C9" w:rsidP="004A2C41">
      <w:pPr>
        <w:numPr>
          <w:ilvl w:val="0"/>
          <w:numId w:val="7"/>
        </w:numPr>
        <w:rPr>
          <w:rFonts w:ascii="Calibri" w:eastAsia="Calibri" w:hAnsi="Calibri" w:cs="Times New Roman"/>
          <w:caps/>
          <w:lang w:val="en-GB"/>
        </w:rPr>
      </w:pPr>
      <w:r w:rsidRPr="005F50BD">
        <w:rPr>
          <w:rFonts w:ascii="Calibri" w:eastAsia="Calibri" w:hAnsi="Calibri" w:cs="Times New Roman"/>
          <w:b/>
          <w:caps/>
          <w:u w:val="single"/>
          <w:lang w:val="en-GB"/>
        </w:rPr>
        <w:t>Project/Initiative Description</w:t>
      </w:r>
      <w:r w:rsidRPr="005F50BD">
        <w:rPr>
          <w:rFonts w:ascii="Calibri" w:eastAsia="Calibri" w:hAnsi="Calibri" w:cs="Times New Roman"/>
          <w:caps/>
          <w:lang w:val="en-GB"/>
        </w:rPr>
        <w:t xml:space="preserve"> </w:t>
      </w:r>
      <w:bookmarkStart w:id="1" w:name="_Toc25493258"/>
    </w:p>
    <w:p w:rsidR="000304CA" w:rsidRDefault="000304CA" w:rsidP="000304CA">
      <w:pPr>
        <w:ind w:left="360"/>
        <w:rPr>
          <w:rFonts w:ascii="Calibri" w:eastAsia="Calibri" w:hAnsi="Calibri" w:cs="Times New Roman"/>
          <w:caps/>
          <w:lang w:val="en-GB"/>
        </w:rPr>
      </w:pPr>
    </w:p>
    <w:p w:rsidR="00F97D69" w:rsidRDefault="001C395F" w:rsidP="00F97D69">
      <w:pPr>
        <w:spacing w:after="120"/>
      </w:pPr>
      <w:r>
        <w:rPr>
          <w:rFonts w:ascii="Calibri" w:eastAsia="Calibri" w:hAnsi="Calibri" w:cs="Times New Roman"/>
          <w:lang w:val="en-GB"/>
        </w:rPr>
        <w:t xml:space="preserve">  </w:t>
      </w:r>
      <w:r w:rsidR="00F97D69">
        <w:t xml:space="preserve">This project has four main objectives: </w:t>
      </w:r>
    </w:p>
    <w:p w:rsidR="00F97D69" w:rsidRDefault="00F97D69" w:rsidP="00F97D69">
      <w:pPr>
        <w:pStyle w:val="ListParagraph"/>
        <w:numPr>
          <w:ilvl w:val="0"/>
          <w:numId w:val="29"/>
        </w:numPr>
        <w:spacing w:after="120"/>
        <w:contextualSpacing w:val="0"/>
        <w:rPr>
          <w:lang w:val="en-GB"/>
        </w:rPr>
      </w:pPr>
      <w:r>
        <w:rPr>
          <w:b/>
          <w:bCs/>
          <w:lang w:val="en-GB"/>
        </w:rPr>
        <w:t xml:space="preserve">Identify, select and acquire content </w:t>
      </w:r>
      <w:r>
        <w:rPr>
          <w:lang w:val="en-GB"/>
        </w:rPr>
        <w:t xml:space="preserve">– Identify key repositories in the areas of social </w:t>
      </w:r>
      <w:r w:rsidR="003D4DF8">
        <w:rPr>
          <w:lang w:val="en-GB"/>
        </w:rPr>
        <w:t>s</w:t>
      </w:r>
      <w:r w:rsidR="001B4D4D">
        <w:rPr>
          <w:lang w:val="en-GB"/>
        </w:rPr>
        <w:t>ciences</w:t>
      </w:r>
      <w:r>
        <w:rPr>
          <w:lang w:val="en-GB"/>
        </w:rPr>
        <w:t xml:space="preserve">, life </w:t>
      </w:r>
      <w:r w:rsidR="003D4DF8">
        <w:rPr>
          <w:lang w:val="en-GB"/>
        </w:rPr>
        <w:t>s</w:t>
      </w:r>
      <w:r w:rsidR="001B4D4D">
        <w:rPr>
          <w:lang w:val="en-GB"/>
        </w:rPr>
        <w:t>cie</w:t>
      </w:r>
      <w:r>
        <w:rPr>
          <w:lang w:val="en-GB"/>
        </w:rPr>
        <w:t xml:space="preserve">nces, and environmental </w:t>
      </w:r>
      <w:r w:rsidR="003D4DF8">
        <w:rPr>
          <w:lang w:val="en-GB"/>
        </w:rPr>
        <w:t>s</w:t>
      </w:r>
      <w:r w:rsidR="001B4D4D">
        <w:rPr>
          <w:lang w:val="en-GB"/>
        </w:rPr>
        <w:t>ciences</w:t>
      </w:r>
      <w:r>
        <w:rPr>
          <w:lang w:val="en-GB"/>
        </w:rPr>
        <w:t xml:space="preserve"> for inclusion in product. Obtain permissions and set up data feeds for each of these repositories</w:t>
      </w:r>
      <w:r w:rsidRPr="00F97D69">
        <w:rPr>
          <w:lang w:val="en-GB"/>
        </w:rPr>
        <w:t xml:space="preserve">. Establish the standards </w:t>
      </w:r>
      <w:r>
        <w:rPr>
          <w:lang w:val="en-GB"/>
        </w:rPr>
        <w:t xml:space="preserve">for </w:t>
      </w:r>
      <w:r w:rsidRPr="00F97D69">
        <w:rPr>
          <w:lang w:val="en-GB"/>
        </w:rPr>
        <w:t>creating, citing and unifying the “bibliographic” metadata records</w:t>
      </w:r>
      <w:r>
        <w:rPr>
          <w:lang w:val="en-GB"/>
        </w:rPr>
        <w:t xml:space="preserve"> </w:t>
      </w:r>
      <w:r w:rsidR="002E4E2E">
        <w:rPr>
          <w:lang w:val="en-GB"/>
        </w:rPr>
        <w:t>(e.g</w:t>
      </w:r>
      <w:r>
        <w:rPr>
          <w:lang w:val="en-GB"/>
        </w:rPr>
        <w:t>.</w:t>
      </w:r>
      <w:r w:rsidR="002E4E2E">
        <w:rPr>
          <w:lang w:val="en-GB"/>
        </w:rPr>
        <w:t xml:space="preserve">, </w:t>
      </w:r>
      <w:r w:rsidR="002E4E2E" w:rsidRPr="00F97D69">
        <w:rPr>
          <w:lang w:val="en-GB"/>
        </w:rPr>
        <w:t>data</w:t>
      </w:r>
      <w:r w:rsidRPr="00F97D69">
        <w:rPr>
          <w:lang w:val="en-GB"/>
        </w:rPr>
        <w:t xml:space="preserve"> studies, data sets</w:t>
      </w:r>
      <w:r>
        <w:rPr>
          <w:lang w:val="en-GB"/>
        </w:rPr>
        <w:t>)</w:t>
      </w:r>
      <w:r w:rsidRPr="00F97D69">
        <w:rPr>
          <w:lang w:val="en-GB"/>
        </w:rPr>
        <w:t xml:space="preserve"> for digital research. Develop editorial policies and documentation necessary to support product</w:t>
      </w:r>
      <w:r>
        <w:rPr>
          <w:lang w:val="en-GB"/>
        </w:rPr>
        <w:t xml:space="preserve"> requirements. Ramp-up the number of active repository feeds, with a target of having ~80 in place by product launch. Identify areas for future coverage expansion, e.g., new media types such as video</w:t>
      </w:r>
      <w:r w:rsidR="00E00680">
        <w:rPr>
          <w:lang w:val="en-GB"/>
        </w:rPr>
        <w:t xml:space="preserve">, maps </w:t>
      </w:r>
      <w:r>
        <w:rPr>
          <w:lang w:val="en-GB"/>
        </w:rPr>
        <w:t xml:space="preserve">and images. </w:t>
      </w:r>
    </w:p>
    <w:p w:rsidR="00F97D69" w:rsidRPr="00715921" w:rsidRDefault="00F97D69" w:rsidP="00715921">
      <w:pPr>
        <w:pStyle w:val="ListParagraph"/>
        <w:numPr>
          <w:ilvl w:val="0"/>
          <w:numId w:val="29"/>
        </w:numPr>
        <w:spacing w:after="120"/>
        <w:contextualSpacing w:val="0"/>
        <w:rPr>
          <w:lang w:val="en-GB"/>
        </w:rPr>
      </w:pPr>
      <w:r>
        <w:rPr>
          <w:b/>
          <w:bCs/>
          <w:lang w:val="en-GB"/>
        </w:rPr>
        <w:t>Develop required production processes</w:t>
      </w:r>
      <w:r>
        <w:rPr>
          <w:lang w:val="en-GB"/>
        </w:rPr>
        <w:t xml:space="preserve"> – Develop, construct and finalize production processes and workflows necessary to support product constru</w:t>
      </w:r>
      <w:r w:rsidR="003D4DF8">
        <w:rPr>
          <w:lang w:val="en-GB"/>
        </w:rPr>
        <w:t xml:space="preserve">ction. Develop and finalize Digital Research Resource </w:t>
      </w:r>
      <w:r>
        <w:rPr>
          <w:lang w:val="en-GB"/>
        </w:rPr>
        <w:t xml:space="preserve">XML format specifications. Develop process for GEO metadata capture. Architect and establish data feeds to GEO and CMS. Develop CMS process for data ingestion and storage. </w:t>
      </w:r>
    </w:p>
    <w:p w:rsidR="00F97D69" w:rsidRPr="00715921" w:rsidRDefault="00F97D69" w:rsidP="00715921">
      <w:pPr>
        <w:pStyle w:val="ListParagraph"/>
        <w:numPr>
          <w:ilvl w:val="0"/>
          <w:numId w:val="29"/>
        </w:numPr>
        <w:spacing w:after="120"/>
        <w:contextualSpacing w:val="0"/>
        <w:rPr>
          <w:lang w:val="en-GB"/>
        </w:rPr>
      </w:pPr>
      <w:r>
        <w:rPr>
          <w:b/>
          <w:bCs/>
          <w:lang w:val="en-GB"/>
        </w:rPr>
        <w:t xml:space="preserve">Develop the </w:t>
      </w:r>
      <w:proofErr w:type="spellStart"/>
      <w:r>
        <w:rPr>
          <w:b/>
          <w:bCs/>
          <w:lang w:val="en-GB"/>
        </w:rPr>
        <w:t>WoK</w:t>
      </w:r>
      <w:proofErr w:type="spellEnd"/>
      <w:r>
        <w:rPr>
          <w:b/>
          <w:bCs/>
          <w:lang w:val="en-GB"/>
        </w:rPr>
        <w:t xml:space="preserve"> product container</w:t>
      </w:r>
      <w:r>
        <w:rPr>
          <w:lang w:val="en-GB"/>
        </w:rPr>
        <w:t xml:space="preserve"> – Rapid prototype to validate the product model. Create and implement required re</w:t>
      </w:r>
      <w:r w:rsidR="006E578A">
        <w:rPr>
          <w:lang w:val="en-GB"/>
        </w:rPr>
        <w:t>cord types. Develop algorithms</w:t>
      </w:r>
      <w:r>
        <w:rPr>
          <w:lang w:val="en-GB"/>
        </w:rPr>
        <w:t xml:space="preserve"> to facilitate citation unification and metrics. Create links to internal and external collections and repositories. Extend WURS functionality to capture necessary usage data.  Design an effective user interface, based on prototype feedback and usability testing.</w:t>
      </w:r>
    </w:p>
    <w:p w:rsidR="00F97D69" w:rsidRDefault="00F97D69" w:rsidP="00F97D69">
      <w:pPr>
        <w:pStyle w:val="ListParagraph"/>
        <w:numPr>
          <w:ilvl w:val="0"/>
          <w:numId w:val="29"/>
        </w:numPr>
        <w:spacing w:after="120"/>
        <w:contextualSpacing w:val="0"/>
        <w:rPr>
          <w:lang w:val="en-GB"/>
        </w:rPr>
      </w:pPr>
      <w:r>
        <w:rPr>
          <w:b/>
          <w:bCs/>
          <w:lang w:val="en-GB"/>
        </w:rPr>
        <w:t xml:space="preserve">Launch product </w:t>
      </w:r>
      <w:r>
        <w:rPr>
          <w:lang w:val="en-GB"/>
        </w:rPr>
        <w:t xml:space="preserve">– Launch a new subscription product on the </w:t>
      </w:r>
      <w:proofErr w:type="spellStart"/>
      <w:r>
        <w:rPr>
          <w:lang w:val="en-GB"/>
        </w:rPr>
        <w:t>WoK</w:t>
      </w:r>
      <w:proofErr w:type="spellEnd"/>
      <w:r>
        <w:rPr>
          <w:lang w:val="en-GB"/>
        </w:rPr>
        <w:t xml:space="preserve"> 5 platform.</w:t>
      </w:r>
    </w:p>
    <w:p w:rsidR="001C395F" w:rsidRPr="001C395F" w:rsidRDefault="001C395F" w:rsidP="000304CA">
      <w:pPr>
        <w:ind w:left="360"/>
        <w:rPr>
          <w:rFonts w:ascii="Calibri" w:eastAsia="Calibri" w:hAnsi="Calibri" w:cs="Times New Roman"/>
          <w:lang w:val="en-GB"/>
        </w:rPr>
      </w:pPr>
    </w:p>
    <w:p w:rsidR="007006F3" w:rsidRPr="007006F3" w:rsidRDefault="005349C9" w:rsidP="007006F3">
      <w:pPr>
        <w:pStyle w:val="ListParagraph"/>
        <w:numPr>
          <w:ilvl w:val="0"/>
          <w:numId w:val="7"/>
        </w:numPr>
        <w:spacing w:after="120"/>
        <w:rPr>
          <w:rFonts w:ascii="Calibri" w:eastAsia="Calibri" w:hAnsi="Calibri" w:cs="Times New Roman"/>
          <w:b/>
          <w:u w:val="single"/>
          <w:lang w:val="en-GB"/>
        </w:rPr>
      </w:pPr>
      <w:r w:rsidRPr="005F50BD">
        <w:rPr>
          <w:rFonts w:ascii="Calibri" w:eastAsia="Calibri" w:hAnsi="Calibri" w:cs="Times New Roman"/>
          <w:b/>
          <w:u w:val="single"/>
          <w:lang w:val="en-GB"/>
        </w:rPr>
        <w:t>AUDIENCE/MARKET</w:t>
      </w:r>
      <w:bookmarkEnd w:id="1"/>
    </w:p>
    <w:p w:rsidR="007006F3" w:rsidRDefault="005349C9" w:rsidP="007006F3">
      <w:pPr>
        <w:pStyle w:val="ListParagraph"/>
        <w:spacing w:after="120"/>
        <w:ind w:left="360"/>
        <w:rPr>
          <w:rFonts w:ascii="Calibri" w:eastAsia="Calibri" w:hAnsi="Calibri" w:cs="Times New Roman"/>
          <w:b/>
          <w:u w:val="single"/>
          <w:lang w:val="en-GB"/>
        </w:rPr>
      </w:pPr>
      <w:r w:rsidRPr="005F50BD">
        <w:rPr>
          <w:rFonts w:ascii="Calibri" w:eastAsia="Calibri" w:hAnsi="Calibri" w:cs="Times New Roman"/>
          <w:lang w:val="en-GB"/>
        </w:rPr>
        <w:t xml:space="preserve">  </w:t>
      </w:r>
    </w:p>
    <w:p w:rsidR="00623FA1" w:rsidRPr="007006F3" w:rsidRDefault="00623FA1" w:rsidP="007006F3">
      <w:pPr>
        <w:pStyle w:val="ListParagraph"/>
        <w:spacing w:after="120"/>
        <w:ind w:left="360"/>
        <w:rPr>
          <w:rFonts w:ascii="Calibri" w:eastAsia="Calibri" w:hAnsi="Calibri" w:cs="Times New Roman"/>
          <w:b/>
          <w:u w:val="single"/>
          <w:lang w:val="en-GB"/>
        </w:rPr>
      </w:pPr>
      <w:r>
        <w:rPr>
          <w:b/>
          <w:bCs/>
          <w:u w:val="single"/>
          <w:lang w:val="en-GB"/>
        </w:rPr>
        <w:t>Researchers</w:t>
      </w:r>
    </w:p>
    <w:p w:rsidR="007006F3" w:rsidRPr="00715921" w:rsidRDefault="00623FA1" w:rsidP="00715921">
      <w:pPr>
        <w:spacing w:after="120"/>
        <w:ind w:left="360"/>
        <w:rPr>
          <w:lang w:val="en-GB"/>
        </w:rPr>
      </w:pPr>
      <w:r>
        <w:rPr>
          <w:lang w:val="en-GB"/>
        </w:rPr>
        <w:t xml:space="preserve">The creation of the Digital Research Resource and its integration within the Web of Knowledge </w:t>
      </w:r>
      <w:r w:rsidR="002F606F">
        <w:rPr>
          <w:lang w:val="en-GB"/>
        </w:rPr>
        <w:t xml:space="preserve">addresses the </w:t>
      </w:r>
      <w:r>
        <w:rPr>
          <w:lang w:val="en-GB"/>
        </w:rPr>
        <w:t>researcher</w:t>
      </w:r>
      <w:r w:rsidR="002F606F">
        <w:rPr>
          <w:lang w:val="en-GB"/>
        </w:rPr>
        <w:t>’</w:t>
      </w:r>
      <w:r>
        <w:rPr>
          <w:lang w:val="en-GB"/>
        </w:rPr>
        <w:t xml:space="preserve">s </w:t>
      </w:r>
      <w:r w:rsidR="002F606F">
        <w:rPr>
          <w:lang w:val="en-GB"/>
        </w:rPr>
        <w:t xml:space="preserve">need </w:t>
      </w:r>
      <w:r>
        <w:rPr>
          <w:lang w:val="en-GB"/>
        </w:rPr>
        <w:t>to discover</w:t>
      </w:r>
      <w:r w:rsidR="00155428">
        <w:rPr>
          <w:lang w:val="en-GB"/>
        </w:rPr>
        <w:t xml:space="preserve"> the</w:t>
      </w:r>
      <w:r>
        <w:rPr>
          <w:lang w:val="en-GB"/>
        </w:rPr>
        <w:t xml:space="preserve"> growing body of non-traditional content. In addition, </w:t>
      </w:r>
      <w:r w:rsidR="003B55E5">
        <w:rPr>
          <w:lang w:val="en-GB"/>
        </w:rPr>
        <w:t xml:space="preserve">researchers will </w:t>
      </w:r>
      <w:r w:rsidR="002F606F">
        <w:rPr>
          <w:lang w:val="en-GB"/>
        </w:rPr>
        <w:t xml:space="preserve">be provided with </w:t>
      </w:r>
      <w:r w:rsidR="003B55E5">
        <w:rPr>
          <w:lang w:val="en-GB"/>
        </w:rPr>
        <w:t xml:space="preserve">standards for citation, </w:t>
      </w:r>
      <w:r>
        <w:rPr>
          <w:lang w:val="en-GB"/>
        </w:rPr>
        <w:t>incentive</w:t>
      </w:r>
      <w:r w:rsidR="003B55E5">
        <w:rPr>
          <w:lang w:val="en-GB"/>
        </w:rPr>
        <w:t>s for sharing data</w:t>
      </w:r>
      <w:r w:rsidR="002F606F">
        <w:rPr>
          <w:lang w:val="en-GB"/>
        </w:rPr>
        <w:t>, and a mechanism for receiving credit for their work.</w:t>
      </w:r>
    </w:p>
    <w:p w:rsidR="009F0D00" w:rsidRPr="009F0D00" w:rsidRDefault="009F0D00" w:rsidP="00633EA3">
      <w:pPr>
        <w:spacing w:after="120"/>
        <w:outlineLvl w:val="0"/>
        <w:rPr>
          <w:b/>
          <w:u w:val="single"/>
        </w:rPr>
      </w:pPr>
      <w:r w:rsidRPr="009F0D00">
        <w:rPr>
          <w:b/>
          <w:u w:val="single"/>
        </w:rPr>
        <w:t xml:space="preserve">Librarians </w:t>
      </w:r>
    </w:p>
    <w:p w:rsidR="009F0D00" w:rsidRDefault="009F0D00" w:rsidP="009F0D00">
      <w:pPr>
        <w:spacing w:after="120"/>
      </w:pPr>
      <w:r>
        <w:lastRenderedPageBreak/>
        <w:t>This new resource solves a pain point for librarians who have to help their users identify and find valuable research data associated with the primary resear</w:t>
      </w:r>
      <w:r w:rsidR="00A6290B">
        <w:t>ch publications. In addition, science librarians themselves use data reposit</w:t>
      </w:r>
      <w:r w:rsidR="006E5C5A">
        <w:t xml:space="preserve">ories in their work and need </w:t>
      </w:r>
      <w:r w:rsidR="00A6290B">
        <w:t>tools that help them find this information.  T</w:t>
      </w:r>
      <w:r w:rsidR="006E5C5A">
        <w:t>he integration of the Digital Research R</w:t>
      </w:r>
      <w:r>
        <w:t xml:space="preserve">esource with </w:t>
      </w:r>
      <w:proofErr w:type="spellStart"/>
      <w:r>
        <w:t>WoS</w:t>
      </w:r>
      <w:proofErr w:type="spellEnd"/>
      <w:r>
        <w:t xml:space="preserve"> and other </w:t>
      </w:r>
      <w:proofErr w:type="spellStart"/>
      <w:r>
        <w:t>WoK</w:t>
      </w:r>
      <w:proofErr w:type="spellEnd"/>
      <w:r>
        <w:t xml:space="preserve"> content improves </w:t>
      </w:r>
      <w:proofErr w:type="spellStart"/>
      <w:r>
        <w:t>WoK’s</w:t>
      </w:r>
      <w:proofErr w:type="spellEnd"/>
      <w:r>
        <w:t xml:space="preserve"> position as a one-stop-shop that addresses core information needs of librarians</w:t>
      </w:r>
      <w:r w:rsidR="00E32E65">
        <w:t>.</w:t>
      </w:r>
    </w:p>
    <w:p w:rsidR="009F0D00" w:rsidRPr="009F0D00" w:rsidRDefault="009F0D00" w:rsidP="00633EA3">
      <w:pPr>
        <w:spacing w:after="120"/>
        <w:outlineLvl w:val="0"/>
        <w:rPr>
          <w:b/>
          <w:u w:val="single"/>
        </w:rPr>
      </w:pPr>
      <w:r w:rsidRPr="00954805">
        <w:rPr>
          <w:b/>
        </w:rPr>
        <w:t xml:space="preserve"> </w:t>
      </w:r>
      <w:r w:rsidRPr="009F0D00">
        <w:rPr>
          <w:b/>
          <w:u w:val="single"/>
        </w:rPr>
        <w:t>Funders</w:t>
      </w:r>
    </w:p>
    <w:p w:rsidR="009F0D00" w:rsidRDefault="009F0D00" w:rsidP="009F0D00">
      <w:pPr>
        <w:spacing w:after="120"/>
      </w:pPr>
      <w:r>
        <w:t xml:space="preserve">This new resource will enable funders to see the connections among the research data and publications that they have funded. Because </w:t>
      </w:r>
      <w:proofErr w:type="spellStart"/>
      <w:r>
        <w:t>WoK</w:t>
      </w:r>
      <w:proofErr w:type="spellEnd"/>
      <w:r>
        <w:t xml:space="preserve"> citation practices for digital content will provide a standard for citation, funding agencies </w:t>
      </w:r>
      <w:r w:rsidR="006E5C5A">
        <w:t xml:space="preserve">eventually will be able to </w:t>
      </w:r>
      <w:r w:rsidR="003D4DF8">
        <w:t>measure impact</w:t>
      </w:r>
      <w:r w:rsidR="006E5C5A">
        <w:t xml:space="preserve"> of the</w:t>
      </w:r>
      <w:r w:rsidR="003D4DF8">
        <w:t>ir funding</w:t>
      </w:r>
      <w:r>
        <w:t xml:space="preserve">. </w:t>
      </w:r>
    </w:p>
    <w:p w:rsidR="009F0D00" w:rsidRPr="009F0D00" w:rsidRDefault="009F0D00" w:rsidP="00633EA3">
      <w:pPr>
        <w:spacing w:after="120"/>
        <w:outlineLvl w:val="0"/>
        <w:rPr>
          <w:b/>
          <w:u w:val="single"/>
        </w:rPr>
      </w:pPr>
      <w:r w:rsidRPr="009F0D00">
        <w:rPr>
          <w:b/>
          <w:u w:val="single"/>
        </w:rPr>
        <w:t>Research Administrators</w:t>
      </w:r>
    </w:p>
    <w:p w:rsidR="009F0D00" w:rsidRDefault="009F0D00" w:rsidP="009F0D00">
      <w:pPr>
        <w:spacing w:after="120"/>
      </w:pPr>
      <w:r>
        <w:t xml:space="preserve">The addition of this new resource to analytic products and </w:t>
      </w:r>
      <w:proofErr w:type="spellStart"/>
      <w:r>
        <w:t>WoK</w:t>
      </w:r>
      <w:proofErr w:type="spellEnd"/>
      <w:r>
        <w:t xml:space="preserve"> will provide essential information to academic administrators and support their need to accurately assess researcher, faculty and institutional performance. The Digital </w:t>
      </w:r>
      <w:r w:rsidR="003D4DF8">
        <w:t xml:space="preserve">Research </w:t>
      </w:r>
      <w:r>
        <w:t>Resource will provide a standard for citation, expanding the information administrators can use in measuring research impact and increase their institutions’ competitiveness in winning future grants.</w:t>
      </w:r>
    </w:p>
    <w:p w:rsidR="009F0D00" w:rsidRPr="009F0D00" w:rsidRDefault="009F0D00" w:rsidP="00633EA3">
      <w:pPr>
        <w:spacing w:after="120"/>
        <w:outlineLvl w:val="0"/>
        <w:rPr>
          <w:b/>
          <w:u w:val="single"/>
        </w:rPr>
      </w:pPr>
      <w:r w:rsidRPr="009F0D00">
        <w:rPr>
          <w:b/>
          <w:u w:val="single"/>
        </w:rPr>
        <w:t>Bibliometricians</w:t>
      </w:r>
    </w:p>
    <w:p w:rsidR="002A5907" w:rsidRPr="00A62E6C" w:rsidRDefault="009F0D00" w:rsidP="00A62E6C">
      <w:pPr>
        <w:spacing w:after="120"/>
      </w:pPr>
      <w:r>
        <w:t xml:space="preserve">This new resource will complement existing </w:t>
      </w:r>
      <w:proofErr w:type="spellStart"/>
      <w:r>
        <w:t>WoK</w:t>
      </w:r>
      <w:proofErr w:type="spellEnd"/>
      <w:r>
        <w:t xml:space="preserve"> scholarly literature products and enable bibliometricians to have a more complete picture of scholarly output. This will add an additional dimension to the analytic data we provide and improve our ability to sell high-quality information to this growing and increasingly competitive market worldwide.</w:t>
      </w:r>
    </w:p>
    <w:p w:rsidR="005349C9" w:rsidRPr="002A5907" w:rsidRDefault="005349C9" w:rsidP="005349C9">
      <w:pPr>
        <w:numPr>
          <w:ilvl w:val="0"/>
          <w:numId w:val="7"/>
        </w:numPr>
        <w:rPr>
          <w:rFonts w:ascii="Calibri" w:eastAsia="Calibri" w:hAnsi="Calibri" w:cs="Times New Roman"/>
          <w:b/>
          <w:u w:val="single"/>
          <w:lang w:val="en-GB"/>
        </w:rPr>
      </w:pPr>
      <w:bookmarkStart w:id="2" w:name="_Toc25493259"/>
      <w:r w:rsidRPr="005F50BD">
        <w:rPr>
          <w:rFonts w:ascii="Calibri" w:eastAsia="Calibri" w:hAnsi="Calibri" w:cs="Times New Roman"/>
          <w:b/>
          <w:u w:val="single"/>
          <w:lang w:val="en-GB"/>
        </w:rPr>
        <w:t>COMPETITION</w:t>
      </w:r>
      <w:bookmarkEnd w:id="2"/>
      <w:r w:rsidRPr="005F50BD">
        <w:rPr>
          <w:rFonts w:ascii="Calibri" w:eastAsia="Calibri" w:hAnsi="Calibri" w:cs="Times New Roman"/>
          <w:b/>
          <w:u w:val="single"/>
          <w:lang w:val="en-GB"/>
        </w:rPr>
        <w:t xml:space="preserve"> </w:t>
      </w:r>
      <w:r w:rsidRPr="005F50BD">
        <w:rPr>
          <w:rFonts w:ascii="Calibri" w:eastAsia="Calibri" w:hAnsi="Calibri" w:cs="Times New Roman"/>
          <w:lang w:val="en-GB"/>
        </w:rPr>
        <w:t xml:space="preserve">  </w:t>
      </w:r>
    </w:p>
    <w:p w:rsidR="00A87D9B" w:rsidRPr="00A87D9B" w:rsidRDefault="00A87D9B" w:rsidP="00A87D9B">
      <w:pPr>
        <w:numPr>
          <w:ilvl w:val="0"/>
          <w:numId w:val="15"/>
        </w:numPr>
        <w:rPr>
          <w:rFonts w:ascii="Calibri" w:eastAsia="Calibri" w:hAnsi="Calibri" w:cs="Times New Roman"/>
          <w:b/>
        </w:rPr>
      </w:pPr>
      <w:r w:rsidRPr="00A87D9B">
        <w:rPr>
          <w:rFonts w:ascii="Calibri" w:eastAsia="Calibri" w:hAnsi="Calibri" w:cs="Times New Roman"/>
          <w:b/>
          <w:bCs/>
        </w:rPr>
        <w:t>Elsevier</w:t>
      </w:r>
    </w:p>
    <w:p w:rsidR="00A87D9B" w:rsidRPr="00A87D9B" w:rsidRDefault="00A87D9B" w:rsidP="00715921">
      <w:pPr>
        <w:spacing w:after="120"/>
        <w:rPr>
          <w:rFonts w:ascii="Calibri" w:eastAsia="Calibri" w:hAnsi="Calibri" w:cs="Times New Roman"/>
        </w:rPr>
      </w:pPr>
      <w:r w:rsidRPr="00A87D9B">
        <w:rPr>
          <w:rFonts w:ascii="Calibri" w:eastAsia="Calibri" w:hAnsi="Calibri" w:cs="Times New Roman"/>
        </w:rPr>
        <w:t xml:space="preserve">Elsevier has recognized the </w:t>
      </w:r>
      <w:r w:rsidRPr="00CE1947">
        <w:rPr>
          <w:rFonts w:ascii="Calibri" w:eastAsia="Calibri" w:hAnsi="Calibri" w:cs="Times New Roman"/>
        </w:rPr>
        <w:t>growing</w:t>
      </w:r>
      <w:r w:rsidRPr="00A87D9B">
        <w:rPr>
          <w:rFonts w:ascii="Calibri" w:eastAsia="Calibri" w:hAnsi="Calibri" w:cs="Times New Roman"/>
        </w:rPr>
        <w:t xml:space="preserve"> importance of the underlying research data and has begun facilitating discovery of and connection to these resources in their products and services. </w:t>
      </w:r>
    </w:p>
    <w:p w:rsidR="00A87D9B" w:rsidRPr="00A87D9B" w:rsidRDefault="00A87D9B" w:rsidP="00715921">
      <w:pPr>
        <w:spacing w:after="120"/>
        <w:rPr>
          <w:rFonts w:ascii="Calibri" w:eastAsia="Calibri" w:hAnsi="Calibri" w:cs="Times New Roman"/>
        </w:rPr>
      </w:pPr>
      <w:r w:rsidRPr="00A87D9B">
        <w:rPr>
          <w:rFonts w:ascii="Calibri" w:eastAsia="Calibri" w:hAnsi="Calibri" w:cs="Times New Roman"/>
        </w:rPr>
        <w:t xml:space="preserve">Elsevier’s </w:t>
      </w:r>
      <w:proofErr w:type="spellStart"/>
      <w:r w:rsidR="00A62E6C">
        <w:rPr>
          <w:rFonts w:ascii="Calibri" w:eastAsia="Calibri" w:hAnsi="Calibri" w:cs="Times New Roman"/>
        </w:rPr>
        <w:t>Sci</w:t>
      </w:r>
      <w:r w:rsidRPr="00A87D9B">
        <w:rPr>
          <w:rFonts w:ascii="Calibri" w:eastAsia="Calibri" w:hAnsi="Calibri" w:cs="Times New Roman"/>
        </w:rPr>
        <w:t>Verse</w:t>
      </w:r>
      <w:proofErr w:type="spellEnd"/>
      <w:r w:rsidRPr="00A87D9B">
        <w:rPr>
          <w:rFonts w:ascii="Calibri" w:eastAsia="Calibri" w:hAnsi="Calibri" w:cs="Times New Roman"/>
        </w:rPr>
        <w:t xml:space="preserve"> Hub provides one-click access to full text articles (</w:t>
      </w:r>
      <w:proofErr w:type="spellStart"/>
      <w:r w:rsidR="001B4D4D">
        <w:rPr>
          <w:rFonts w:ascii="Calibri" w:eastAsia="Calibri" w:hAnsi="Calibri" w:cs="Times New Roman"/>
        </w:rPr>
        <w:t>Science</w:t>
      </w:r>
      <w:r w:rsidRPr="00A87D9B">
        <w:rPr>
          <w:rFonts w:ascii="Calibri" w:eastAsia="Calibri" w:hAnsi="Calibri" w:cs="Times New Roman"/>
        </w:rPr>
        <w:t>Direct</w:t>
      </w:r>
      <w:proofErr w:type="spellEnd"/>
      <w:r w:rsidRPr="00A87D9B">
        <w:rPr>
          <w:rFonts w:ascii="Calibri" w:eastAsia="Calibri" w:hAnsi="Calibri" w:cs="Times New Roman"/>
        </w:rPr>
        <w:t>), abstracts and citations (Scopus), and web content (</w:t>
      </w:r>
      <w:proofErr w:type="spellStart"/>
      <w:r w:rsidR="00A62E6C">
        <w:rPr>
          <w:rFonts w:ascii="Calibri" w:eastAsia="Calibri" w:hAnsi="Calibri" w:cs="Times New Roman"/>
        </w:rPr>
        <w:t>Sci</w:t>
      </w:r>
      <w:r w:rsidRPr="00A87D9B">
        <w:rPr>
          <w:rFonts w:ascii="Calibri" w:eastAsia="Calibri" w:hAnsi="Calibri" w:cs="Times New Roman"/>
        </w:rPr>
        <w:t>rus</w:t>
      </w:r>
      <w:proofErr w:type="spellEnd"/>
      <w:r w:rsidRPr="00A87D9B">
        <w:rPr>
          <w:rFonts w:ascii="Calibri" w:eastAsia="Calibri" w:hAnsi="Calibri" w:cs="Times New Roman"/>
        </w:rPr>
        <w:t xml:space="preserve">). Within </w:t>
      </w:r>
      <w:proofErr w:type="spellStart"/>
      <w:r w:rsidR="001B4D4D">
        <w:rPr>
          <w:rFonts w:ascii="Calibri" w:eastAsia="Calibri" w:hAnsi="Calibri" w:cs="Times New Roman"/>
        </w:rPr>
        <w:t>Science</w:t>
      </w:r>
      <w:r w:rsidRPr="00A87D9B">
        <w:rPr>
          <w:rFonts w:ascii="Calibri" w:eastAsia="Calibri" w:hAnsi="Calibri" w:cs="Times New Roman"/>
        </w:rPr>
        <w:t>Direct</w:t>
      </w:r>
      <w:proofErr w:type="spellEnd"/>
      <w:r w:rsidRPr="00A87D9B">
        <w:rPr>
          <w:rFonts w:ascii="Calibri" w:eastAsia="Calibri" w:hAnsi="Calibri" w:cs="Times New Roman"/>
        </w:rPr>
        <w:t xml:space="preserve">, Elsevier increasingly </w:t>
      </w:r>
      <w:r w:rsidR="00A62E6C" w:rsidRPr="00A87D9B">
        <w:rPr>
          <w:rFonts w:ascii="Calibri" w:eastAsia="Calibri" w:hAnsi="Calibri" w:cs="Times New Roman"/>
        </w:rPr>
        <w:t xml:space="preserve">is </w:t>
      </w:r>
      <w:r w:rsidRPr="00A87D9B">
        <w:rPr>
          <w:rFonts w:ascii="Calibri" w:eastAsia="Calibri" w:hAnsi="Calibri" w:cs="Times New Roman"/>
        </w:rPr>
        <w:t xml:space="preserve">exposing the supplemental data, images, video, etc., associated with these full text publications for discovery and reuse. </w:t>
      </w:r>
    </w:p>
    <w:p w:rsidR="00A87D9B" w:rsidRDefault="00A87D9B" w:rsidP="00715921">
      <w:pPr>
        <w:spacing w:after="120"/>
        <w:rPr>
          <w:rFonts w:ascii="Calibri" w:eastAsia="Calibri" w:hAnsi="Calibri" w:cs="Times New Roman"/>
        </w:rPr>
      </w:pPr>
      <w:r w:rsidRPr="00A87D9B">
        <w:rPr>
          <w:rFonts w:ascii="Calibri" w:eastAsia="Calibri" w:hAnsi="Calibri" w:cs="Times New Roman"/>
        </w:rPr>
        <w:t xml:space="preserve">Elsevier and PANGAEA, a publisher of environmental </w:t>
      </w:r>
      <w:r w:rsidR="003D4DF8">
        <w:rPr>
          <w:rFonts w:ascii="Calibri" w:eastAsia="Calibri" w:hAnsi="Calibri" w:cs="Times New Roman"/>
        </w:rPr>
        <w:t>s</w:t>
      </w:r>
      <w:r w:rsidR="001B4D4D">
        <w:rPr>
          <w:rFonts w:ascii="Calibri" w:eastAsia="Calibri" w:hAnsi="Calibri" w:cs="Times New Roman"/>
        </w:rPr>
        <w:t>cience</w:t>
      </w:r>
      <w:r w:rsidRPr="00A87D9B">
        <w:rPr>
          <w:rFonts w:ascii="Calibri" w:eastAsia="Calibri" w:hAnsi="Calibri" w:cs="Times New Roman"/>
        </w:rPr>
        <w:t xml:space="preserve"> data sets, have implemented reciprocal linking, in which research data sets deposited at PANGAEA are linked to the corresponding articles in Elsevier journals on </w:t>
      </w:r>
      <w:proofErr w:type="spellStart"/>
      <w:r w:rsidR="001B4D4D">
        <w:rPr>
          <w:rFonts w:ascii="Calibri" w:eastAsia="Calibri" w:hAnsi="Calibri" w:cs="Times New Roman"/>
        </w:rPr>
        <w:t>Science</w:t>
      </w:r>
      <w:r w:rsidRPr="00A87D9B">
        <w:rPr>
          <w:rFonts w:ascii="Calibri" w:eastAsia="Calibri" w:hAnsi="Calibri" w:cs="Times New Roman"/>
        </w:rPr>
        <w:t>Direct</w:t>
      </w:r>
      <w:proofErr w:type="spellEnd"/>
      <w:r w:rsidRPr="00A87D9B">
        <w:rPr>
          <w:rFonts w:ascii="Calibri" w:eastAsia="Calibri" w:hAnsi="Calibri" w:cs="Times New Roman"/>
        </w:rPr>
        <w:t xml:space="preserve"> and vice versa</w:t>
      </w:r>
      <w:r w:rsidR="002E4E2E">
        <w:rPr>
          <w:rFonts w:ascii="Calibri" w:eastAsia="Calibri" w:hAnsi="Calibri" w:cs="Times New Roman"/>
        </w:rPr>
        <w:t>.</w:t>
      </w:r>
    </w:p>
    <w:p w:rsidR="00482D08" w:rsidRDefault="00A87D9B" w:rsidP="00715921">
      <w:pPr>
        <w:spacing w:after="120"/>
        <w:rPr>
          <w:rFonts w:ascii="Calibri" w:eastAsia="Calibri" w:hAnsi="Calibri" w:cs="Times New Roman"/>
        </w:rPr>
      </w:pPr>
      <w:r w:rsidRPr="00A87D9B">
        <w:rPr>
          <w:rFonts w:ascii="Calibri" w:eastAsia="Calibri" w:hAnsi="Calibri" w:cs="Times New Roman"/>
        </w:rPr>
        <w:t xml:space="preserve">Elsevier also recently launched </w:t>
      </w:r>
      <w:proofErr w:type="spellStart"/>
      <w:r w:rsidR="00A62E6C">
        <w:rPr>
          <w:rFonts w:ascii="Calibri" w:eastAsia="Calibri" w:hAnsi="Calibri" w:cs="Times New Roman"/>
        </w:rPr>
        <w:t>Sci</w:t>
      </w:r>
      <w:r w:rsidRPr="00A87D9B">
        <w:rPr>
          <w:rFonts w:ascii="Calibri" w:eastAsia="Calibri" w:hAnsi="Calibri" w:cs="Times New Roman"/>
        </w:rPr>
        <w:t>verse</w:t>
      </w:r>
      <w:proofErr w:type="spellEnd"/>
      <w:r w:rsidRPr="00A87D9B">
        <w:rPr>
          <w:rFonts w:ascii="Calibri" w:eastAsia="Calibri" w:hAnsi="Calibri" w:cs="Times New Roman"/>
        </w:rPr>
        <w:t xml:space="preserve"> Applications, a marketplace and developer network that allows the </w:t>
      </w:r>
      <w:r w:rsidR="00482D08">
        <w:rPr>
          <w:rFonts w:ascii="Calibri" w:eastAsia="Calibri" w:hAnsi="Calibri" w:cs="Times New Roman"/>
        </w:rPr>
        <w:t>scientific</w:t>
      </w:r>
      <w:r w:rsidRPr="00A87D9B">
        <w:rPr>
          <w:rFonts w:ascii="Calibri" w:eastAsia="Calibri" w:hAnsi="Calibri" w:cs="Times New Roman"/>
        </w:rPr>
        <w:t xml:space="preserve"> community to build, find and use applications. Within this marketplace, Elsevier has created an application that, for articles having supplementary data in PANGAEA, displays a Google map indicating the geographical coverage of each dataset</w:t>
      </w:r>
    </w:p>
    <w:p w:rsidR="00A87D9B" w:rsidRPr="00A87D9B" w:rsidRDefault="00A87D9B" w:rsidP="00715921">
      <w:pPr>
        <w:spacing w:after="120"/>
        <w:rPr>
          <w:rFonts w:ascii="Calibri" w:eastAsia="Calibri" w:hAnsi="Calibri" w:cs="Times New Roman"/>
        </w:rPr>
      </w:pPr>
      <w:r w:rsidRPr="00A87D9B">
        <w:rPr>
          <w:rFonts w:ascii="Calibri" w:eastAsia="Calibri" w:hAnsi="Calibri" w:cs="Times New Roman"/>
        </w:rPr>
        <w:t xml:space="preserve">Another </w:t>
      </w:r>
      <w:proofErr w:type="spellStart"/>
      <w:r w:rsidR="006447E7">
        <w:rPr>
          <w:rFonts w:ascii="Calibri" w:eastAsia="Calibri" w:hAnsi="Calibri" w:cs="Times New Roman"/>
        </w:rPr>
        <w:t>Science</w:t>
      </w:r>
      <w:r w:rsidRPr="00A87D9B">
        <w:rPr>
          <w:rFonts w:ascii="Calibri" w:eastAsia="Calibri" w:hAnsi="Calibri" w:cs="Times New Roman"/>
        </w:rPr>
        <w:t>Verse</w:t>
      </w:r>
      <w:proofErr w:type="spellEnd"/>
      <w:r w:rsidRPr="00A87D9B">
        <w:rPr>
          <w:rFonts w:ascii="Calibri" w:eastAsia="Calibri" w:hAnsi="Calibri" w:cs="Times New Roman"/>
        </w:rPr>
        <w:t xml:space="preserve"> Appli</w:t>
      </w:r>
      <w:r w:rsidR="00D86605">
        <w:rPr>
          <w:rFonts w:ascii="Calibri" w:eastAsia="Calibri" w:hAnsi="Calibri" w:cs="Times New Roman"/>
        </w:rPr>
        <w:t>cation</w:t>
      </w:r>
      <w:r w:rsidR="004B1D21">
        <w:rPr>
          <w:rFonts w:ascii="Calibri" w:eastAsia="Calibri" w:hAnsi="Calibri" w:cs="Times New Roman"/>
        </w:rPr>
        <w:t>,</w:t>
      </w:r>
      <w:r w:rsidR="00D86605">
        <w:rPr>
          <w:rFonts w:ascii="Calibri" w:eastAsia="Calibri" w:hAnsi="Calibri" w:cs="Times New Roman"/>
        </w:rPr>
        <w:t xml:space="preserve"> </w:t>
      </w:r>
      <w:r w:rsidRPr="00A87D9B">
        <w:rPr>
          <w:rFonts w:ascii="Calibri" w:eastAsia="Calibri" w:hAnsi="Calibri" w:cs="Times New Roman"/>
        </w:rPr>
        <w:t xml:space="preserve">the </w:t>
      </w:r>
      <w:r w:rsidRPr="00A87D9B">
        <w:rPr>
          <w:rFonts w:ascii="Calibri" w:eastAsia="Calibri" w:hAnsi="Calibri" w:cs="Times New Roman"/>
          <w:bCs/>
        </w:rPr>
        <w:t>US Government Dataset Search</w:t>
      </w:r>
      <w:r w:rsidRPr="00A87D9B">
        <w:rPr>
          <w:rFonts w:ascii="Calibri" w:eastAsia="Calibri" w:hAnsi="Calibri" w:cs="Times New Roman"/>
        </w:rPr>
        <w:t xml:space="preserve"> </w:t>
      </w:r>
      <w:r w:rsidR="004B1D21" w:rsidRPr="00A87D9B">
        <w:rPr>
          <w:rFonts w:ascii="Calibri" w:eastAsia="Calibri" w:hAnsi="Calibri" w:cs="Times New Roman"/>
        </w:rPr>
        <w:t>application</w:t>
      </w:r>
      <w:r w:rsidR="004B1D21">
        <w:rPr>
          <w:rFonts w:ascii="Calibri" w:eastAsia="Calibri" w:hAnsi="Calibri" w:cs="Times New Roman"/>
        </w:rPr>
        <w:t>,</w:t>
      </w:r>
      <w:r w:rsidR="004B1D21" w:rsidRPr="00A87D9B">
        <w:rPr>
          <w:rFonts w:ascii="Calibri" w:eastAsia="Calibri" w:hAnsi="Calibri" w:cs="Times New Roman"/>
        </w:rPr>
        <w:t xml:space="preserve"> </w:t>
      </w:r>
      <w:r w:rsidR="004B1D21">
        <w:rPr>
          <w:rFonts w:ascii="Calibri" w:eastAsia="Calibri" w:hAnsi="Calibri" w:cs="Times New Roman"/>
        </w:rPr>
        <w:t>a</w:t>
      </w:r>
      <w:r w:rsidR="004B1D21" w:rsidRPr="004B1D21">
        <w:rPr>
          <w:rFonts w:ascii="Calibri" w:eastAsia="Calibri" w:hAnsi="Calibri" w:cs="Times New Roman"/>
        </w:rPr>
        <w:t>utomatically displays the resu</w:t>
      </w:r>
      <w:r w:rsidR="004B1D21">
        <w:rPr>
          <w:rFonts w:ascii="Calibri" w:eastAsia="Calibri" w:hAnsi="Calibri" w:cs="Times New Roman"/>
        </w:rPr>
        <w:t xml:space="preserve">lts of a search of </w:t>
      </w:r>
      <w:r w:rsidR="004B1D21" w:rsidRPr="004B1D21">
        <w:rPr>
          <w:rFonts w:ascii="Calibri" w:eastAsia="Calibri" w:hAnsi="Calibri" w:cs="Times New Roman"/>
        </w:rPr>
        <w:t xml:space="preserve">US government datasets as the user runs a search on </w:t>
      </w:r>
      <w:proofErr w:type="spellStart"/>
      <w:r w:rsidR="004B1D21" w:rsidRPr="004B1D21">
        <w:rPr>
          <w:rFonts w:ascii="Calibri" w:eastAsia="Calibri" w:hAnsi="Calibri" w:cs="Times New Roman"/>
        </w:rPr>
        <w:t>SciVerse</w:t>
      </w:r>
      <w:proofErr w:type="spellEnd"/>
      <w:r w:rsidR="004B1D21" w:rsidRPr="004B1D21">
        <w:rPr>
          <w:rFonts w:ascii="Calibri" w:eastAsia="Calibri" w:hAnsi="Calibri" w:cs="Times New Roman"/>
        </w:rPr>
        <w:t xml:space="preserve"> Hub.</w:t>
      </w:r>
    </w:p>
    <w:p w:rsidR="00A87D9B" w:rsidRPr="00A87D9B" w:rsidRDefault="00A87D9B" w:rsidP="00A87D9B">
      <w:pPr>
        <w:numPr>
          <w:ilvl w:val="0"/>
          <w:numId w:val="15"/>
        </w:numPr>
        <w:rPr>
          <w:rFonts w:ascii="Calibri" w:eastAsia="Calibri" w:hAnsi="Calibri" w:cs="Times New Roman"/>
          <w:b/>
        </w:rPr>
      </w:pPr>
      <w:r w:rsidRPr="00A87D9B">
        <w:rPr>
          <w:rFonts w:ascii="Calibri" w:eastAsia="Calibri" w:hAnsi="Calibri" w:cs="Times New Roman"/>
          <w:b/>
        </w:rPr>
        <w:t>Individual Data Repositories</w:t>
      </w:r>
    </w:p>
    <w:p w:rsidR="00A87D9B" w:rsidRPr="00A87D9B" w:rsidRDefault="00A87D9B" w:rsidP="00A87D9B">
      <w:pPr>
        <w:rPr>
          <w:rFonts w:ascii="Calibri" w:eastAsia="Calibri" w:hAnsi="Calibri" w:cs="Times New Roman"/>
          <w:b/>
        </w:rPr>
      </w:pPr>
      <w:r w:rsidRPr="00A87D9B">
        <w:rPr>
          <w:rFonts w:ascii="Calibri" w:eastAsia="Calibri" w:hAnsi="Calibri" w:cs="Times New Roman"/>
        </w:rPr>
        <w:t>In addition to providing search and discovery</w:t>
      </w:r>
      <w:r w:rsidR="002E4E2E">
        <w:rPr>
          <w:rFonts w:ascii="Calibri" w:eastAsia="Calibri" w:hAnsi="Calibri" w:cs="Times New Roman"/>
        </w:rPr>
        <w:t xml:space="preserve"> solutions themselves, many</w:t>
      </w:r>
      <w:r w:rsidRPr="00A87D9B">
        <w:rPr>
          <w:rFonts w:ascii="Calibri" w:eastAsia="Calibri" w:hAnsi="Calibri" w:cs="Times New Roman"/>
        </w:rPr>
        <w:t xml:space="preserve"> of the publicly available data repositories make their data available for indexing and discovery by internet search engin</w:t>
      </w:r>
      <w:r w:rsidR="0032398E">
        <w:rPr>
          <w:rFonts w:ascii="Calibri" w:eastAsia="Calibri" w:hAnsi="Calibri" w:cs="Times New Roman"/>
        </w:rPr>
        <w:t>es such as Google and Bing. I</w:t>
      </w:r>
      <w:r w:rsidRPr="00A87D9B">
        <w:rPr>
          <w:rFonts w:ascii="Calibri" w:eastAsia="Calibri" w:hAnsi="Calibri" w:cs="Times New Roman"/>
        </w:rPr>
        <w:t xml:space="preserve">ncreasingly data repositories are providing connectivity to other web </w:t>
      </w:r>
      <w:r w:rsidR="002E4E2E" w:rsidRPr="00A87D9B">
        <w:rPr>
          <w:rFonts w:ascii="Calibri" w:eastAsia="Calibri" w:hAnsi="Calibri" w:cs="Times New Roman"/>
        </w:rPr>
        <w:t>resources</w:t>
      </w:r>
      <w:r w:rsidR="002E4E2E">
        <w:rPr>
          <w:rFonts w:ascii="Calibri" w:eastAsia="Calibri" w:hAnsi="Calibri" w:cs="Times New Roman"/>
        </w:rPr>
        <w:t>, including the primary research literature</w:t>
      </w:r>
      <w:r w:rsidRPr="00A87D9B">
        <w:rPr>
          <w:rFonts w:ascii="Calibri" w:eastAsia="Calibri" w:hAnsi="Calibri" w:cs="Times New Roman"/>
        </w:rPr>
        <w:t xml:space="preserve">. Among the leaders in this area is the National Library of Medicine’s National Center for Biotechnology Information (NCBI).  NCBI already offers tight integration among the various databases for which they have </w:t>
      </w:r>
      <w:r w:rsidR="005E71B0" w:rsidRPr="00A87D9B">
        <w:rPr>
          <w:rFonts w:ascii="Calibri" w:eastAsia="Calibri" w:hAnsi="Calibri" w:cs="Times New Roman"/>
        </w:rPr>
        <w:t>responsibility</w:t>
      </w:r>
      <w:r w:rsidRPr="00A87D9B">
        <w:rPr>
          <w:rFonts w:ascii="Calibri" w:eastAsia="Calibri" w:hAnsi="Calibri" w:cs="Times New Roman"/>
        </w:rPr>
        <w:t xml:space="preserve">, e.g., </w:t>
      </w:r>
      <w:proofErr w:type="spellStart"/>
      <w:r w:rsidRPr="00A87D9B">
        <w:rPr>
          <w:rFonts w:ascii="Calibri" w:eastAsia="Calibri" w:hAnsi="Calibri" w:cs="Times New Roman"/>
        </w:rPr>
        <w:t>Genbank</w:t>
      </w:r>
      <w:proofErr w:type="spellEnd"/>
      <w:r w:rsidRPr="00A87D9B">
        <w:rPr>
          <w:rFonts w:ascii="Calibri" w:eastAsia="Calibri" w:hAnsi="Calibri" w:cs="Times New Roman"/>
        </w:rPr>
        <w:t xml:space="preserve">, </w:t>
      </w:r>
      <w:proofErr w:type="spellStart"/>
      <w:r w:rsidRPr="00A87D9B">
        <w:rPr>
          <w:rFonts w:ascii="Calibri" w:eastAsia="Calibri" w:hAnsi="Calibri" w:cs="Times New Roman"/>
        </w:rPr>
        <w:t>PubMed</w:t>
      </w:r>
      <w:proofErr w:type="spellEnd"/>
      <w:r w:rsidRPr="00A87D9B">
        <w:rPr>
          <w:rFonts w:ascii="Calibri" w:eastAsia="Calibri" w:hAnsi="Calibri" w:cs="Times New Roman"/>
        </w:rPr>
        <w:t xml:space="preserve">, </w:t>
      </w:r>
      <w:proofErr w:type="spellStart"/>
      <w:r w:rsidRPr="00A87D9B">
        <w:rPr>
          <w:rFonts w:ascii="Calibri" w:eastAsia="Calibri" w:hAnsi="Calibri" w:cs="Times New Roman"/>
        </w:rPr>
        <w:t>PubMed</w:t>
      </w:r>
      <w:proofErr w:type="spellEnd"/>
      <w:r w:rsidRPr="00A87D9B">
        <w:rPr>
          <w:rFonts w:ascii="Calibri" w:eastAsia="Calibri" w:hAnsi="Calibri" w:cs="Times New Roman"/>
        </w:rPr>
        <w:t xml:space="preserve"> Central, as well as links to </w:t>
      </w:r>
      <w:r w:rsidRPr="00A87D9B">
        <w:rPr>
          <w:rFonts w:ascii="Calibri" w:eastAsia="Calibri" w:hAnsi="Calibri" w:cs="Times New Roman"/>
        </w:rPr>
        <w:lastRenderedPageBreak/>
        <w:t>other web resources.</w:t>
      </w:r>
      <w:r w:rsidR="002E4E2E">
        <w:rPr>
          <w:rFonts w:ascii="Calibri" w:eastAsia="Calibri" w:hAnsi="Calibri" w:cs="Times New Roman"/>
        </w:rPr>
        <w:t xml:space="preserve"> Domain-specific repositories exist worldwide and are </w:t>
      </w:r>
      <w:r w:rsidR="0002411B">
        <w:rPr>
          <w:rFonts w:ascii="Calibri" w:eastAsia="Calibri" w:hAnsi="Calibri" w:cs="Times New Roman"/>
        </w:rPr>
        <w:t xml:space="preserve">federating connections among themselves. </w:t>
      </w:r>
      <w:r w:rsidR="00214E69">
        <w:rPr>
          <w:rFonts w:ascii="Calibri" w:eastAsia="Calibri" w:hAnsi="Calibri" w:cs="Times New Roman"/>
        </w:rPr>
        <w:t>What these organizations lack</w:t>
      </w:r>
      <w:r w:rsidR="008636CE">
        <w:rPr>
          <w:rFonts w:ascii="Calibri" w:eastAsia="Calibri" w:hAnsi="Calibri" w:cs="Times New Roman"/>
        </w:rPr>
        <w:t>, however,</w:t>
      </w:r>
      <w:r w:rsidR="00214E69">
        <w:rPr>
          <w:rFonts w:ascii="Calibri" w:eastAsia="Calibri" w:hAnsi="Calibri" w:cs="Times New Roman"/>
        </w:rPr>
        <w:t xml:space="preserve"> is the ability to get a comprehensive view to assess the impact of this work.</w:t>
      </w:r>
    </w:p>
    <w:p w:rsidR="00BC2A9E" w:rsidRDefault="00BC2A9E" w:rsidP="00BC2A9E">
      <w:pPr>
        <w:ind w:left="360"/>
        <w:rPr>
          <w:rFonts w:ascii="Calibri" w:eastAsia="Calibri" w:hAnsi="Calibri" w:cs="Times New Roman"/>
          <w:b/>
          <w:u w:val="single"/>
          <w:lang w:val="en-GB"/>
        </w:rPr>
      </w:pPr>
      <w:bookmarkStart w:id="3" w:name="_Toc25493260"/>
    </w:p>
    <w:p w:rsidR="00443FD5" w:rsidRDefault="005349C9" w:rsidP="003E124A">
      <w:pPr>
        <w:numPr>
          <w:ilvl w:val="0"/>
          <w:numId w:val="7"/>
        </w:numPr>
        <w:spacing w:after="120"/>
        <w:rPr>
          <w:rFonts w:ascii="Calibri" w:eastAsia="Calibri" w:hAnsi="Calibri" w:cs="Times New Roman"/>
          <w:b/>
          <w:u w:val="single"/>
          <w:lang w:val="en-GB"/>
        </w:rPr>
      </w:pPr>
      <w:r w:rsidRPr="005F50BD">
        <w:rPr>
          <w:rFonts w:ascii="Calibri" w:eastAsia="Calibri" w:hAnsi="Calibri" w:cs="Times New Roman"/>
          <w:b/>
          <w:u w:val="single"/>
          <w:lang w:val="en-GB"/>
        </w:rPr>
        <w:t>SCOPE OF PROJECT</w:t>
      </w:r>
      <w:bookmarkEnd w:id="3"/>
      <w:r w:rsidRPr="005F50BD">
        <w:rPr>
          <w:rFonts w:ascii="Calibri" w:eastAsia="Calibri" w:hAnsi="Calibri" w:cs="Times New Roman"/>
          <w:b/>
          <w:u w:val="single"/>
          <w:lang w:val="en-GB"/>
        </w:rPr>
        <w:t>/DETAIL DESCRIPTION</w:t>
      </w:r>
    </w:p>
    <w:p w:rsidR="0036476D" w:rsidRPr="0036476D" w:rsidRDefault="0036476D" w:rsidP="00546303">
      <w:pPr>
        <w:spacing w:after="60"/>
        <w:rPr>
          <w:rFonts w:ascii="Calibri" w:eastAsia="Calibri" w:hAnsi="Calibri" w:cs="Times New Roman"/>
          <w:b/>
          <w:u w:val="single"/>
        </w:rPr>
      </w:pPr>
      <w:r w:rsidRPr="0036476D">
        <w:rPr>
          <w:rFonts w:ascii="Calibri" w:eastAsia="Calibri" w:hAnsi="Calibri" w:cs="Times New Roman"/>
          <w:b/>
          <w:u w:val="single"/>
        </w:rPr>
        <w:t>Assumptions:</w:t>
      </w:r>
    </w:p>
    <w:p w:rsidR="0028214F" w:rsidRPr="00562E61" w:rsidRDefault="0028214F" w:rsidP="00546303">
      <w:pPr>
        <w:numPr>
          <w:ilvl w:val="0"/>
          <w:numId w:val="30"/>
        </w:numPr>
        <w:spacing w:after="60"/>
        <w:rPr>
          <w:rFonts w:eastAsia="Calibri" w:cstheme="minorHAnsi"/>
        </w:rPr>
      </w:pPr>
      <w:r w:rsidRPr="00562E61">
        <w:rPr>
          <w:rFonts w:eastAsia="Calibri" w:cstheme="minorHAnsi"/>
        </w:rPr>
        <w:t xml:space="preserve">2 million records </w:t>
      </w:r>
      <w:r w:rsidR="0036476D" w:rsidRPr="00562E61">
        <w:rPr>
          <w:rFonts w:eastAsia="Calibri" w:cstheme="minorHAnsi"/>
        </w:rPr>
        <w:t>available at product launch</w:t>
      </w:r>
      <w:r w:rsidR="00562E61" w:rsidRPr="00562E61">
        <w:rPr>
          <w:rFonts w:eastAsia="Calibri" w:cstheme="minorHAnsi"/>
        </w:rPr>
        <w:t xml:space="preserve">; </w:t>
      </w:r>
      <w:r w:rsidRPr="00562E61">
        <w:rPr>
          <w:rFonts w:eastAsia="Calibri" w:cstheme="minorHAnsi"/>
        </w:rPr>
        <w:t>.5 million</w:t>
      </w:r>
      <w:r w:rsidR="002B5AEB" w:rsidRPr="00562E61">
        <w:rPr>
          <w:rFonts w:eastAsia="Calibri" w:cstheme="minorHAnsi"/>
        </w:rPr>
        <w:t xml:space="preserve"> records</w:t>
      </w:r>
      <w:r w:rsidRPr="00562E61">
        <w:rPr>
          <w:rFonts w:eastAsia="Calibri" w:cstheme="minorHAnsi"/>
        </w:rPr>
        <w:t>/yr ongoing</w:t>
      </w:r>
    </w:p>
    <w:p w:rsidR="0036476D" w:rsidRPr="00546303" w:rsidRDefault="0036476D" w:rsidP="00546303">
      <w:pPr>
        <w:numPr>
          <w:ilvl w:val="0"/>
          <w:numId w:val="30"/>
        </w:numPr>
        <w:spacing w:after="60"/>
        <w:rPr>
          <w:rFonts w:eastAsia="Calibri" w:cstheme="minorHAnsi"/>
        </w:rPr>
      </w:pPr>
      <w:r w:rsidRPr="00546303">
        <w:rPr>
          <w:rFonts w:eastAsia="Calibri" w:cstheme="minorHAnsi"/>
        </w:rPr>
        <w:t>All data for GEO</w:t>
      </w:r>
      <w:r w:rsidR="00C604E0">
        <w:rPr>
          <w:rFonts w:eastAsia="Calibri" w:cstheme="minorHAnsi"/>
        </w:rPr>
        <w:t xml:space="preserve"> and</w:t>
      </w:r>
      <w:r w:rsidR="007D37B2">
        <w:rPr>
          <w:rFonts w:eastAsia="Calibri" w:cstheme="minorHAnsi"/>
        </w:rPr>
        <w:t xml:space="preserve"> CMS processing will be in XML</w:t>
      </w:r>
    </w:p>
    <w:p w:rsidR="0036476D" w:rsidRPr="00546303" w:rsidRDefault="0036476D" w:rsidP="00546303">
      <w:pPr>
        <w:numPr>
          <w:ilvl w:val="0"/>
          <w:numId w:val="30"/>
        </w:numPr>
        <w:spacing w:after="60"/>
        <w:rPr>
          <w:rFonts w:eastAsia="Calibri" w:cstheme="minorHAnsi"/>
        </w:rPr>
      </w:pPr>
      <w:r w:rsidRPr="00546303">
        <w:rPr>
          <w:rFonts w:eastAsia="Calibri" w:cstheme="minorHAnsi"/>
        </w:rPr>
        <w:t>Record Stats:</w:t>
      </w:r>
    </w:p>
    <w:p w:rsidR="0036476D" w:rsidRPr="00546303" w:rsidRDefault="0036476D" w:rsidP="00546303">
      <w:pPr>
        <w:numPr>
          <w:ilvl w:val="1"/>
          <w:numId w:val="30"/>
        </w:numPr>
        <w:spacing w:after="60"/>
        <w:rPr>
          <w:rFonts w:eastAsia="Calibri" w:cstheme="minorHAnsi"/>
        </w:rPr>
      </w:pPr>
      <w:r w:rsidRPr="00546303">
        <w:rPr>
          <w:rFonts w:eastAsia="Calibri" w:cstheme="minorHAnsi"/>
        </w:rPr>
        <w:t>Average # of authors: 6/record</w:t>
      </w:r>
    </w:p>
    <w:p w:rsidR="0036476D" w:rsidRPr="00546303" w:rsidRDefault="0036476D" w:rsidP="00546303">
      <w:pPr>
        <w:numPr>
          <w:ilvl w:val="1"/>
          <w:numId w:val="30"/>
        </w:numPr>
        <w:spacing w:after="60"/>
        <w:rPr>
          <w:rFonts w:eastAsia="Calibri" w:cstheme="minorHAnsi"/>
        </w:rPr>
      </w:pPr>
      <w:r w:rsidRPr="00546303">
        <w:rPr>
          <w:rFonts w:eastAsia="Calibri" w:cstheme="minorHAnsi"/>
        </w:rPr>
        <w:t>Average # of affiliations 2/record</w:t>
      </w:r>
    </w:p>
    <w:p w:rsidR="0036476D" w:rsidRDefault="0036476D" w:rsidP="00546303">
      <w:pPr>
        <w:numPr>
          <w:ilvl w:val="1"/>
          <w:numId w:val="30"/>
        </w:numPr>
        <w:spacing w:after="60"/>
        <w:rPr>
          <w:rFonts w:eastAsia="Calibri" w:cstheme="minorHAnsi"/>
        </w:rPr>
      </w:pPr>
      <w:r w:rsidRPr="00546303">
        <w:rPr>
          <w:rFonts w:eastAsia="Calibri" w:cstheme="minorHAnsi"/>
        </w:rPr>
        <w:t>Average # of cited references: 3/record</w:t>
      </w:r>
    </w:p>
    <w:p w:rsidR="00E43396" w:rsidRDefault="00E43396" w:rsidP="00B174BA">
      <w:pPr>
        <w:spacing w:after="120"/>
        <w:rPr>
          <w:rFonts w:ascii="Calibri" w:eastAsia="Calibri" w:hAnsi="Calibri" w:cs="Calibri"/>
          <w:b/>
          <w:u w:val="single"/>
        </w:rPr>
      </w:pPr>
    </w:p>
    <w:p w:rsidR="00B174BA" w:rsidRPr="00B174BA" w:rsidRDefault="00B174BA" w:rsidP="00B174BA">
      <w:pPr>
        <w:spacing w:after="120"/>
        <w:rPr>
          <w:rFonts w:ascii="Calibri" w:eastAsia="Calibri" w:hAnsi="Calibri" w:cs="Calibri"/>
          <w:b/>
          <w:u w:val="single"/>
        </w:rPr>
      </w:pPr>
      <w:r w:rsidRPr="00B174BA">
        <w:rPr>
          <w:rFonts w:ascii="Calibri" w:eastAsia="Calibri" w:hAnsi="Calibri" w:cs="Calibri"/>
          <w:b/>
          <w:u w:val="single"/>
        </w:rPr>
        <w:t>Key Requirements</w:t>
      </w:r>
      <w:r w:rsidR="00E43396">
        <w:rPr>
          <w:rFonts w:ascii="Calibri" w:eastAsia="Calibri" w:hAnsi="Calibri" w:cs="Calibri"/>
          <w:b/>
          <w:u w:val="single"/>
        </w:rPr>
        <w:t xml:space="preserve"> for Digital Research Resource (DRR)</w:t>
      </w:r>
      <w:r>
        <w:rPr>
          <w:rFonts w:ascii="Calibri" w:eastAsia="Calibri" w:hAnsi="Calibri" w:cs="Calibri"/>
          <w:b/>
          <w:u w:val="single"/>
        </w:rPr>
        <w:t>:</w:t>
      </w:r>
    </w:p>
    <w:tbl>
      <w:tblPr>
        <w:tblStyle w:val="TableGrid"/>
        <w:tblW w:w="9450" w:type="dxa"/>
        <w:tblInd w:w="108" w:type="dxa"/>
        <w:tblLayout w:type="fixed"/>
        <w:tblLook w:val="04A0"/>
      </w:tblPr>
      <w:tblGrid>
        <w:gridCol w:w="4770"/>
        <w:gridCol w:w="1530"/>
        <w:gridCol w:w="630"/>
        <w:gridCol w:w="630"/>
        <w:gridCol w:w="1890"/>
      </w:tblGrid>
      <w:tr w:rsidR="00B55FB8" w:rsidRPr="00546303" w:rsidTr="00B55FB8">
        <w:trPr>
          <w:cantSplit/>
          <w:tblHeader/>
        </w:trPr>
        <w:tc>
          <w:tcPr>
            <w:tcW w:w="4770" w:type="dxa"/>
          </w:tcPr>
          <w:p w:rsidR="0036476D" w:rsidRPr="007D37B2" w:rsidRDefault="0036476D" w:rsidP="007D37B2">
            <w:pPr>
              <w:spacing w:after="120"/>
              <w:jc w:val="center"/>
              <w:rPr>
                <w:rFonts w:eastAsia="Calibri" w:cstheme="minorHAnsi"/>
                <w:b/>
              </w:rPr>
            </w:pPr>
            <w:r w:rsidRPr="007D37B2">
              <w:rPr>
                <w:rFonts w:eastAsia="Calibri" w:cstheme="minorHAnsi"/>
                <w:b/>
              </w:rPr>
              <w:t>Requirement</w:t>
            </w:r>
          </w:p>
        </w:tc>
        <w:tc>
          <w:tcPr>
            <w:tcW w:w="1530" w:type="dxa"/>
          </w:tcPr>
          <w:p w:rsidR="0036476D" w:rsidRPr="007D37B2" w:rsidRDefault="0036476D" w:rsidP="007D37B2">
            <w:pPr>
              <w:spacing w:after="120"/>
              <w:jc w:val="center"/>
              <w:rPr>
                <w:rFonts w:eastAsia="Calibri" w:cstheme="minorHAnsi"/>
                <w:b/>
              </w:rPr>
            </w:pPr>
            <w:r w:rsidRPr="007D37B2">
              <w:rPr>
                <w:rFonts w:eastAsia="Calibri" w:cstheme="minorHAnsi"/>
                <w:b/>
              </w:rPr>
              <w:t>UK Editorial Development</w:t>
            </w:r>
          </w:p>
        </w:tc>
        <w:tc>
          <w:tcPr>
            <w:tcW w:w="630" w:type="dxa"/>
          </w:tcPr>
          <w:p w:rsidR="0036476D" w:rsidRPr="007D37B2" w:rsidRDefault="0036476D" w:rsidP="007D37B2">
            <w:pPr>
              <w:spacing w:after="120"/>
              <w:jc w:val="center"/>
              <w:rPr>
                <w:rFonts w:eastAsia="Calibri" w:cstheme="minorHAnsi"/>
                <w:b/>
              </w:rPr>
            </w:pPr>
            <w:r w:rsidRPr="007D37B2">
              <w:rPr>
                <w:rFonts w:eastAsia="Calibri" w:cstheme="minorHAnsi"/>
                <w:b/>
              </w:rPr>
              <w:t>GEO</w:t>
            </w:r>
          </w:p>
        </w:tc>
        <w:tc>
          <w:tcPr>
            <w:tcW w:w="630" w:type="dxa"/>
          </w:tcPr>
          <w:p w:rsidR="0036476D" w:rsidRPr="007D37B2" w:rsidRDefault="0036476D" w:rsidP="007D37B2">
            <w:pPr>
              <w:spacing w:after="120"/>
              <w:jc w:val="center"/>
              <w:rPr>
                <w:rFonts w:eastAsia="Calibri" w:cstheme="minorHAnsi"/>
                <w:b/>
              </w:rPr>
            </w:pPr>
            <w:r w:rsidRPr="007D37B2">
              <w:rPr>
                <w:rFonts w:eastAsia="Calibri" w:cstheme="minorHAnsi"/>
                <w:b/>
              </w:rPr>
              <w:t>CMS</w:t>
            </w:r>
          </w:p>
        </w:tc>
        <w:tc>
          <w:tcPr>
            <w:tcW w:w="1890" w:type="dxa"/>
          </w:tcPr>
          <w:p w:rsidR="0036476D" w:rsidRPr="007D37B2" w:rsidRDefault="0036476D" w:rsidP="007D37B2">
            <w:pPr>
              <w:spacing w:after="120"/>
              <w:jc w:val="center"/>
              <w:rPr>
                <w:rFonts w:eastAsia="Calibri" w:cstheme="minorHAnsi"/>
                <w:b/>
              </w:rPr>
            </w:pPr>
            <w:proofErr w:type="spellStart"/>
            <w:r w:rsidRPr="007D37B2">
              <w:rPr>
                <w:rFonts w:eastAsia="Calibri" w:cstheme="minorHAnsi"/>
                <w:b/>
              </w:rPr>
              <w:t>WoK</w:t>
            </w:r>
            <w:proofErr w:type="spellEnd"/>
            <w:r w:rsidRPr="007D37B2">
              <w:rPr>
                <w:rFonts w:eastAsia="Calibri" w:cstheme="minorHAnsi"/>
                <w:b/>
              </w:rPr>
              <w:t xml:space="preserve">: </w:t>
            </w:r>
            <w:r w:rsidR="007D37B2" w:rsidRPr="007D37B2">
              <w:rPr>
                <w:rFonts w:eastAsia="Calibri" w:cstheme="minorHAnsi"/>
                <w:b/>
              </w:rPr>
              <w:t>UI</w:t>
            </w:r>
            <w:r w:rsidR="007D37B2">
              <w:rPr>
                <w:rFonts w:eastAsia="Calibri" w:cstheme="minorHAnsi"/>
                <w:b/>
              </w:rPr>
              <w:t xml:space="preserve">, </w:t>
            </w:r>
            <w:r w:rsidRPr="007D37B2">
              <w:rPr>
                <w:rFonts w:eastAsia="Calibri" w:cstheme="minorHAnsi"/>
                <w:b/>
              </w:rPr>
              <w:t xml:space="preserve">Middleware, SES, </w:t>
            </w:r>
          </w:p>
        </w:tc>
      </w:tr>
      <w:tr w:rsidR="00B55FB8" w:rsidRPr="00546303" w:rsidTr="00B55FB8">
        <w:trPr>
          <w:cantSplit/>
        </w:trPr>
        <w:tc>
          <w:tcPr>
            <w:tcW w:w="4770" w:type="dxa"/>
          </w:tcPr>
          <w:p w:rsidR="0036476D" w:rsidRPr="00562E61" w:rsidRDefault="006914D4" w:rsidP="006914D4">
            <w:pPr>
              <w:spacing w:after="120"/>
              <w:rPr>
                <w:rFonts w:eastAsia="Calibri" w:cstheme="minorHAnsi"/>
                <w:sz w:val="20"/>
                <w:szCs w:val="20"/>
              </w:rPr>
            </w:pPr>
            <w:r w:rsidRPr="00562E61">
              <w:rPr>
                <w:rFonts w:eastAsia="Calibri" w:cstheme="minorHAnsi"/>
                <w:sz w:val="20"/>
                <w:szCs w:val="20"/>
              </w:rPr>
              <w:t xml:space="preserve">Development of XML schema </w:t>
            </w:r>
          </w:p>
        </w:tc>
        <w:tc>
          <w:tcPr>
            <w:tcW w:w="153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p>
        </w:tc>
      </w:tr>
      <w:tr w:rsidR="00B55FB8" w:rsidRPr="00546303" w:rsidTr="00B55FB8">
        <w:trPr>
          <w:cantSplit/>
        </w:trPr>
        <w:tc>
          <w:tcPr>
            <w:tcW w:w="4770" w:type="dxa"/>
          </w:tcPr>
          <w:p w:rsidR="0036476D" w:rsidRPr="00562E61" w:rsidRDefault="006914D4" w:rsidP="0036476D">
            <w:pPr>
              <w:spacing w:after="120"/>
              <w:rPr>
                <w:rFonts w:eastAsia="Calibri" w:cstheme="minorHAnsi"/>
                <w:sz w:val="20"/>
                <w:szCs w:val="20"/>
              </w:rPr>
            </w:pPr>
            <w:r w:rsidRPr="00562E61">
              <w:rPr>
                <w:rFonts w:eastAsia="Calibri" w:cstheme="minorHAnsi"/>
                <w:sz w:val="20"/>
                <w:szCs w:val="20"/>
              </w:rPr>
              <w:t>Acquisition and normalization of digital content metadata from web repositories</w:t>
            </w:r>
          </w:p>
        </w:tc>
        <w:tc>
          <w:tcPr>
            <w:tcW w:w="153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p>
        </w:tc>
      </w:tr>
      <w:tr w:rsidR="00B55FB8" w:rsidRPr="00546303" w:rsidTr="00B55FB8">
        <w:trPr>
          <w:cantSplit/>
        </w:trPr>
        <w:tc>
          <w:tcPr>
            <w:tcW w:w="4770" w:type="dxa"/>
          </w:tcPr>
          <w:p w:rsidR="0036476D" w:rsidRPr="00562E61" w:rsidRDefault="006914D4" w:rsidP="0036476D">
            <w:pPr>
              <w:spacing w:after="120"/>
              <w:rPr>
                <w:rFonts w:eastAsia="Calibri" w:cstheme="minorHAnsi"/>
                <w:sz w:val="20"/>
                <w:szCs w:val="20"/>
              </w:rPr>
            </w:pPr>
            <w:r w:rsidRPr="00562E61">
              <w:rPr>
                <w:rFonts w:eastAsia="Calibri" w:cstheme="minorHAnsi"/>
                <w:sz w:val="20"/>
                <w:szCs w:val="20"/>
              </w:rPr>
              <w:t xml:space="preserve">Process  cited reference data to match standard </w:t>
            </w:r>
            <w:proofErr w:type="spellStart"/>
            <w:r w:rsidRPr="00562E61">
              <w:rPr>
                <w:rFonts w:eastAsia="Calibri" w:cstheme="minorHAnsi"/>
                <w:sz w:val="20"/>
                <w:szCs w:val="20"/>
              </w:rPr>
              <w:t>WoS</w:t>
            </w:r>
            <w:proofErr w:type="spellEnd"/>
            <w:r w:rsidRPr="00562E61">
              <w:rPr>
                <w:rFonts w:eastAsia="Calibri" w:cstheme="minorHAnsi"/>
                <w:sz w:val="20"/>
                <w:szCs w:val="20"/>
              </w:rPr>
              <w:t xml:space="preserve"> citation processing</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6914D4" w:rsidP="00546303">
            <w:pPr>
              <w:spacing w:after="120"/>
              <w:jc w:val="center"/>
              <w:rPr>
                <w:rFonts w:eastAsia="Calibri" w:cstheme="minorHAnsi"/>
                <w:sz w:val="20"/>
                <w:szCs w:val="20"/>
              </w:rPr>
            </w:pPr>
            <w:r w:rsidRPr="00562E61">
              <w:rPr>
                <w:rFonts w:eastAsia="Calibri" w:cstheme="minorHAnsi"/>
                <w:sz w:val="20"/>
                <w:szCs w:val="20"/>
              </w:rPr>
              <w:t>X</w:t>
            </w: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p>
        </w:tc>
      </w:tr>
      <w:tr w:rsidR="00B55FB8" w:rsidRPr="00546303" w:rsidTr="00B55FB8">
        <w:trPr>
          <w:cantSplit/>
        </w:trPr>
        <w:tc>
          <w:tcPr>
            <w:tcW w:w="4770" w:type="dxa"/>
          </w:tcPr>
          <w:p w:rsidR="0036476D" w:rsidRPr="00562E61" w:rsidRDefault="00407BD8" w:rsidP="006914D4">
            <w:pPr>
              <w:spacing w:after="120"/>
              <w:rPr>
                <w:rFonts w:eastAsia="Calibri" w:cstheme="minorHAnsi"/>
                <w:sz w:val="20"/>
                <w:szCs w:val="20"/>
              </w:rPr>
            </w:pPr>
            <w:r w:rsidRPr="00562E61">
              <w:rPr>
                <w:rFonts w:eastAsia="Calibri" w:cstheme="minorHAnsi"/>
                <w:sz w:val="20"/>
                <w:szCs w:val="20"/>
              </w:rPr>
              <w:t>Provision for regular receipt</w:t>
            </w:r>
            <w:r w:rsidR="006914D4" w:rsidRPr="00562E61">
              <w:rPr>
                <w:rFonts w:eastAsia="Calibri" w:cstheme="minorHAnsi"/>
                <w:sz w:val="20"/>
                <w:szCs w:val="20"/>
              </w:rPr>
              <w:t xml:space="preserve"> and updating of normalized, schema-compliant XML records</w:t>
            </w:r>
          </w:p>
        </w:tc>
        <w:tc>
          <w:tcPr>
            <w:tcW w:w="1530" w:type="dxa"/>
            <w:vAlign w:val="center"/>
          </w:tcPr>
          <w:p w:rsidR="0036476D" w:rsidRPr="00562E61" w:rsidRDefault="006914D4" w:rsidP="00546303">
            <w:pPr>
              <w:spacing w:after="120"/>
              <w:jc w:val="center"/>
              <w:rPr>
                <w:rFonts w:eastAsia="Calibri" w:cstheme="minorHAnsi"/>
                <w:sz w:val="20"/>
                <w:szCs w:val="20"/>
              </w:rPr>
            </w:pPr>
            <w:r w:rsidRPr="00562E61">
              <w:rPr>
                <w:rFonts w:eastAsia="Calibri" w:cstheme="minorHAnsi"/>
                <w:sz w:val="20"/>
                <w:szCs w:val="20"/>
              </w:rPr>
              <w:t>X</w:t>
            </w:r>
          </w:p>
        </w:tc>
        <w:tc>
          <w:tcPr>
            <w:tcW w:w="63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c>
          <w:tcPr>
            <w:tcW w:w="630" w:type="dxa"/>
            <w:vAlign w:val="center"/>
          </w:tcPr>
          <w:p w:rsidR="0036476D" w:rsidRPr="00562E61" w:rsidRDefault="006914D4" w:rsidP="00546303">
            <w:pPr>
              <w:spacing w:after="120"/>
              <w:jc w:val="center"/>
              <w:rPr>
                <w:rFonts w:eastAsia="Calibri" w:cstheme="minorHAnsi"/>
                <w:sz w:val="20"/>
                <w:szCs w:val="20"/>
              </w:rPr>
            </w:pPr>
            <w:r w:rsidRPr="00562E61">
              <w:rPr>
                <w:rFonts w:eastAsia="Calibri" w:cstheme="minorHAnsi"/>
                <w:sz w:val="20"/>
                <w:szCs w:val="20"/>
              </w:rPr>
              <w:t>X</w:t>
            </w:r>
          </w:p>
        </w:tc>
        <w:tc>
          <w:tcPr>
            <w:tcW w:w="1890" w:type="dxa"/>
            <w:vAlign w:val="center"/>
          </w:tcPr>
          <w:p w:rsidR="0036476D" w:rsidRPr="00562E61" w:rsidRDefault="0036476D" w:rsidP="00546303">
            <w:pPr>
              <w:spacing w:after="120"/>
              <w:jc w:val="center"/>
              <w:rPr>
                <w:rFonts w:eastAsia="Calibri" w:cstheme="minorHAnsi"/>
                <w:sz w:val="20"/>
                <w:szCs w:val="20"/>
              </w:rPr>
            </w:pPr>
          </w:p>
        </w:tc>
      </w:tr>
      <w:tr w:rsidR="00B55FB8" w:rsidRPr="00546303" w:rsidTr="00B55FB8">
        <w:trPr>
          <w:cantSplit/>
        </w:trPr>
        <w:tc>
          <w:tcPr>
            <w:tcW w:w="4770" w:type="dxa"/>
          </w:tcPr>
          <w:p w:rsidR="0036476D" w:rsidRPr="00562E61" w:rsidRDefault="00E43396" w:rsidP="0036476D">
            <w:pPr>
              <w:spacing w:after="120"/>
              <w:rPr>
                <w:rFonts w:eastAsia="Calibri" w:cstheme="minorHAnsi"/>
                <w:sz w:val="20"/>
                <w:szCs w:val="20"/>
              </w:rPr>
            </w:pPr>
            <w:r>
              <w:rPr>
                <w:rFonts w:eastAsia="Calibri" w:cstheme="minorHAnsi"/>
                <w:sz w:val="20"/>
                <w:szCs w:val="20"/>
              </w:rPr>
              <w:t>Construction of DRR</w:t>
            </w:r>
            <w:r w:rsidR="00D417E5" w:rsidRPr="00562E61">
              <w:rPr>
                <w:rFonts w:eastAsia="Calibri" w:cstheme="minorHAnsi"/>
                <w:sz w:val="20"/>
                <w:szCs w:val="20"/>
              </w:rPr>
              <w:t xml:space="preserve"> </w:t>
            </w:r>
            <w:r>
              <w:rPr>
                <w:rFonts w:eastAsia="Calibri" w:cstheme="minorHAnsi"/>
                <w:sz w:val="20"/>
                <w:szCs w:val="20"/>
              </w:rPr>
              <w:t xml:space="preserve">database </w:t>
            </w:r>
            <w:r w:rsidR="006914D4" w:rsidRPr="00562E61">
              <w:rPr>
                <w:rFonts w:eastAsia="Calibri" w:cstheme="minorHAnsi"/>
                <w:sz w:val="20"/>
                <w:szCs w:val="20"/>
              </w:rPr>
              <w:t>in CMS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c>
          <w:tcPr>
            <w:tcW w:w="1890" w:type="dxa"/>
            <w:vAlign w:val="center"/>
          </w:tcPr>
          <w:p w:rsidR="0036476D" w:rsidRPr="00562E61" w:rsidRDefault="0036476D" w:rsidP="00546303">
            <w:pPr>
              <w:spacing w:after="120"/>
              <w:jc w:val="center"/>
              <w:rPr>
                <w:rFonts w:eastAsia="Calibri" w:cstheme="minorHAnsi"/>
                <w:sz w:val="20"/>
                <w:szCs w:val="20"/>
              </w:rPr>
            </w:pP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Constru</w:t>
            </w:r>
            <w:r w:rsidR="007D37B2" w:rsidRPr="00562E61">
              <w:rPr>
                <w:rFonts w:eastAsia="Calibri" w:cstheme="minorHAnsi"/>
                <w:sz w:val="20"/>
                <w:szCs w:val="20"/>
              </w:rPr>
              <w:t xml:space="preserve">ction of a new </w:t>
            </w:r>
            <w:r w:rsidR="00E43396">
              <w:rPr>
                <w:rFonts w:eastAsia="Calibri" w:cstheme="minorHAnsi"/>
                <w:sz w:val="20"/>
                <w:szCs w:val="20"/>
              </w:rPr>
              <w:t>DRR</w:t>
            </w:r>
            <w:r w:rsidRPr="00562E61">
              <w:rPr>
                <w:rFonts w:eastAsia="Calibri" w:cstheme="minorHAnsi"/>
                <w:sz w:val="20"/>
                <w:szCs w:val="20"/>
              </w:rPr>
              <w:t xml:space="preserve"> container on </w:t>
            </w:r>
            <w:proofErr w:type="spellStart"/>
            <w:r w:rsidRPr="00562E61">
              <w:rPr>
                <w:rFonts w:eastAsia="Calibri" w:cstheme="minorHAnsi"/>
                <w:sz w:val="20"/>
                <w:szCs w:val="20"/>
              </w:rPr>
              <w:t>WoK</w:t>
            </w:r>
            <w:proofErr w:type="spellEnd"/>
            <w:r w:rsidRPr="00562E61">
              <w:rPr>
                <w:rFonts w:eastAsia="Calibri" w:cstheme="minorHAnsi"/>
                <w:sz w:val="20"/>
                <w:szCs w:val="20"/>
              </w:rPr>
              <w:t xml:space="preserve"> 5.x</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 xml:space="preserve">General search, </w:t>
            </w:r>
            <w:r w:rsidR="00FE65A2" w:rsidRPr="00562E61">
              <w:rPr>
                <w:rFonts w:eastAsia="Calibri" w:cstheme="minorHAnsi"/>
                <w:sz w:val="20"/>
                <w:szCs w:val="20"/>
              </w:rPr>
              <w:t>e.g., search</w:t>
            </w:r>
            <w:r w:rsidRPr="00562E61">
              <w:rPr>
                <w:rFonts w:eastAsia="Calibri" w:cstheme="minorHAnsi"/>
                <w:sz w:val="20"/>
                <w:szCs w:val="20"/>
              </w:rPr>
              <w:t xml:space="preserve"> by keyword</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 xml:space="preserve">View, print, export, etc. “bibliographic” full records of all record types, i.e., repositories, data studies, datasets and </w:t>
            </w:r>
            <w:proofErr w:type="spellStart"/>
            <w:r w:rsidRPr="00562E61">
              <w:rPr>
                <w:rFonts w:eastAsia="Calibri" w:cstheme="minorHAnsi"/>
                <w:sz w:val="20"/>
                <w:szCs w:val="20"/>
              </w:rPr>
              <w:t>microcitations</w:t>
            </w:r>
            <w:proofErr w:type="spellEnd"/>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B55FB8">
            <w:pPr>
              <w:spacing w:after="120"/>
              <w:rPr>
                <w:rFonts w:eastAsia="Calibri" w:cstheme="minorHAnsi"/>
                <w:sz w:val="20"/>
                <w:szCs w:val="20"/>
              </w:rPr>
            </w:pPr>
            <w:r w:rsidRPr="00562E61">
              <w:rPr>
                <w:rFonts w:eastAsia="Calibri" w:cstheme="minorHAnsi"/>
                <w:sz w:val="20"/>
                <w:szCs w:val="20"/>
              </w:rPr>
              <w:t xml:space="preserve">Dedicated </w:t>
            </w:r>
            <w:r w:rsidR="00B55FB8" w:rsidRPr="00562E61">
              <w:rPr>
                <w:rFonts w:eastAsia="Calibri" w:cstheme="minorHAnsi"/>
                <w:sz w:val="20"/>
                <w:szCs w:val="20"/>
              </w:rPr>
              <w:t>M</w:t>
            </w:r>
            <w:r w:rsidRPr="00562E61">
              <w:rPr>
                <w:rFonts w:eastAsia="Calibri" w:cstheme="minorHAnsi"/>
                <w:sz w:val="20"/>
                <w:szCs w:val="20"/>
              </w:rPr>
              <w:t xml:space="preserve">arked </w:t>
            </w:r>
            <w:r w:rsidR="00B55FB8" w:rsidRPr="00562E61">
              <w:rPr>
                <w:rFonts w:eastAsia="Calibri" w:cstheme="minorHAnsi"/>
                <w:sz w:val="20"/>
                <w:szCs w:val="20"/>
              </w:rPr>
              <w:t>L</w:t>
            </w:r>
            <w:r w:rsidRPr="00562E61">
              <w:rPr>
                <w:rFonts w:eastAsia="Calibri" w:cstheme="minorHAnsi"/>
                <w:sz w:val="20"/>
                <w:szCs w:val="20"/>
              </w:rPr>
              <w:t>ist with output options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Query summaries with search refine capabilities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Results analysis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Alerting support</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B55FB8" w:rsidP="0036476D">
            <w:pPr>
              <w:spacing w:after="120"/>
              <w:rPr>
                <w:rFonts w:eastAsia="Calibri" w:cstheme="minorHAnsi"/>
                <w:sz w:val="20"/>
                <w:szCs w:val="20"/>
              </w:rPr>
            </w:pPr>
            <w:r w:rsidRPr="00562E61">
              <w:rPr>
                <w:rFonts w:eastAsia="Calibri" w:cstheme="minorHAnsi"/>
                <w:sz w:val="20"/>
                <w:szCs w:val="20"/>
              </w:rPr>
              <w:t>Navigate between the</w:t>
            </w:r>
            <w:r w:rsidR="0036476D" w:rsidRPr="00562E61">
              <w:rPr>
                <w:rFonts w:eastAsia="Calibri" w:cstheme="minorHAnsi"/>
                <w:sz w:val="20"/>
                <w:szCs w:val="20"/>
              </w:rPr>
              <w:t xml:space="preserve"> records, based on the relationships present in the data</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562E61" w:rsidP="00F02868">
            <w:pPr>
              <w:spacing w:after="120"/>
              <w:rPr>
                <w:rFonts w:eastAsia="Calibri" w:cstheme="minorHAnsi"/>
                <w:sz w:val="20"/>
                <w:szCs w:val="20"/>
              </w:rPr>
            </w:pPr>
            <w:r>
              <w:rPr>
                <w:rFonts w:eastAsia="Calibri" w:cstheme="minorHAnsi"/>
                <w:sz w:val="20"/>
                <w:szCs w:val="20"/>
              </w:rPr>
              <w:t xml:space="preserve">Link to </w:t>
            </w:r>
            <w:proofErr w:type="spellStart"/>
            <w:r>
              <w:rPr>
                <w:rFonts w:eastAsia="Calibri" w:cstheme="minorHAnsi"/>
                <w:sz w:val="20"/>
                <w:szCs w:val="20"/>
              </w:rPr>
              <w:t>WoK</w:t>
            </w:r>
            <w:proofErr w:type="spellEnd"/>
            <w:r>
              <w:rPr>
                <w:rFonts w:eastAsia="Calibri" w:cstheme="minorHAnsi"/>
                <w:sz w:val="20"/>
                <w:szCs w:val="20"/>
              </w:rPr>
              <w:t xml:space="preserve"> articles that cite/</w:t>
            </w:r>
            <w:r w:rsidR="00F02868">
              <w:rPr>
                <w:rFonts w:eastAsia="Calibri" w:cstheme="minorHAnsi"/>
                <w:sz w:val="20"/>
                <w:szCs w:val="20"/>
              </w:rPr>
              <w:t xml:space="preserve"> acknowledge</w:t>
            </w:r>
            <w:r>
              <w:rPr>
                <w:rFonts w:eastAsia="Calibri" w:cstheme="minorHAnsi"/>
                <w:sz w:val="20"/>
                <w:szCs w:val="20"/>
              </w:rPr>
              <w:t xml:space="preserve"> </w:t>
            </w:r>
            <w:r w:rsidR="0036476D" w:rsidRPr="00562E61">
              <w:rPr>
                <w:rFonts w:eastAsia="Calibri" w:cstheme="minorHAnsi"/>
                <w:sz w:val="20"/>
                <w:szCs w:val="20"/>
              </w:rPr>
              <w:t>dataset</w:t>
            </w:r>
            <w:r>
              <w:rPr>
                <w:rFonts w:eastAsia="Calibri" w:cstheme="minorHAnsi"/>
                <w:sz w:val="20"/>
                <w:szCs w:val="20"/>
              </w:rPr>
              <w:t>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 xml:space="preserve">View citing articles in </w:t>
            </w:r>
            <w:proofErr w:type="spellStart"/>
            <w:r w:rsidRPr="00562E61">
              <w:rPr>
                <w:rFonts w:eastAsia="Calibri" w:cstheme="minorHAnsi"/>
                <w:sz w:val="20"/>
                <w:szCs w:val="20"/>
              </w:rPr>
              <w:t>WoK</w:t>
            </w:r>
            <w:proofErr w:type="spellEnd"/>
            <w:r w:rsidRPr="00562E61">
              <w:rPr>
                <w:rFonts w:eastAsia="Calibri" w:cstheme="minorHAnsi"/>
                <w:sz w:val="20"/>
                <w:szCs w:val="20"/>
              </w:rPr>
              <w:t xml:space="preserve"> from associated </w:t>
            </w:r>
            <w:r w:rsidR="00562E61">
              <w:rPr>
                <w:rFonts w:eastAsia="Calibri" w:cstheme="minorHAnsi"/>
                <w:sz w:val="20"/>
                <w:szCs w:val="20"/>
              </w:rPr>
              <w:t>datasets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562E61">
            <w:pPr>
              <w:spacing w:after="120"/>
              <w:rPr>
                <w:rFonts w:eastAsia="Calibri" w:cstheme="minorHAnsi"/>
                <w:sz w:val="20"/>
                <w:szCs w:val="20"/>
              </w:rPr>
            </w:pPr>
            <w:r w:rsidRPr="00562E61">
              <w:rPr>
                <w:rFonts w:eastAsia="Calibri" w:cstheme="minorHAnsi"/>
                <w:sz w:val="20"/>
                <w:szCs w:val="20"/>
              </w:rPr>
              <w:t xml:space="preserve">Link </w:t>
            </w:r>
            <w:r w:rsidR="00407BD8" w:rsidRPr="00562E61">
              <w:rPr>
                <w:rFonts w:eastAsia="Calibri" w:cstheme="minorHAnsi"/>
                <w:sz w:val="20"/>
                <w:szCs w:val="20"/>
              </w:rPr>
              <w:t>to external Web pages for</w:t>
            </w:r>
            <w:r w:rsidRPr="00562E61">
              <w:rPr>
                <w:rFonts w:eastAsia="Calibri" w:cstheme="minorHAnsi"/>
                <w:sz w:val="20"/>
                <w:szCs w:val="20"/>
              </w:rPr>
              <w:t xml:space="preserve"> repositories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 xml:space="preserve">Link to download datasets </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lastRenderedPageBreak/>
              <w:t>WURS tracking: links, record exports</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36476D" w:rsidP="0036476D">
            <w:pPr>
              <w:spacing w:after="120"/>
              <w:rPr>
                <w:rFonts w:eastAsia="Calibri" w:cstheme="minorHAnsi"/>
                <w:sz w:val="20"/>
                <w:szCs w:val="20"/>
              </w:rPr>
            </w:pPr>
            <w:r w:rsidRPr="00562E61">
              <w:rPr>
                <w:rFonts w:eastAsia="Calibri" w:cstheme="minorHAnsi"/>
                <w:sz w:val="20"/>
                <w:szCs w:val="20"/>
              </w:rPr>
              <w:t>Cited reference search</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r w:rsidR="00B55FB8" w:rsidRPr="00546303" w:rsidTr="00B55FB8">
        <w:trPr>
          <w:cantSplit/>
        </w:trPr>
        <w:tc>
          <w:tcPr>
            <w:tcW w:w="4770" w:type="dxa"/>
          </w:tcPr>
          <w:p w:rsidR="0036476D" w:rsidRPr="00562E61" w:rsidRDefault="00F02868" w:rsidP="0036476D">
            <w:pPr>
              <w:spacing w:after="120"/>
              <w:rPr>
                <w:rFonts w:eastAsia="Calibri" w:cstheme="minorHAnsi"/>
                <w:sz w:val="20"/>
                <w:szCs w:val="20"/>
              </w:rPr>
            </w:pPr>
            <w:r>
              <w:rPr>
                <w:rFonts w:eastAsia="Calibri" w:cstheme="minorHAnsi"/>
                <w:sz w:val="20"/>
                <w:szCs w:val="20"/>
              </w:rPr>
              <w:t xml:space="preserve">Display </w:t>
            </w:r>
            <w:r w:rsidR="0036476D" w:rsidRPr="00562E61">
              <w:rPr>
                <w:rFonts w:eastAsia="Calibri" w:cstheme="minorHAnsi"/>
                <w:sz w:val="20"/>
                <w:szCs w:val="20"/>
              </w:rPr>
              <w:t>citation count</w:t>
            </w:r>
            <w:r w:rsidR="007D37B2" w:rsidRPr="00562E61">
              <w:rPr>
                <w:rFonts w:eastAsia="Calibri" w:cstheme="minorHAnsi"/>
                <w:sz w:val="20"/>
                <w:szCs w:val="20"/>
              </w:rPr>
              <w:t xml:space="preserve">s for </w:t>
            </w:r>
            <w:r w:rsidR="00E43396">
              <w:rPr>
                <w:rFonts w:eastAsia="Calibri" w:cstheme="minorHAnsi"/>
                <w:sz w:val="20"/>
                <w:szCs w:val="20"/>
              </w:rPr>
              <w:t>DRR</w:t>
            </w:r>
            <w:r w:rsidR="007D37B2" w:rsidRPr="00562E61">
              <w:rPr>
                <w:rFonts w:eastAsia="Calibri" w:cstheme="minorHAnsi"/>
                <w:sz w:val="20"/>
                <w:szCs w:val="20"/>
              </w:rPr>
              <w:t xml:space="preserve"> </w:t>
            </w:r>
            <w:r w:rsidR="0036476D" w:rsidRPr="00562E61">
              <w:rPr>
                <w:rFonts w:eastAsia="Calibri" w:cstheme="minorHAnsi"/>
                <w:sz w:val="20"/>
                <w:szCs w:val="20"/>
              </w:rPr>
              <w:t xml:space="preserve">records in the </w:t>
            </w:r>
            <w:proofErr w:type="spellStart"/>
            <w:r w:rsidR="0036476D" w:rsidRPr="00562E61">
              <w:rPr>
                <w:rFonts w:eastAsia="Calibri" w:cstheme="minorHAnsi"/>
                <w:sz w:val="20"/>
                <w:szCs w:val="20"/>
              </w:rPr>
              <w:t>WoK</w:t>
            </w:r>
            <w:proofErr w:type="spellEnd"/>
            <w:r w:rsidR="0036476D" w:rsidRPr="00562E61">
              <w:rPr>
                <w:rFonts w:eastAsia="Calibri" w:cstheme="minorHAnsi"/>
                <w:sz w:val="20"/>
                <w:szCs w:val="20"/>
              </w:rPr>
              <w:t xml:space="preserve"> Citation Scorecard</w:t>
            </w:r>
          </w:p>
        </w:tc>
        <w:tc>
          <w:tcPr>
            <w:tcW w:w="15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630" w:type="dxa"/>
            <w:vAlign w:val="center"/>
          </w:tcPr>
          <w:p w:rsidR="0036476D" w:rsidRPr="00562E61" w:rsidRDefault="0036476D" w:rsidP="00546303">
            <w:pPr>
              <w:spacing w:after="120"/>
              <w:jc w:val="center"/>
              <w:rPr>
                <w:rFonts w:eastAsia="Calibri" w:cstheme="minorHAnsi"/>
                <w:sz w:val="20"/>
                <w:szCs w:val="20"/>
              </w:rPr>
            </w:pPr>
          </w:p>
        </w:tc>
        <w:tc>
          <w:tcPr>
            <w:tcW w:w="1890" w:type="dxa"/>
            <w:vAlign w:val="center"/>
          </w:tcPr>
          <w:p w:rsidR="0036476D" w:rsidRPr="00562E61" w:rsidRDefault="0036476D" w:rsidP="00546303">
            <w:pPr>
              <w:spacing w:after="120"/>
              <w:jc w:val="center"/>
              <w:rPr>
                <w:rFonts w:eastAsia="Calibri" w:cstheme="minorHAnsi"/>
                <w:sz w:val="20"/>
                <w:szCs w:val="20"/>
              </w:rPr>
            </w:pPr>
            <w:r w:rsidRPr="00562E61">
              <w:rPr>
                <w:rFonts w:eastAsia="Calibri" w:cstheme="minorHAnsi"/>
                <w:sz w:val="20"/>
                <w:szCs w:val="20"/>
              </w:rPr>
              <w:t>X</w:t>
            </w:r>
          </w:p>
        </w:tc>
      </w:tr>
    </w:tbl>
    <w:p w:rsidR="00A62E6C" w:rsidRPr="00A62E6C" w:rsidRDefault="00A62E6C" w:rsidP="00A62E6C">
      <w:pPr>
        <w:pStyle w:val="ListParagraph"/>
        <w:ind w:left="360"/>
        <w:rPr>
          <w:rFonts w:ascii="Calibri" w:eastAsia="Calibri" w:hAnsi="Calibri" w:cs="Times New Roman"/>
          <w:b/>
          <w:u w:val="single"/>
          <w:lang w:val="en-GB"/>
        </w:rPr>
      </w:pPr>
      <w:bookmarkStart w:id="4" w:name="_Toc25493263"/>
    </w:p>
    <w:p w:rsidR="00DC0136" w:rsidRPr="00400412" w:rsidRDefault="005349C9" w:rsidP="005349C9">
      <w:pPr>
        <w:pStyle w:val="ListParagraph"/>
        <w:numPr>
          <w:ilvl w:val="0"/>
          <w:numId w:val="9"/>
        </w:numPr>
        <w:rPr>
          <w:rFonts w:ascii="Calibri" w:eastAsia="Calibri" w:hAnsi="Calibri" w:cs="Times New Roman"/>
          <w:b/>
          <w:u w:val="single"/>
          <w:lang w:val="en-GB"/>
        </w:rPr>
      </w:pPr>
      <w:r w:rsidRPr="00DC0136">
        <w:rPr>
          <w:rFonts w:ascii="Calibri" w:eastAsia="Calibri" w:hAnsi="Calibri" w:cs="Times New Roman"/>
          <w:b/>
          <w:lang w:val="en-GB"/>
        </w:rPr>
        <w:t xml:space="preserve"> </w:t>
      </w:r>
      <w:r w:rsidRPr="00400412">
        <w:rPr>
          <w:rFonts w:ascii="Calibri" w:eastAsia="Calibri" w:hAnsi="Calibri" w:cs="Times New Roman"/>
          <w:b/>
          <w:u w:val="single"/>
          <w:lang w:val="en-GB"/>
        </w:rPr>
        <w:t>MILESTONES</w:t>
      </w:r>
      <w:bookmarkEnd w:id="4"/>
      <w:r w:rsidRPr="00400412">
        <w:rPr>
          <w:rFonts w:ascii="Calibri" w:eastAsia="Calibri" w:hAnsi="Calibri" w:cs="Times New Roman"/>
          <w:b/>
          <w:u w:val="single"/>
          <w:lang w:val="en-GB"/>
        </w:rPr>
        <w:t xml:space="preserve"> </w:t>
      </w:r>
    </w:p>
    <w:p w:rsidR="003E124A" w:rsidRDefault="003E124A" w:rsidP="008636CE">
      <w:pPr>
        <w:numPr>
          <w:ilvl w:val="2"/>
          <w:numId w:val="25"/>
        </w:numPr>
        <w:ind w:left="1080"/>
        <w:rPr>
          <w:rFonts w:ascii="Calibri" w:eastAsia="Calibri" w:hAnsi="Calibri" w:cs="Times New Roman"/>
          <w:bCs/>
        </w:rPr>
      </w:pPr>
      <w:r>
        <w:rPr>
          <w:rFonts w:ascii="Calibri" w:eastAsia="Calibri" w:hAnsi="Calibri" w:cs="Times New Roman"/>
          <w:bCs/>
        </w:rPr>
        <w:t>Data acquisition</w:t>
      </w:r>
    </w:p>
    <w:p w:rsidR="00981F04" w:rsidRPr="003E124A" w:rsidRDefault="003E124A" w:rsidP="008636CE">
      <w:pPr>
        <w:numPr>
          <w:ilvl w:val="2"/>
          <w:numId w:val="25"/>
        </w:numPr>
        <w:ind w:left="1080"/>
        <w:rPr>
          <w:rFonts w:ascii="Calibri" w:eastAsia="Calibri" w:hAnsi="Calibri" w:cs="Times New Roman"/>
          <w:bCs/>
        </w:rPr>
      </w:pPr>
      <w:r>
        <w:rPr>
          <w:rFonts w:ascii="Calibri" w:eastAsia="Calibri" w:hAnsi="Calibri" w:cs="Times New Roman"/>
          <w:bCs/>
        </w:rPr>
        <w:t xml:space="preserve">Editorial </w:t>
      </w:r>
      <w:r w:rsidR="00324B22" w:rsidRPr="003E124A">
        <w:rPr>
          <w:rFonts w:ascii="Calibri" w:eastAsia="Calibri" w:hAnsi="Calibri" w:cs="Times New Roman"/>
          <w:bCs/>
        </w:rPr>
        <w:t>policy development</w:t>
      </w:r>
    </w:p>
    <w:p w:rsidR="00BA421F" w:rsidRPr="003E124A" w:rsidRDefault="00BA421F" w:rsidP="008636CE">
      <w:pPr>
        <w:numPr>
          <w:ilvl w:val="2"/>
          <w:numId w:val="25"/>
        </w:numPr>
        <w:ind w:left="1080"/>
        <w:rPr>
          <w:rFonts w:ascii="Calibri" w:eastAsia="Calibri" w:hAnsi="Calibri" w:cs="Times New Roman"/>
          <w:bCs/>
        </w:rPr>
      </w:pPr>
      <w:r w:rsidRPr="003E124A">
        <w:rPr>
          <w:rFonts w:ascii="Calibri" w:eastAsia="Calibri" w:hAnsi="Calibri" w:cs="Times New Roman"/>
          <w:bCs/>
        </w:rPr>
        <w:t>Go-to-Market strategy</w:t>
      </w:r>
    </w:p>
    <w:p w:rsidR="00981F04" w:rsidRPr="003E124A" w:rsidRDefault="00562E61" w:rsidP="008636CE">
      <w:pPr>
        <w:numPr>
          <w:ilvl w:val="2"/>
          <w:numId w:val="25"/>
        </w:numPr>
        <w:ind w:left="1080"/>
        <w:rPr>
          <w:rFonts w:ascii="Calibri" w:eastAsia="Calibri" w:hAnsi="Calibri" w:cs="Times New Roman"/>
          <w:bCs/>
        </w:rPr>
      </w:pPr>
      <w:r>
        <w:rPr>
          <w:rFonts w:ascii="Calibri" w:eastAsia="Calibri" w:hAnsi="Calibri" w:cs="Times New Roman"/>
          <w:bCs/>
        </w:rPr>
        <w:t xml:space="preserve">Production </w:t>
      </w:r>
      <w:r w:rsidR="003E124A">
        <w:rPr>
          <w:rFonts w:ascii="Calibri" w:eastAsia="Calibri" w:hAnsi="Calibri" w:cs="Times New Roman"/>
          <w:bCs/>
        </w:rPr>
        <w:t>W</w:t>
      </w:r>
      <w:r w:rsidR="00324B22" w:rsidRPr="003E124A">
        <w:rPr>
          <w:rFonts w:ascii="Calibri" w:eastAsia="Calibri" w:hAnsi="Calibri" w:cs="Times New Roman"/>
          <w:bCs/>
        </w:rPr>
        <w:t>orkflow</w:t>
      </w:r>
      <w:r>
        <w:rPr>
          <w:rFonts w:ascii="Calibri" w:eastAsia="Calibri" w:hAnsi="Calibri" w:cs="Times New Roman"/>
          <w:bCs/>
        </w:rPr>
        <w:t xml:space="preserve"> and infrastructure</w:t>
      </w:r>
      <w:r w:rsidR="00324B22" w:rsidRPr="003E124A">
        <w:rPr>
          <w:rFonts w:ascii="Calibri" w:eastAsia="Calibri" w:hAnsi="Calibri" w:cs="Times New Roman"/>
          <w:bCs/>
        </w:rPr>
        <w:t xml:space="preserve"> development</w:t>
      </w:r>
    </w:p>
    <w:p w:rsidR="003E124A" w:rsidRDefault="00562E61" w:rsidP="008636CE">
      <w:pPr>
        <w:numPr>
          <w:ilvl w:val="2"/>
          <w:numId w:val="25"/>
        </w:numPr>
        <w:ind w:left="1080"/>
        <w:rPr>
          <w:rFonts w:ascii="Calibri" w:eastAsia="Calibri" w:hAnsi="Calibri" w:cs="Times New Roman"/>
          <w:bCs/>
        </w:rPr>
      </w:pPr>
      <w:proofErr w:type="spellStart"/>
      <w:r>
        <w:rPr>
          <w:rFonts w:ascii="Calibri" w:eastAsia="Calibri" w:hAnsi="Calibri" w:cs="Times New Roman"/>
          <w:bCs/>
        </w:rPr>
        <w:t>WoK</w:t>
      </w:r>
      <w:proofErr w:type="spellEnd"/>
      <w:r>
        <w:rPr>
          <w:rFonts w:ascii="Calibri" w:eastAsia="Calibri" w:hAnsi="Calibri" w:cs="Times New Roman"/>
          <w:bCs/>
        </w:rPr>
        <w:t xml:space="preserve"> interface</w:t>
      </w:r>
      <w:r w:rsidR="003E124A" w:rsidRPr="003E124A">
        <w:rPr>
          <w:rFonts w:ascii="Calibri" w:eastAsia="Calibri" w:hAnsi="Calibri" w:cs="Times New Roman"/>
          <w:bCs/>
        </w:rPr>
        <w:t xml:space="preserve"> development </w:t>
      </w:r>
    </w:p>
    <w:p w:rsidR="00FE65A2" w:rsidRPr="00FE65A2" w:rsidRDefault="00324B22" w:rsidP="00FE65A2">
      <w:pPr>
        <w:numPr>
          <w:ilvl w:val="2"/>
          <w:numId w:val="25"/>
        </w:numPr>
        <w:ind w:left="1080"/>
        <w:rPr>
          <w:rFonts w:ascii="Calibri" w:eastAsia="Calibri" w:hAnsi="Calibri" w:cs="Times New Roman"/>
          <w:bCs/>
        </w:rPr>
      </w:pPr>
      <w:r w:rsidRPr="003E124A">
        <w:rPr>
          <w:rFonts w:ascii="Calibri" w:eastAsia="Calibri" w:hAnsi="Calibri" w:cs="Times New Roman"/>
          <w:bCs/>
        </w:rPr>
        <w:t>Product Launch</w:t>
      </w:r>
    </w:p>
    <w:p w:rsidR="00FE65A2" w:rsidRPr="00FE65A2" w:rsidRDefault="00FE65A2" w:rsidP="00FE65A2">
      <w:pPr>
        <w:ind w:left="1440"/>
        <w:rPr>
          <w:rFonts w:ascii="Calibri" w:eastAsia="Calibri" w:hAnsi="Calibri" w:cs="Times New Roman"/>
          <w:bCs/>
        </w:rPr>
      </w:pPr>
    </w:p>
    <w:p w:rsidR="00FC4E9B" w:rsidRDefault="00A0355F" w:rsidP="00A0355F">
      <w:pPr>
        <w:outlineLvl w:val="0"/>
        <w:rPr>
          <w:rFonts w:ascii="Calibri" w:eastAsia="MS Mincho" w:hAnsi="Calibri" w:cs="Times New Roman"/>
          <w:b/>
          <w:lang w:eastAsia="ja-JP"/>
        </w:rPr>
      </w:pPr>
      <w:r>
        <w:rPr>
          <w:rFonts w:ascii="Calibri" w:eastAsia="MS Mincho" w:hAnsi="Calibri" w:cs="Times New Roman"/>
          <w:b/>
          <w:lang w:eastAsia="ja-JP"/>
        </w:rPr>
        <w:t xml:space="preserve">         </w:t>
      </w:r>
    </w:p>
    <w:p w:rsidR="006139D4" w:rsidRPr="00A62E6C" w:rsidRDefault="00A62E6C" w:rsidP="00A62E6C">
      <w:pPr>
        <w:spacing w:after="120"/>
        <w:jc w:val="center"/>
        <w:rPr>
          <w:b/>
          <w:lang w:val="en-GB"/>
        </w:rPr>
      </w:pPr>
      <w:r w:rsidRPr="00A62E6C">
        <w:rPr>
          <w:b/>
          <w:lang w:val="en-GB"/>
        </w:rPr>
        <w:t xml:space="preserve">APPENDIX B: </w:t>
      </w:r>
      <w:r w:rsidR="003B4123" w:rsidRPr="00A62E6C">
        <w:rPr>
          <w:b/>
          <w:lang w:val="en-GB"/>
        </w:rPr>
        <w:t>REPOSTIORY MAP</w:t>
      </w:r>
    </w:p>
    <w:p w:rsidR="000D74AF" w:rsidRDefault="003B4123" w:rsidP="00DC7094">
      <w:pPr>
        <w:rPr>
          <w:lang w:val="en-GB"/>
        </w:rPr>
      </w:pPr>
      <w:r>
        <w:rPr>
          <w:lang w:val="en-GB"/>
        </w:rPr>
        <w:t xml:space="preserve">The </w:t>
      </w:r>
      <w:r w:rsidR="00D82582">
        <w:rPr>
          <w:lang w:val="en-GB"/>
        </w:rPr>
        <w:t xml:space="preserve">map below shows the </w:t>
      </w:r>
      <w:r>
        <w:rPr>
          <w:lang w:val="en-GB"/>
        </w:rPr>
        <w:t xml:space="preserve">geographic distribution of </w:t>
      </w:r>
      <w:r w:rsidR="00482D08">
        <w:rPr>
          <w:lang w:val="en-GB"/>
        </w:rPr>
        <w:t>more than</w:t>
      </w:r>
      <w:r>
        <w:rPr>
          <w:lang w:val="en-GB"/>
        </w:rPr>
        <w:t xml:space="preserve"> 100 data repositories identified for inclusion in the Digital Research Resource. As a proof-of-concept, data feeds h</w:t>
      </w:r>
      <w:r w:rsidR="006447E7">
        <w:rPr>
          <w:lang w:val="en-GB"/>
        </w:rPr>
        <w:t>a</w:t>
      </w:r>
      <w:r w:rsidR="007D37B2">
        <w:rPr>
          <w:lang w:val="en-GB"/>
        </w:rPr>
        <w:t xml:space="preserve">ve been established for </w:t>
      </w:r>
      <w:r w:rsidR="00D6468A">
        <w:rPr>
          <w:lang w:val="en-GB"/>
        </w:rPr>
        <w:t>19</w:t>
      </w:r>
      <w:r w:rsidR="006447E7">
        <w:rPr>
          <w:lang w:val="en-GB"/>
        </w:rPr>
        <w:t xml:space="preserve"> repositories (G</w:t>
      </w:r>
      <w:r>
        <w:rPr>
          <w:lang w:val="en-GB"/>
        </w:rPr>
        <w:t>reen</w:t>
      </w:r>
      <w:r w:rsidR="00D6468A">
        <w:rPr>
          <w:lang w:val="en-GB"/>
        </w:rPr>
        <w:t>; listed below</w:t>
      </w:r>
      <w:r>
        <w:rPr>
          <w:lang w:val="en-GB"/>
        </w:rPr>
        <w:t xml:space="preserve">). </w:t>
      </w:r>
      <w:r w:rsidR="006447E7">
        <w:rPr>
          <w:lang w:val="en-GB"/>
        </w:rPr>
        <w:t>Ano</w:t>
      </w:r>
      <w:r>
        <w:rPr>
          <w:lang w:val="en-GB"/>
        </w:rPr>
        <w:t xml:space="preserve">ther </w:t>
      </w:r>
      <w:r w:rsidR="006447E7">
        <w:rPr>
          <w:lang w:val="en-GB"/>
        </w:rPr>
        <w:t xml:space="preserve">20 </w:t>
      </w:r>
      <w:r>
        <w:rPr>
          <w:lang w:val="en-GB"/>
        </w:rPr>
        <w:t xml:space="preserve">repositories </w:t>
      </w:r>
      <w:r w:rsidR="006447E7">
        <w:rPr>
          <w:lang w:val="en-GB"/>
        </w:rPr>
        <w:t>are under active discussions (Yellow</w:t>
      </w:r>
      <w:r>
        <w:rPr>
          <w:lang w:val="en-GB"/>
        </w:rPr>
        <w:t>)</w:t>
      </w:r>
      <w:r w:rsidR="006447E7">
        <w:rPr>
          <w:lang w:val="en-GB"/>
        </w:rPr>
        <w:t>,</w:t>
      </w:r>
      <w:r>
        <w:rPr>
          <w:lang w:val="en-GB"/>
        </w:rPr>
        <w:t xml:space="preserve"> </w:t>
      </w:r>
      <w:r w:rsidR="00A62E6C">
        <w:rPr>
          <w:lang w:val="en-GB"/>
        </w:rPr>
        <w:t xml:space="preserve">and </w:t>
      </w:r>
      <w:r w:rsidR="006447E7">
        <w:rPr>
          <w:lang w:val="en-GB"/>
        </w:rPr>
        <w:t>approxim</w:t>
      </w:r>
      <w:r w:rsidR="00151CAA">
        <w:rPr>
          <w:lang w:val="en-GB"/>
        </w:rPr>
        <w:t>ately 65</w:t>
      </w:r>
      <w:r w:rsidR="006447E7">
        <w:rPr>
          <w:lang w:val="en-GB"/>
        </w:rPr>
        <w:t xml:space="preserve"> repositories </w:t>
      </w:r>
      <w:r w:rsidR="00A62E6C">
        <w:rPr>
          <w:lang w:val="en-GB"/>
        </w:rPr>
        <w:t xml:space="preserve">remain </w:t>
      </w:r>
      <w:r>
        <w:rPr>
          <w:lang w:val="en-GB"/>
        </w:rPr>
        <w:t xml:space="preserve">to be contacted (Red). </w:t>
      </w:r>
    </w:p>
    <w:p w:rsidR="0096459E" w:rsidRDefault="0096459E" w:rsidP="00DC7094">
      <w:pPr>
        <w:rPr>
          <w:lang w:val="en-GB"/>
        </w:rPr>
      </w:pPr>
    </w:p>
    <w:p w:rsidR="0096459E" w:rsidRDefault="0096459E" w:rsidP="00DC7094">
      <w:pPr>
        <w:rPr>
          <w:lang w:val="en-GB"/>
        </w:rPr>
      </w:pPr>
      <w:r>
        <w:rPr>
          <w:lang w:val="en-GB"/>
        </w:rPr>
        <w:t>Geographic Distribution of identified data repositories</w:t>
      </w:r>
    </w:p>
    <w:p w:rsidR="0096459E" w:rsidRDefault="0096459E" w:rsidP="00DC7094">
      <w:pPr>
        <w:rPr>
          <w:lang w:val="en-GB"/>
        </w:rPr>
      </w:pPr>
      <w:r w:rsidRPr="0096459E">
        <w:rPr>
          <w:noProof/>
        </w:rPr>
        <w:drawing>
          <wp:inline distT="0" distB="0" distL="0" distR="0">
            <wp:extent cx="5638800" cy="3838575"/>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cstate="print"/>
                    <a:srcRect/>
                    <a:stretch>
                      <a:fillRect/>
                    </a:stretch>
                  </pic:blipFill>
                  <pic:spPr bwMode="auto">
                    <a:xfrm>
                      <a:off x="0" y="0"/>
                      <a:ext cx="5643181" cy="3841558"/>
                    </a:xfrm>
                    <a:prstGeom prst="rect">
                      <a:avLst/>
                    </a:prstGeom>
                    <a:noFill/>
                    <a:ln w="9525">
                      <a:noFill/>
                      <a:miter lim="800000"/>
                      <a:headEnd/>
                      <a:tailEnd/>
                    </a:ln>
                  </pic:spPr>
                </pic:pic>
              </a:graphicData>
            </a:graphic>
          </wp:inline>
        </w:drawing>
      </w:r>
    </w:p>
    <w:p w:rsidR="00D6468A" w:rsidRDefault="00D6468A" w:rsidP="00DC7094">
      <w:pPr>
        <w:rPr>
          <w:lang w:val="en-GB"/>
        </w:rPr>
      </w:pPr>
    </w:p>
    <w:p w:rsidR="007D37B2" w:rsidRDefault="007D37B2" w:rsidP="00DC7094">
      <w:pPr>
        <w:rPr>
          <w:lang w:val="en-GB"/>
        </w:rPr>
      </w:pPr>
    </w:p>
    <w:p w:rsidR="00D6468A" w:rsidRDefault="007D37B2" w:rsidP="00DC7094">
      <w:pPr>
        <w:rPr>
          <w:lang w:val="en-GB"/>
        </w:rPr>
      </w:pPr>
      <w:r>
        <w:rPr>
          <w:lang w:val="en-GB"/>
        </w:rPr>
        <w:t>D</w:t>
      </w:r>
      <w:r w:rsidR="00D6468A">
        <w:rPr>
          <w:lang w:val="en-GB"/>
        </w:rPr>
        <w:t>ata repositories</w:t>
      </w:r>
      <w:r>
        <w:rPr>
          <w:lang w:val="en-GB"/>
        </w:rPr>
        <w:t xml:space="preserve"> (19)</w:t>
      </w:r>
      <w:r w:rsidR="00BC0EFA">
        <w:rPr>
          <w:lang w:val="en-GB"/>
        </w:rPr>
        <w:t xml:space="preserve"> </w:t>
      </w:r>
      <w:r w:rsidR="0096459E">
        <w:rPr>
          <w:lang w:val="en-GB"/>
        </w:rPr>
        <w:t>used to evaluate</w:t>
      </w:r>
      <w:r w:rsidR="00D6468A">
        <w:rPr>
          <w:lang w:val="en-GB"/>
        </w:rPr>
        <w:t xml:space="preserve"> content for the Digital Research Resource</w:t>
      </w:r>
    </w:p>
    <w:tbl>
      <w:tblPr>
        <w:tblW w:w="10213" w:type="dxa"/>
        <w:tblCellMar>
          <w:left w:w="0" w:type="dxa"/>
          <w:right w:w="0" w:type="dxa"/>
        </w:tblCellMar>
        <w:tblLook w:val="04A0"/>
      </w:tblPr>
      <w:tblGrid>
        <w:gridCol w:w="3582"/>
        <w:gridCol w:w="1462"/>
        <w:gridCol w:w="2070"/>
        <w:gridCol w:w="3099"/>
      </w:tblGrid>
      <w:tr w:rsidR="00D6468A" w:rsidRPr="00D6468A" w:rsidTr="00546303">
        <w:trPr>
          <w:cantSplit/>
          <w:trHeight w:val="397"/>
          <w:tblHeader/>
        </w:trPr>
        <w:tc>
          <w:tcPr>
            <w:tcW w:w="3582" w:type="dxa"/>
            <w:tcBorders>
              <w:top w:val="single" w:sz="8" w:space="0" w:color="000000"/>
              <w:left w:val="single" w:sz="8" w:space="0" w:color="000000"/>
              <w:bottom w:val="single" w:sz="8" w:space="0" w:color="000000"/>
              <w:right w:val="single" w:sz="8" w:space="0" w:color="000000"/>
            </w:tcBorders>
            <w:shd w:val="clear" w:color="auto" w:fill="68CFFF"/>
            <w:tcMar>
              <w:top w:w="15" w:type="dxa"/>
              <w:left w:w="94" w:type="dxa"/>
              <w:bottom w:w="0" w:type="dxa"/>
              <w:right w:w="94" w:type="dxa"/>
            </w:tcMar>
            <w:hideMark/>
          </w:tcPr>
          <w:p w:rsidR="00CE6B4A" w:rsidRPr="00D6468A" w:rsidRDefault="00D6468A" w:rsidP="00D6468A">
            <w:r w:rsidRPr="00D6468A">
              <w:rPr>
                <w:b/>
                <w:bCs/>
              </w:rPr>
              <w:t>REPOSITORY</w:t>
            </w:r>
            <w:r w:rsidRPr="00D6468A">
              <w:t xml:space="preserve"> </w:t>
            </w:r>
          </w:p>
        </w:tc>
        <w:tc>
          <w:tcPr>
            <w:tcW w:w="1462" w:type="dxa"/>
            <w:tcBorders>
              <w:top w:val="single" w:sz="8" w:space="0" w:color="000000"/>
              <w:left w:val="single" w:sz="8" w:space="0" w:color="000000"/>
              <w:bottom w:val="single" w:sz="8" w:space="0" w:color="000000"/>
              <w:right w:val="single" w:sz="8" w:space="0" w:color="000000"/>
            </w:tcBorders>
            <w:shd w:val="clear" w:color="auto" w:fill="68CFFF"/>
            <w:tcMar>
              <w:top w:w="15" w:type="dxa"/>
              <w:left w:w="94" w:type="dxa"/>
              <w:bottom w:w="0" w:type="dxa"/>
              <w:right w:w="94" w:type="dxa"/>
            </w:tcMar>
            <w:hideMark/>
          </w:tcPr>
          <w:p w:rsidR="00CE6B4A" w:rsidRPr="00D6468A" w:rsidRDefault="00D6468A" w:rsidP="00D6468A">
            <w:r w:rsidRPr="00D6468A">
              <w:rPr>
                <w:b/>
                <w:bCs/>
              </w:rPr>
              <w:t>LOCATION</w:t>
            </w:r>
            <w:r w:rsidRPr="00D6468A">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68CFFF"/>
            <w:tcMar>
              <w:top w:w="15" w:type="dxa"/>
              <w:left w:w="94" w:type="dxa"/>
              <w:bottom w:w="0" w:type="dxa"/>
              <w:right w:w="94" w:type="dxa"/>
            </w:tcMar>
            <w:hideMark/>
          </w:tcPr>
          <w:p w:rsidR="00CE6B4A" w:rsidRPr="00D6468A" w:rsidRDefault="00D6468A" w:rsidP="00D6468A">
            <w:r w:rsidRPr="00D6468A">
              <w:rPr>
                <w:b/>
                <w:bCs/>
              </w:rPr>
              <w:t>CONTENT</w:t>
            </w:r>
            <w:r w:rsidRPr="00D6468A">
              <w:t xml:space="preserve"> </w:t>
            </w:r>
          </w:p>
        </w:tc>
        <w:tc>
          <w:tcPr>
            <w:tcW w:w="3099" w:type="dxa"/>
            <w:tcBorders>
              <w:top w:val="single" w:sz="8" w:space="0" w:color="000000"/>
              <w:left w:val="single" w:sz="8" w:space="0" w:color="000000"/>
              <w:bottom w:val="single" w:sz="8" w:space="0" w:color="000000"/>
              <w:right w:val="single" w:sz="8" w:space="0" w:color="000000"/>
            </w:tcBorders>
            <w:shd w:val="clear" w:color="auto" w:fill="68CFFF"/>
            <w:tcMar>
              <w:top w:w="15" w:type="dxa"/>
              <w:left w:w="94" w:type="dxa"/>
              <w:bottom w:w="0" w:type="dxa"/>
              <w:right w:w="94" w:type="dxa"/>
            </w:tcMar>
            <w:hideMark/>
          </w:tcPr>
          <w:p w:rsidR="00CE6B4A" w:rsidRPr="00D6468A" w:rsidRDefault="00D6468A" w:rsidP="00D6468A">
            <w:r w:rsidRPr="00D6468A">
              <w:rPr>
                <w:b/>
                <w:bCs/>
              </w:rPr>
              <w:t>SUBJECT AREA</w:t>
            </w:r>
            <w:r w:rsidRPr="00D6468A">
              <w:t xml:space="preserve"> </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lang w:val="it-IT"/>
              </w:rPr>
              <w:t>Australian Social Science Data Archive</w:t>
            </w:r>
            <w:r w:rsidRPr="00546303">
              <w:rPr>
                <w:sz w:val="18"/>
                <w:szCs w:val="18"/>
              </w:rPr>
              <w:t xml:space="preserve">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Australia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2</w:t>
            </w:r>
            <w:r w:rsidR="00D82582">
              <w:rPr>
                <w:sz w:val="18"/>
                <w:szCs w:val="18"/>
              </w:rPr>
              <w:t>,</w:t>
            </w:r>
            <w:r w:rsidRPr="00546303">
              <w:rPr>
                <w:sz w:val="18"/>
                <w:szCs w:val="18"/>
              </w:rPr>
              <w:t>118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546303" w:rsidP="00D6468A">
            <w:pPr>
              <w:rPr>
                <w:sz w:val="18"/>
                <w:szCs w:val="18"/>
              </w:rPr>
            </w:pPr>
            <w:r>
              <w:rPr>
                <w:sz w:val="18"/>
                <w:szCs w:val="18"/>
              </w:rPr>
              <w:t xml:space="preserve"> </w:t>
            </w:r>
            <w:proofErr w:type="spellStart"/>
            <w:r>
              <w:rPr>
                <w:sz w:val="18"/>
                <w:szCs w:val="18"/>
              </w:rPr>
              <w:t>CaArray</w:t>
            </w:r>
            <w:proofErr w:type="spellEnd"/>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169 records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546303" w:rsidP="00D6468A">
            <w:pPr>
              <w:rPr>
                <w:sz w:val="18"/>
                <w:szCs w:val="18"/>
              </w:rPr>
            </w:pPr>
            <w:r>
              <w:rPr>
                <w:sz w:val="18"/>
                <w:szCs w:val="18"/>
              </w:rPr>
              <w:t xml:space="preserve"> </w:t>
            </w:r>
            <w:proofErr w:type="spellStart"/>
            <w:r>
              <w:rPr>
                <w:sz w:val="18"/>
                <w:szCs w:val="18"/>
              </w:rPr>
              <w:t>CanGEM</w:t>
            </w:r>
            <w:proofErr w:type="spellEnd"/>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Finland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26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CPLA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China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3,311protein records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proofErr w:type="spellStart"/>
            <w:r w:rsidRPr="00546303">
              <w:rPr>
                <w:sz w:val="18"/>
                <w:szCs w:val="18"/>
              </w:rPr>
              <w:t>DataCite</w:t>
            </w:r>
            <w:proofErr w:type="spellEnd"/>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Germany</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1 million data sets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proofErr w:type="spellStart"/>
            <w:r w:rsidRPr="00546303">
              <w:rPr>
                <w:sz w:val="18"/>
                <w:szCs w:val="18"/>
              </w:rPr>
              <w:t>DataWeb</w:t>
            </w:r>
            <w:proofErr w:type="spellEnd"/>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405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Dryad</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7,500 datasets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Finnish Social Science Data Archive</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Finland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739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Gene Expression Omnibus</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22,261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 </w:t>
            </w:r>
            <w:proofErr w:type="spellStart"/>
            <w:r w:rsidR="0096459E" w:rsidRPr="00546303">
              <w:rPr>
                <w:sz w:val="18"/>
                <w:szCs w:val="18"/>
              </w:rPr>
              <w:t>Greegenes</w:t>
            </w:r>
            <w:proofErr w:type="spellEnd"/>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752,661 DNA records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Interuniversity Consortium for Political and Social Research  (ICPSR)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7,700 studies, 62,000 datasets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96459E" w:rsidP="00D6468A">
            <w:pPr>
              <w:rPr>
                <w:sz w:val="18"/>
                <w:szCs w:val="18"/>
              </w:rPr>
            </w:pPr>
            <w:r w:rsidRPr="00546303">
              <w:rPr>
                <w:sz w:val="18"/>
                <w:szCs w:val="18"/>
              </w:rPr>
              <w:t>Institute for Quantitative Social Science (</w:t>
            </w:r>
            <w:r w:rsidR="00D6468A" w:rsidRPr="00546303">
              <w:rPr>
                <w:sz w:val="18"/>
                <w:szCs w:val="18"/>
              </w:rPr>
              <w:t>Harvard</w:t>
            </w:r>
            <w:r w:rsidRPr="00546303">
              <w:rPr>
                <w:sz w:val="18"/>
                <w:szCs w:val="18"/>
              </w:rPr>
              <w:t xml:space="preserve"> University)</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6,689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 </w:t>
            </w:r>
            <w:proofErr w:type="spellStart"/>
            <w:r w:rsidR="0096459E" w:rsidRPr="00546303">
              <w:rPr>
                <w:sz w:val="18"/>
                <w:szCs w:val="18"/>
              </w:rPr>
              <w:t>Microkit</w:t>
            </w:r>
            <w:proofErr w:type="spellEnd"/>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China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1,489 protein records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proofErr w:type="spellStart"/>
            <w:r w:rsidRPr="00546303">
              <w:rPr>
                <w:sz w:val="18"/>
                <w:szCs w:val="18"/>
              </w:rPr>
              <w:t>Odum</w:t>
            </w:r>
            <w:proofErr w:type="spellEnd"/>
            <w:r w:rsidRPr="00546303">
              <w:rPr>
                <w:sz w:val="18"/>
                <w:szCs w:val="18"/>
              </w:rPr>
              <w:t xml:space="preserve"> Center</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3,194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PANGAEA</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Germany</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2,719 studies, 62,900 datasets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Environmental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 </w:t>
            </w:r>
            <w:r w:rsidR="0096459E" w:rsidRPr="00546303">
              <w:rPr>
                <w:sz w:val="18"/>
                <w:szCs w:val="18"/>
              </w:rPr>
              <w:t>Recode</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USA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1,292 records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Roper Center</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USA </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12,064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546303" w:rsidP="00D6468A">
            <w:pPr>
              <w:rPr>
                <w:sz w:val="18"/>
                <w:szCs w:val="18"/>
              </w:rPr>
            </w:pPr>
            <w:r w:rsidRPr="00546303">
              <w:rPr>
                <w:sz w:val="18"/>
                <w:szCs w:val="18"/>
              </w:rPr>
              <w:t>UK Data Archive</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UK</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4,964 studies</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Social Science</w:t>
            </w:r>
          </w:p>
        </w:tc>
      </w:tr>
      <w:tr w:rsidR="00D6468A" w:rsidRPr="00D6468A" w:rsidTr="00546303">
        <w:trPr>
          <w:trHeight w:val="397"/>
        </w:trPr>
        <w:tc>
          <w:tcPr>
            <w:tcW w:w="358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546303" w:rsidP="00D6468A">
            <w:pPr>
              <w:rPr>
                <w:sz w:val="18"/>
                <w:szCs w:val="18"/>
              </w:rPr>
            </w:pPr>
            <w:proofErr w:type="spellStart"/>
            <w:r>
              <w:rPr>
                <w:sz w:val="18"/>
                <w:szCs w:val="18"/>
              </w:rPr>
              <w:t>UniP</w:t>
            </w:r>
            <w:r w:rsidR="00D6468A" w:rsidRPr="00546303">
              <w:rPr>
                <w:sz w:val="18"/>
                <w:szCs w:val="18"/>
              </w:rPr>
              <w:t>rot</w:t>
            </w:r>
            <w:proofErr w:type="spellEnd"/>
            <w:r w:rsidR="00D6468A" w:rsidRPr="00546303">
              <w:rPr>
                <w:sz w:val="18"/>
                <w:szCs w:val="18"/>
              </w:rPr>
              <w:t xml:space="preserve"> </w:t>
            </w:r>
            <w:r w:rsidRPr="00546303">
              <w:rPr>
                <w:sz w:val="18"/>
                <w:szCs w:val="18"/>
              </w:rPr>
              <w:t>(Universal Protein Resource)</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546303" w:rsidP="00D6468A">
            <w:pPr>
              <w:rPr>
                <w:sz w:val="18"/>
                <w:szCs w:val="18"/>
              </w:rPr>
            </w:pPr>
            <w:r>
              <w:rPr>
                <w:sz w:val="18"/>
                <w:szCs w:val="18"/>
              </w:rPr>
              <w:t>Europe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 xml:space="preserve">2,587 records </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CE6B4A" w:rsidRPr="00546303" w:rsidRDefault="00D6468A" w:rsidP="00D6468A">
            <w:pPr>
              <w:rPr>
                <w:sz w:val="18"/>
                <w:szCs w:val="18"/>
              </w:rPr>
            </w:pPr>
            <w:r w:rsidRPr="00546303">
              <w:rPr>
                <w:sz w:val="18"/>
                <w:szCs w:val="18"/>
              </w:rPr>
              <w:t>Life Science</w:t>
            </w:r>
          </w:p>
        </w:tc>
      </w:tr>
    </w:tbl>
    <w:p w:rsidR="00D6468A" w:rsidRPr="00DB7C5C" w:rsidRDefault="00D6468A" w:rsidP="00DC7094">
      <w:pPr>
        <w:rPr>
          <w:lang w:val="en-GB"/>
        </w:rPr>
      </w:pPr>
    </w:p>
    <w:sectPr w:rsidR="00D6468A" w:rsidRPr="00DB7C5C" w:rsidSect="00D6468A">
      <w:headerReference w:type="even" r:id="rId12"/>
      <w:headerReference w:type="default" r:id="rId13"/>
      <w:footerReference w:type="even" r:id="rId14"/>
      <w:footerReference w:type="default" r:id="rId15"/>
      <w:headerReference w:type="first" r:id="rId16"/>
      <w:footerReference w:type="first" r:id="rId17"/>
      <w:pgSz w:w="12240" w:h="15840"/>
      <w:pgMar w:top="1260" w:right="144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CA2" w:rsidRDefault="00B84CA2" w:rsidP="00765D9A">
      <w:r>
        <w:separator/>
      </w:r>
    </w:p>
  </w:endnote>
  <w:endnote w:type="continuationSeparator" w:id="0">
    <w:p w:rsidR="00B84CA2" w:rsidRDefault="00B84CA2" w:rsidP="00765D9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6F3" w:rsidRDefault="007006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9D4" w:rsidRDefault="006139D4" w:rsidP="00194E6A">
    <w:pPr>
      <w:pStyle w:val="Footer"/>
      <w:pBdr>
        <w:top w:val="single" w:sz="4" w:space="1" w:color="auto"/>
      </w:pBdr>
    </w:pPr>
    <w:r>
      <w:t>Thomson Reuters Confidential</w:t>
    </w:r>
    <w:r>
      <w:tab/>
    </w:r>
    <w:fldSimple w:instr=" PAGE   \* MERGEFORMAT ">
      <w:r w:rsidR="003A1FA9">
        <w:rPr>
          <w:noProof/>
        </w:rPr>
        <w:t>8</w:t>
      </w:r>
    </w:fldSimple>
    <w:r>
      <w:tab/>
      <w:t>Not for Distribution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6F3" w:rsidRDefault="007006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CA2" w:rsidRDefault="00B84CA2" w:rsidP="00765D9A">
      <w:r>
        <w:separator/>
      </w:r>
    </w:p>
  </w:footnote>
  <w:footnote w:type="continuationSeparator" w:id="0">
    <w:p w:rsidR="00B84CA2" w:rsidRDefault="00B84CA2" w:rsidP="00765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6F3" w:rsidRDefault="007006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39870"/>
      <w:docPartObj>
        <w:docPartGallery w:val="Watermarks"/>
        <w:docPartUnique/>
      </w:docPartObj>
    </w:sdtPr>
    <w:sdtContent>
      <w:p w:rsidR="007006F3" w:rsidRDefault="007006F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71681"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6F3" w:rsidRDefault="007006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09B"/>
    <w:multiLevelType w:val="hybridMultilevel"/>
    <w:tmpl w:val="D72C5BB8"/>
    <w:lvl w:ilvl="0" w:tplc="F462F254">
      <w:start w:val="1"/>
      <w:numFmt w:val="bullet"/>
      <w:lvlText w:val="•"/>
      <w:lvlJc w:val="left"/>
      <w:pPr>
        <w:tabs>
          <w:tab w:val="num" w:pos="720"/>
        </w:tabs>
        <w:ind w:left="720" w:hanging="360"/>
      </w:pPr>
      <w:rPr>
        <w:rFonts w:ascii="Arial" w:hAnsi="Arial" w:hint="default"/>
      </w:rPr>
    </w:lvl>
    <w:lvl w:ilvl="1" w:tplc="20F60546" w:tentative="1">
      <w:start w:val="1"/>
      <w:numFmt w:val="bullet"/>
      <w:lvlText w:val="•"/>
      <w:lvlJc w:val="left"/>
      <w:pPr>
        <w:tabs>
          <w:tab w:val="num" w:pos="1440"/>
        </w:tabs>
        <w:ind w:left="1440" w:hanging="360"/>
      </w:pPr>
      <w:rPr>
        <w:rFonts w:ascii="Arial" w:hAnsi="Arial" w:hint="default"/>
      </w:rPr>
    </w:lvl>
    <w:lvl w:ilvl="2" w:tplc="866C46FE" w:tentative="1">
      <w:start w:val="1"/>
      <w:numFmt w:val="bullet"/>
      <w:lvlText w:val="•"/>
      <w:lvlJc w:val="left"/>
      <w:pPr>
        <w:tabs>
          <w:tab w:val="num" w:pos="2160"/>
        </w:tabs>
        <w:ind w:left="2160" w:hanging="360"/>
      </w:pPr>
      <w:rPr>
        <w:rFonts w:ascii="Arial" w:hAnsi="Arial" w:hint="default"/>
      </w:rPr>
    </w:lvl>
    <w:lvl w:ilvl="3" w:tplc="D1E60E4E" w:tentative="1">
      <w:start w:val="1"/>
      <w:numFmt w:val="bullet"/>
      <w:lvlText w:val="•"/>
      <w:lvlJc w:val="left"/>
      <w:pPr>
        <w:tabs>
          <w:tab w:val="num" w:pos="2880"/>
        </w:tabs>
        <w:ind w:left="2880" w:hanging="360"/>
      </w:pPr>
      <w:rPr>
        <w:rFonts w:ascii="Arial" w:hAnsi="Arial" w:hint="default"/>
      </w:rPr>
    </w:lvl>
    <w:lvl w:ilvl="4" w:tplc="20E08E8E" w:tentative="1">
      <w:start w:val="1"/>
      <w:numFmt w:val="bullet"/>
      <w:lvlText w:val="•"/>
      <w:lvlJc w:val="left"/>
      <w:pPr>
        <w:tabs>
          <w:tab w:val="num" w:pos="3600"/>
        </w:tabs>
        <w:ind w:left="3600" w:hanging="360"/>
      </w:pPr>
      <w:rPr>
        <w:rFonts w:ascii="Arial" w:hAnsi="Arial" w:hint="default"/>
      </w:rPr>
    </w:lvl>
    <w:lvl w:ilvl="5" w:tplc="82463FBC" w:tentative="1">
      <w:start w:val="1"/>
      <w:numFmt w:val="bullet"/>
      <w:lvlText w:val="•"/>
      <w:lvlJc w:val="left"/>
      <w:pPr>
        <w:tabs>
          <w:tab w:val="num" w:pos="4320"/>
        </w:tabs>
        <w:ind w:left="4320" w:hanging="360"/>
      </w:pPr>
      <w:rPr>
        <w:rFonts w:ascii="Arial" w:hAnsi="Arial" w:hint="default"/>
      </w:rPr>
    </w:lvl>
    <w:lvl w:ilvl="6" w:tplc="82C2F0A4" w:tentative="1">
      <w:start w:val="1"/>
      <w:numFmt w:val="bullet"/>
      <w:lvlText w:val="•"/>
      <w:lvlJc w:val="left"/>
      <w:pPr>
        <w:tabs>
          <w:tab w:val="num" w:pos="5040"/>
        </w:tabs>
        <w:ind w:left="5040" w:hanging="360"/>
      </w:pPr>
      <w:rPr>
        <w:rFonts w:ascii="Arial" w:hAnsi="Arial" w:hint="default"/>
      </w:rPr>
    </w:lvl>
    <w:lvl w:ilvl="7" w:tplc="66961BE0" w:tentative="1">
      <w:start w:val="1"/>
      <w:numFmt w:val="bullet"/>
      <w:lvlText w:val="•"/>
      <w:lvlJc w:val="left"/>
      <w:pPr>
        <w:tabs>
          <w:tab w:val="num" w:pos="5760"/>
        </w:tabs>
        <w:ind w:left="5760" w:hanging="360"/>
      </w:pPr>
      <w:rPr>
        <w:rFonts w:ascii="Arial" w:hAnsi="Arial" w:hint="default"/>
      </w:rPr>
    </w:lvl>
    <w:lvl w:ilvl="8" w:tplc="A1363CD0" w:tentative="1">
      <w:start w:val="1"/>
      <w:numFmt w:val="bullet"/>
      <w:lvlText w:val="•"/>
      <w:lvlJc w:val="left"/>
      <w:pPr>
        <w:tabs>
          <w:tab w:val="num" w:pos="6480"/>
        </w:tabs>
        <w:ind w:left="6480" w:hanging="360"/>
      </w:pPr>
      <w:rPr>
        <w:rFonts w:ascii="Arial" w:hAnsi="Arial" w:hint="default"/>
      </w:rPr>
    </w:lvl>
  </w:abstractNum>
  <w:abstractNum w:abstractNumId="1">
    <w:nsid w:val="06D41066"/>
    <w:multiLevelType w:val="hybridMultilevel"/>
    <w:tmpl w:val="B6E61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85039D"/>
    <w:multiLevelType w:val="hybridMultilevel"/>
    <w:tmpl w:val="C5D8762C"/>
    <w:lvl w:ilvl="0" w:tplc="63064F46">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97A7B"/>
    <w:multiLevelType w:val="hybridMultilevel"/>
    <w:tmpl w:val="640EE52A"/>
    <w:lvl w:ilvl="0" w:tplc="C64020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73D35"/>
    <w:multiLevelType w:val="hybridMultilevel"/>
    <w:tmpl w:val="DA74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6093B"/>
    <w:multiLevelType w:val="hybridMultilevel"/>
    <w:tmpl w:val="91D64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96FDC"/>
    <w:multiLevelType w:val="hybridMultilevel"/>
    <w:tmpl w:val="59C09C96"/>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7">
    <w:nsid w:val="344F72EF"/>
    <w:multiLevelType w:val="hybridMultilevel"/>
    <w:tmpl w:val="0802A478"/>
    <w:lvl w:ilvl="0" w:tplc="287C8C74">
      <w:start w:val="1"/>
      <w:numFmt w:val="bullet"/>
      <w:lvlText w:val="•"/>
      <w:lvlJc w:val="left"/>
      <w:pPr>
        <w:tabs>
          <w:tab w:val="num" w:pos="1080"/>
        </w:tabs>
        <w:ind w:left="1080" w:hanging="360"/>
      </w:pPr>
      <w:rPr>
        <w:rFonts w:ascii="Arial" w:hAnsi="Arial" w:hint="default"/>
      </w:rPr>
    </w:lvl>
    <w:lvl w:ilvl="1" w:tplc="E662DCC2" w:tentative="1">
      <w:start w:val="1"/>
      <w:numFmt w:val="bullet"/>
      <w:lvlText w:val="•"/>
      <w:lvlJc w:val="left"/>
      <w:pPr>
        <w:tabs>
          <w:tab w:val="num" w:pos="1800"/>
        </w:tabs>
        <w:ind w:left="1800" w:hanging="360"/>
      </w:pPr>
      <w:rPr>
        <w:rFonts w:ascii="Arial" w:hAnsi="Arial" w:hint="default"/>
      </w:rPr>
    </w:lvl>
    <w:lvl w:ilvl="2" w:tplc="AE023922" w:tentative="1">
      <w:start w:val="1"/>
      <w:numFmt w:val="bullet"/>
      <w:lvlText w:val="•"/>
      <w:lvlJc w:val="left"/>
      <w:pPr>
        <w:tabs>
          <w:tab w:val="num" w:pos="2520"/>
        </w:tabs>
        <w:ind w:left="2520" w:hanging="360"/>
      </w:pPr>
      <w:rPr>
        <w:rFonts w:ascii="Arial" w:hAnsi="Arial" w:hint="default"/>
      </w:rPr>
    </w:lvl>
    <w:lvl w:ilvl="3" w:tplc="1CE6EE50" w:tentative="1">
      <w:start w:val="1"/>
      <w:numFmt w:val="bullet"/>
      <w:lvlText w:val="•"/>
      <w:lvlJc w:val="left"/>
      <w:pPr>
        <w:tabs>
          <w:tab w:val="num" w:pos="3240"/>
        </w:tabs>
        <w:ind w:left="3240" w:hanging="360"/>
      </w:pPr>
      <w:rPr>
        <w:rFonts w:ascii="Arial" w:hAnsi="Arial" w:hint="default"/>
      </w:rPr>
    </w:lvl>
    <w:lvl w:ilvl="4" w:tplc="18E4447E" w:tentative="1">
      <w:start w:val="1"/>
      <w:numFmt w:val="bullet"/>
      <w:lvlText w:val="•"/>
      <w:lvlJc w:val="left"/>
      <w:pPr>
        <w:tabs>
          <w:tab w:val="num" w:pos="3960"/>
        </w:tabs>
        <w:ind w:left="3960" w:hanging="360"/>
      </w:pPr>
      <w:rPr>
        <w:rFonts w:ascii="Arial" w:hAnsi="Arial" w:hint="default"/>
      </w:rPr>
    </w:lvl>
    <w:lvl w:ilvl="5" w:tplc="093472BE" w:tentative="1">
      <w:start w:val="1"/>
      <w:numFmt w:val="bullet"/>
      <w:lvlText w:val="•"/>
      <w:lvlJc w:val="left"/>
      <w:pPr>
        <w:tabs>
          <w:tab w:val="num" w:pos="4680"/>
        </w:tabs>
        <w:ind w:left="4680" w:hanging="360"/>
      </w:pPr>
      <w:rPr>
        <w:rFonts w:ascii="Arial" w:hAnsi="Arial" w:hint="default"/>
      </w:rPr>
    </w:lvl>
    <w:lvl w:ilvl="6" w:tplc="4C5CF846" w:tentative="1">
      <w:start w:val="1"/>
      <w:numFmt w:val="bullet"/>
      <w:lvlText w:val="•"/>
      <w:lvlJc w:val="left"/>
      <w:pPr>
        <w:tabs>
          <w:tab w:val="num" w:pos="5400"/>
        </w:tabs>
        <w:ind w:left="5400" w:hanging="360"/>
      </w:pPr>
      <w:rPr>
        <w:rFonts w:ascii="Arial" w:hAnsi="Arial" w:hint="default"/>
      </w:rPr>
    </w:lvl>
    <w:lvl w:ilvl="7" w:tplc="311C4D2A" w:tentative="1">
      <w:start w:val="1"/>
      <w:numFmt w:val="bullet"/>
      <w:lvlText w:val="•"/>
      <w:lvlJc w:val="left"/>
      <w:pPr>
        <w:tabs>
          <w:tab w:val="num" w:pos="6120"/>
        </w:tabs>
        <w:ind w:left="6120" w:hanging="360"/>
      </w:pPr>
      <w:rPr>
        <w:rFonts w:ascii="Arial" w:hAnsi="Arial" w:hint="default"/>
      </w:rPr>
    </w:lvl>
    <w:lvl w:ilvl="8" w:tplc="92207D9C" w:tentative="1">
      <w:start w:val="1"/>
      <w:numFmt w:val="bullet"/>
      <w:lvlText w:val="•"/>
      <w:lvlJc w:val="left"/>
      <w:pPr>
        <w:tabs>
          <w:tab w:val="num" w:pos="6840"/>
        </w:tabs>
        <w:ind w:left="6840" w:hanging="360"/>
      </w:pPr>
      <w:rPr>
        <w:rFonts w:ascii="Arial" w:hAnsi="Arial" w:hint="default"/>
      </w:rPr>
    </w:lvl>
  </w:abstractNum>
  <w:abstractNum w:abstractNumId="8">
    <w:nsid w:val="380D0B0C"/>
    <w:multiLevelType w:val="hybridMultilevel"/>
    <w:tmpl w:val="634E0D90"/>
    <w:lvl w:ilvl="0" w:tplc="287A2B88">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9F241F1"/>
    <w:multiLevelType w:val="hybridMultilevel"/>
    <w:tmpl w:val="FCBAF34A"/>
    <w:lvl w:ilvl="0" w:tplc="8F24FBEE">
      <w:start w:val="6"/>
      <w:numFmt w:val="decimal"/>
      <w:lvlText w:val="%1 D."/>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82471C"/>
    <w:multiLevelType w:val="hybridMultilevel"/>
    <w:tmpl w:val="5E741824"/>
    <w:lvl w:ilvl="0" w:tplc="62D623A0">
      <w:start w:val="1"/>
      <w:numFmt w:val="bullet"/>
      <w:lvlText w:val=""/>
      <w:lvlJc w:val="left"/>
      <w:pPr>
        <w:tabs>
          <w:tab w:val="num" w:pos="720"/>
        </w:tabs>
        <w:ind w:left="720" w:hanging="360"/>
      </w:pPr>
      <w:rPr>
        <w:rFonts w:ascii="Symbol" w:hAnsi="Symbol" w:hint="default"/>
      </w:rPr>
    </w:lvl>
    <w:lvl w:ilvl="1" w:tplc="330EF4FA" w:tentative="1">
      <w:start w:val="1"/>
      <w:numFmt w:val="bullet"/>
      <w:lvlText w:val=""/>
      <w:lvlJc w:val="left"/>
      <w:pPr>
        <w:tabs>
          <w:tab w:val="num" w:pos="1440"/>
        </w:tabs>
        <w:ind w:left="1440" w:hanging="360"/>
      </w:pPr>
      <w:rPr>
        <w:rFonts w:ascii="Symbol" w:hAnsi="Symbol" w:hint="default"/>
      </w:rPr>
    </w:lvl>
    <w:lvl w:ilvl="2" w:tplc="E36AF2F0" w:tentative="1">
      <w:start w:val="1"/>
      <w:numFmt w:val="bullet"/>
      <w:lvlText w:val=""/>
      <w:lvlJc w:val="left"/>
      <w:pPr>
        <w:tabs>
          <w:tab w:val="num" w:pos="2160"/>
        </w:tabs>
        <w:ind w:left="2160" w:hanging="360"/>
      </w:pPr>
      <w:rPr>
        <w:rFonts w:ascii="Symbol" w:hAnsi="Symbol" w:hint="default"/>
      </w:rPr>
    </w:lvl>
    <w:lvl w:ilvl="3" w:tplc="89A06744" w:tentative="1">
      <w:start w:val="1"/>
      <w:numFmt w:val="bullet"/>
      <w:lvlText w:val=""/>
      <w:lvlJc w:val="left"/>
      <w:pPr>
        <w:tabs>
          <w:tab w:val="num" w:pos="2880"/>
        </w:tabs>
        <w:ind w:left="2880" w:hanging="360"/>
      </w:pPr>
      <w:rPr>
        <w:rFonts w:ascii="Symbol" w:hAnsi="Symbol" w:hint="default"/>
      </w:rPr>
    </w:lvl>
    <w:lvl w:ilvl="4" w:tplc="39DAC996" w:tentative="1">
      <w:start w:val="1"/>
      <w:numFmt w:val="bullet"/>
      <w:lvlText w:val=""/>
      <w:lvlJc w:val="left"/>
      <w:pPr>
        <w:tabs>
          <w:tab w:val="num" w:pos="3600"/>
        </w:tabs>
        <w:ind w:left="3600" w:hanging="360"/>
      </w:pPr>
      <w:rPr>
        <w:rFonts w:ascii="Symbol" w:hAnsi="Symbol" w:hint="default"/>
      </w:rPr>
    </w:lvl>
    <w:lvl w:ilvl="5" w:tplc="047E9996" w:tentative="1">
      <w:start w:val="1"/>
      <w:numFmt w:val="bullet"/>
      <w:lvlText w:val=""/>
      <w:lvlJc w:val="left"/>
      <w:pPr>
        <w:tabs>
          <w:tab w:val="num" w:pos="4320"/>
        </w:tabs>
        <w:ind w:left="4320" w:hanging="360"/>
      </w:pPr>
      <w:rPr>
        <w:rFonts w:ascii="Symbol" w:hAnsi="Symbol" w:hint="default"/>
      </w:rPr>
    </w:lvl>
    <w:lvl w:ilvl="6" w:tplc="73D4F7E2" w:tentative="1">
      <w:start w:val="1"/>
      <w:numFmt w:val="bullet"/>
      <w:lvlText w:val=""/>
      <w:lvlJc w:val="left"/>
      <w:pPr>
        <w:tabs>
          <w:tab w:val="num" w:pos="5040"/>
        </w:tabs>
        <w:ind w:left="5040" w:hanging="360"/>
      </w:pPr>
      <w:rPr>
        <w:rFonts w:ascii="Symbol" w:hAnsi="Symbol" w:hint="default"/>
      </w:rPr>
    </w:lvl>
    <w:lvl w:ilvl="7" w:tplc="631A416C" w:tentative="1">
      <w:start w:val="1"/>
      <w:numFmt w:val="bullet"/>
      <w:lvlText w:val=""/>
      <w:lvlJc w:val="left"/>
      <w:pPr>
        <w:tabs>
          <w:tab w:val="num" w:pos="5760"/>
        </w:tabs>
        <w:ind w:left="5760" w:hanging="360"/>
      </w:pPr>
      <w:rPr>
        <w:rFonts w:ascii="Symbol" w:hAnsi="Symbol" w:hint="default"/>
      </w:rPr>
    </w:lvl>
    <w:lvl w:ilvl="8" w:tplc="2806F44C" w:tentative="1">
      <w:start w:val="1"/>
      <w:numFmt w:val="bullet"/>
      <w:lvlText w:val=""/>
      <w:lvlJc w:val="left"/>
      <w:pPr>
        <w:tabs>
          <w:tab w:val="num" w:pos="6480"/>
        </w:tabs>
        <w:ind w:left="6480" w:hanging="360"/>
      </w:pPr>
      <w:rPr>
        <w:rFonts w:ascii="Symbol" w:hAnsi="Symbol" w:hint="default"/>
      </w:rPr>
    </w:lvl>
  </w:abstractNum>
  <w:abstractNum w:abstractNumId="11">
    <w:nsid w:val="3C216F1A"/>
    <w:multiLevelType w:val="hybridMultilevel"/>
    <w:tmpl w:val="2908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D47B8"/>
    <w:multiLevelType w:val="hybridMultilevel"/>
    <w:tmpl w:val="BA9479B4"/>
    <w:lvl w:ilvl="0" w:tplc="E2A43BA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81FC1"/>
    <w:multiLevelType w:val="hybridMultilevel"/>
    <w:tmpl w:val="D1228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827A7F"/>
    <w:multiLevelType w:val="hybridMultilevel"/>
    <w:tmpl w:val="394C7936"/>
    <w:lvl w:ilvl="0" w:tplc="A4BA1C40">
      <w:start w:val="1"/>
      <w:numFmt w:val="bullet"/>
      <w:lvlText w:val="•"/>
      <w:lvlJc w:val="left"/>
      <w:pPr>
        <w:tabs>
          <w:tab w:val="num" w:pos="720"/>
        </w:tabs>
        <w:ind w:left="720" w:hanging="360"/>
      </w:pPr>
      <w:rPr>
        <w:rFonts w:ascii="Arial" w:hAnsi="Arial" w:hint="default"/>
      </w:rPr>
    </w:lvl>
    <w:lvl w:ilvl="1" w:tplc="237A5950" w:tentative="1">
      <w:start w:val="1"/>
      <w:numFmt w:val="bullet"/>
      <w:lvlText w:val="•"/>
      <w:lvlJc w:val="left"/>
      <w:pPr>
        <w:tabs>
          <w:tab w:val="num" w:pos="1440"/>
        </w:tabs>
        <w:ind w:left="1440" w:hanging="360"/>
      </w:pPr>
      <w:rPr>
        <w:rFonts w:ascii="Arial" w:hAnsi="Arial" w:hint="default"/>
      </w:rPr>
    </w:lvl>
    <w:lvl w:ilvl="2" w:tplc="DD98B6FA" w:tentative="1">
      <w:start w:val="1"/>
      <w:numFmt w:val="bullet"/>
      <w:lvlText w:val="•"/>
      <w:lvlJc w:val="left"/>
      <w:pPr>
        <w:tabs>
          <w:tab w:val="num" w:pos="2160"/>
        </w:tabs>
        <w:ind w:left="2160" w:hanging="360"/>
      </w:pPr>
      <w:rPr>
        <w:rFonts w:ascii="Arial" w:hAnsi="Arial" w:hint="default"/>
      </w:rPr>
    </w:lvl>
    <w:lvl w:ilvl="3" w:tplc="1366A9AE" w:tentative="1">
      <w:start w:val="1"/>
      <w:numFmt w:val="bullet"/>
      <w:lvlText w:val="•"/>
      <w:lvlJc w:val="left"/>
      <w:pPr>
        <w:tabs>
          <w:tab w:val="num" w:pos="2880"/>
        </w:tabs>
        <w:ind w:left="2880" w:hanging="360"/>
      </w:pPr>
      <w:rPr>
        <w:rFonts w:ascii="Arial" w:hAnsi="Arial" w:hint="default"/>
      </w:rPr>
    </w:lvl>
    <w:lvl w:ilvl="4" w:tplc="10EA3CDE" w:tentative="1">
      <w:start w:val="1"/>
      <w:numFmt w:val="bullet"/>
      <w:lvlText w:val="•"/>
      <w:lvlJc w:val="left"/>
      <w:pPr>
        <w:tabs>
          <w:tab w:val="num" w:pos="3600"/>
        </w:tabs>
        <w:ind w:left="3600" w:hanging="360"/>
      </w:pPr>
      <w:rPr>
        <w:rFonts w:ascii="Arial" w:hAnsi="Arial" w:hint="default"/>
      </w:rPr>
    </w:lvl>
    <w:lvl w:ilvl="5" w:tplc="91AA9B8C" w:tentative="1">
      <w:start w:val="1"/>
      <w:numFmt w:val="bullet"/>
      <w:lvlText w:val="•"/>
      <w:lvlJc w:val="left"/>
      <w:pPr>
        <w:tabs>
          <w:tab w:val="num" w:pos="4320"/>
        </w:tabs>
        <w:ind w:left="4320" w:hanging="360"/>
      </w:pPr>
      <w:rPr>
        <w:rFonts w:ascii="Arial" w:hAnsi="Arial" w:hint="default"/>
      </w:rPr>
    </w:lvl>
    <w:lvl w:ilvl="6" w:tplc="EA182DF2" w:tentative="1">
      <w:start w:val="1"/>
      <w:numFmt w:val="bullet"/>
      <w:lvlText w:val="•"/>
      <w:lvlJc w:val="left"/>
      <w:pPr>
        <w:tabs>
          <w:tab w:val="num" w:pos="5040"/>
        </w:tabs>
        <w:ind w:left="5040" w:hanging="360"/>
      </w:pPr>
      <w:rPr>
        <w:rFonts w:ascii="Arial" w:hAnsi="Arial" w:hint="default"/>
      </w:rPr>
    </w:lvl>
    <w:lvl w:ilvl="7" w:tplc="EF842FA6" w:tentative="1">
      <w:start w:val="1"/>
      <w:numFmt w:val="bullet"/>
      <w:lvlText w:val="•"/>
      <w:lvlJc w:val="left"/>
      <w:pPr>
        <w:tabs>
          <w:tab w:val="num" w:pos="5760"/>
        </w:tabs>
        <w:ind w:left="5760" w:hanging="360"/>
      </w:pPr>
      <w:rPr>
        <w:rFonts w:ascii="Arial" w:hAnsi="Arial" w:hint="default"/>
      </w:rPr>
    </w:lvl>
    <w:lvl w:ilvl="8" w:tplc="7A42BE08" w:tentative="1">
      <w:start w:val="1"/>
      <w:numFmt w:val="bullet"/>
      <w:lvlText w:val="•"/>
      <w:lvlJc w:val="left"/>
      <w:pPr>
        <w:tabs>
          <w:tab w:val="num" w:pos="6480"/>
        </w:tabs>
        <w:ind w:left="6480" w:hanging="360"/>
      </w:pPr>
      <w:rPr>
        <w:rFonts w:ascii="Arial" w:hAnsi="Arial" w:hint="default"/>
      </w:rPr>
    </w:lvl>
  </w:abstractNum>
  <w:abstractNum w:abstractNumId="15">
    <w:nsid w:val="4B901504"/>
    <w:multiLevelType w:val="hybridMultilevel"/>
    <w:tmpl w:val="02D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E3529"/>
    <w:multiLevelType w:val="hybridMultilevel"/>
    <w:tmpl w:val="5DD2C408"/>
    <w:lvl w:ilvl="0" w:tplc="217CE46C">
      <w:start w:val="1"/>
      <w:numFmt w:val="bullet"/>
      <w:lvlText w:val=""/>
      <w:lvlJc w:val="left"/>
      <w:pPr>
        <w:tabs>
          <w:tab w:val="num" w:pos="720"/>
        </w:tabs>
        <w:ind w:left="720" w:hanging="360"/>
      </w:pPr>
      <w:rPr>
        <w:rFonts w:ascii="Symbol" w:hAnsi="Symbol" w:hint="default"/>
      </w:rPr>
    </w:lvl>
    <w:lvl w:ilvl="1" w:tplc="B7DAA08C">
      <w:start w:val="2335"/>
      <w:numFmt w:val="bullet"/>
      <w:lvlText w:val=""/>
      <w:lvlJc w:val="left"/>
      <w:pPr>
        <w:tabs>
          <w:tab w:val="num" w:pos="1440"/>
        </w:tabs>
        <w:ind w:left="1440" w:hanging="360"/>
      </w:pPr>
      <w:rPr>
        <w:rFonts w:ascii="Symbol" w:hAnsi="Symbol" w:hint="default"/>
      </w:rPr>
    </w:lvl>
    <w:lvl w:ilvl="2" w:tplc="BF0A594A" w:tentative="1">
      <w:start w:val="1"/>
      <w:numFmt w:val="bullet"/>
      <w:lvlText w:val=""/>
      <w:lvlJc w:val="left"/>
      <w:pPr>
        <w:tabs>
          <w:tab w:val="num" w:pos="2160"/>
        </w:tabs>
        <w:ind w:left="2160" w:hanging="360"/>
      </w:pPr>
      <w:rPr>
        <w:rFonts w:ascii="Symbol" w:hAnsi="Symbol" w:hint="default"/>
      </w:rPr>
    </w:lvl>
    <w:lvl w:ilvl="3" w:tplc="C93A6570" w:tentative="1">
      <w:start w:val="1"/>
      <w:numFmt w:val="bullet"/>
      <w:lvlText w:val=""/>
      <w:lvlJc w:val="left"/>
      <w:pPr>
        <w:tabs>
          <w:tab w:val="num" w:pos="2880"/>
        </w:tabs>
        <w:ind w:left="2880" w:hanging="360"/>
      </w:pPr>
      <w:rPr>
        <w:rFonts w:ascii="Symbol" w:hAnsi="Symbol" w:hint="default"/>
      </w:rPr>
    </w:lvl>
    <w:lvl w:ilvl="4" w:tplc="DCB22B14" w:tentative="1">
      <w:start w:val="1"/>
      <w:numFmt w:val="bullet"/>
      <w:lvlText w:val=""/>
      <w:lvlJc w:val="left"/>
      <w:pPr>
        <w:tabs>
          <w:tab w:val="num" w:pos="3600"/>
        </w:tabs>
        <w:ind w:left="3600" w:hanging="360"/>
      </w:pPr>
      <w:rPr>
        <w:rFonts w:ascii="Symbol" w:hAnsi="Symbol" w:hint="default"/>
      </w:rPr>
    </w:lvl>
    <w:lvl w:ilvl="5" w:tplc="057A6DEE" w:tentative="1">
      <w:start w:val="1"/>
      <w:numFmt w:val="bullet"/>
      <w:lvlText w:val=""/>
      <w:lvlJc w:val="left"/>
      <w:pPr>
        <w:tabs>
          <w:tab w:val="num" w:pos="4320"/>
        </w:tabs>
        <w:ind w:left="4320" w:hanging="360"/>
      </w:pPr>
      <w:rPr>
        <w:rFonts w:ascii="Symbol" w:hAnsi="Symbol" w:hint="default"/>
      </w:rPr>
    </w:lvl>
    <w:lvl w:ilvl="6" w:tplc="CBA4DF58" w:tentative="1">
      <w:start w:val="1"/>
      <w:numFmt w:val="bullet"/>
      <w:lvlText w:val=""/>
      <w:lvlJc w:val="left"/>
      <w:pPr>
        <w:tabs>
          <w:tab w:val="num" w:pos="5040"/>
        </w:tabs>
        <w:ind w:left="5040" w:hanging="360"/>
      </w:pPr>
      <w:rPr>
        <w:rFonts w:ascii="Symbol" w:hAnsi="Symbol" w:hint="default"/>
      </w:rPr>
    </w:lvl>
    <w:lvl w:ilvl="7" w:tplc="B1AA5DCE" w:tentative="1">
      <w:start w:val="1"/>
      <w:numFmt w:val="bullet"/>
      <w:lvlText w:val=""/>
      <w:lvlJc w:val="left"/>
      <w:pPr>
        <w:tabs>
          <w:tab w:val="num" w:pos="5760"/>
        </w:tabs>
        <w:ind w:left="5760" w:hanging="360"/>
      </w:pPr>
      <w:rPr>
        <w:rFonts w:ascii="Symbol" w:hAnsi="Symbol" w:hint="default"/>
      </w:rPr>
    </w:lvl>
    <w:lvl w:ilvl="8" w:tplc="1FCC452A" w:tentative="1">
      <w:start w:val="1"/>
      <w:numFmt w:val="bullet"/>
      <w:lvlText w:val=""/>
      <w:lvlJc w:val="left"/>
      <w:pPr>
        <w:tabs>
          <w:tab w:val="num" w:pos="6480"/>
        </w:tabs>
        <w:ind w:left="6480" w:hanging="360"/>
      </w:pPr>
      <w:rPr>
        <w:rFonts w:ascii="Symbol" w:hAnsi="Symbol" w:hint="default"/>
      </w:rPr>
    </w:lvl>
  </w:abstractNum>
  <w:abstractNum w:abstractNumId="17">
    <w:nsid w:val="4EDF10AA"/>
    <w:multiLevelType w:val="hybridMultilevel"/>
    <w:tmpl w:val="4D24E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96A8C"/>
    <w:multiLevelType w:val="hybridMultilevel"/>
    <w:tmpl w:val="AEC8B01A"/>
    <w:lvl w:ilvl="0" w:tplc="E61C5E50">
      <w:start w:val="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05208"/>
    <w:multiLevelType w:val="hybridMultilevel"/>
    <w:tmpl w:val="896EE0BC"/>
    <w:lvl w:ilvl="0" w:tplc="11846FBE">
      <w:start w:val="1"/>
      <w:numFmt w:val="bullet"/>
      <w:lvlText w:val="•"/>
      <w:lvlJc w:val="left"/>
      <w:pPr>
        <w:tabs>
          <w:tab w:val="num" w:pos="720"/>
        </w:tabs>
        <w:ind w:left="720" w:hanging="360"/>
      </w:pPr>
      <w:rPr>
        <w:rFonts w:ascii="Times New Roman" w:hAnsi="Times New Roman" w:hint="default"/>
      </w:rPr>
    </w:lvl>
    <w:lvl w:ilvl="1" w:tplc="48320934">
      <w:start w:val="1"/>
      <w:numFmt w:val="bullet"/>
      <w:lvlText w:val="•"/>
      <w:lvlJc w:val="left"/>
      <w:pPr>
        <w:tabs>
          <w:tab w:val="num" w:pos="1440"/>
        </w:tabs>
        <w:ind w:left="1440" w:hanging="360"/>
      </w:pPr>
      <w:rPr>
        <w:rFonts w:ascii="Times New Roman" w:hAnsi="Times New Roman" w:hint="default"/>
      </w:rPr>
    </w:lvl>
    <w:lvl w:ilvl="2" w:tplc="5B16B4A0" w:tentative="1">
      <w:start w:val="1"/>
      <w:numFmt w:val="bullet"/>
      <w:lvlText w:val="•"/>
      <w:lvlJc w:val="left"/>
      <w:pPr>
        <w:tabs>
          <w:tab w:val="num" w:pos="2160"/>
        </w:tabs>
        <w:ind w:left="2160" w:hanging="360"/>
      </w:pPr>
      <w:rPr>
        <w:rFonts w:ascii="Times New Roman" w:hAnsi="Times New Roman" w:hint="default"/>
      </w:rPr>
    </w:lvl>
    <w:lvl w:ilvl="3" w:tplc="0764CC6C" w:tentative="1">
      <w:start w:val="1"/>
      <w:numFmt w:val="bullet"/>
      <w:lvlText w:val="•"/>
      <w:lvlJc w:val="left"/>
      <w:pPr>
        <w:tabs>
          <w:tab w:val="num" w:pos="2880"/>
        </w:tabs>
        <w:ind w:left="2880" w:hanging="360"/>
      </w:pPr>
      <w:rPr>
        <w:rFonts w:ascii="Times New Roman" w:hAnsi="Times New Roman" w:hint="default"/>
      </w:rPr>
    </w:lvl>
    <w:lvl w:ilvl="4" w:tplc="CE52C4D0" w:tentative="1">
      <w:start w:val="1"/>
      <w:numFmt w:val="bullet"/>
      <w:lvlText w:val="•"/>
      <w:lvlJc w:val="left"/>
      <w:pPr>
        <w:tabs>
          <w:tab w:val="num" w:pos="3600"/>
        </w:tabs>
        <w:ind w:left="3600" w:hanging="360"/>
      </w:pPr>
      <w:rPr>
        <w:rFonts w:ascii="Times New Roman" w:hAnsi="Times New Roman" w:hint="default"/>
      </w:rPr>
    </w:lvl>
    <w:lvl w:ilvl="5" w:tplc="0B66BA34" w:tentative="1">
      <w:start w:val="1"/>
      <w:numFmt w:val="bullet"/>
      <w:lvlText w:val="•"/>
      <w:lvlJc w:val="left"/>
      <w:pPr>
        <w:tabs>
          <w:tab w:val="num" w:pos="4320"/>
        </w:tabs>
        <w:ind w:left="4320" w:hanging="360"/>
      </w:pPr>
      <w:rPr>
        <w:rFonts w:ascii="Times New Roman" w:hAnsi="Times New Roman" w:hint="default"/>
      </w:rPr>
    </w:lvl>
    <w:lvl w:ilvl="6" w:tplc="109E030A" w:tentative="1">
      <w:start w:val="1"/>
      <w:numFmt w:val="bullet"/>
      <w:lvlText w:val="•"/>
      <w:lvlJc w:val="left"/>
      <w:pPr>
        <w:tabs>
          <w:tab w:val="num" w:pos="5040"/>
        </w:tabs>
        <w:ind w:left="5040" w:hanging="360"/>
      </w:pPr>
      <w:rPr>
        <w:rFonts w:ascii="Times New Roman" w:hAnsi="Times New Roman" w:hint="default"/>
      </w:rPr>
    </w:lvl>
    <w:lvl w:ilvl="7" w:tplc="01F8C190" w:tentative="1">
      <w:start w:val="1"/>
      <w:numFmt w:val="bullet"/>
      <w:lvlText w:val="•"/>
      <w:lvlJc w:val="left"/>
      <w:pPr>
        <w:tabs>
          <w:tab w:val="num" w:pos="5760"/>
        </w:tabs>
        <w:ind w:left="5760" w:hanging="360"/>
      </w:pPr>
      <w:rPr>
        <w:rFonts w:ascii="Times New Roman" w:hAnsi="Times New Roman" w:hint="default"/>
      </w:rPr>
    </w:lvl>
    <w:lvl w:ilvl="8" w:tplc="440CDC3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23156C5"/>
    <w:multiLevelType w:val="hybridMultilevel"/>
    <w:tmpl w:val="004E205A"/>
    <w:lvl w:ilvl="0" w:tplc="870438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F289B"/>
    <w:multiLevelType w:val="hybridMultilevel"/>
    <w:tmpl w:val="FD6C9EF0"/>
    <w:lvl w:ilvl="0" w:tplc="7782585A">
      <w:start w:val="1"/>
      <w:numFmt w:val="decimal"/>
      <w:lvlText w:val="%1."/>
      <w:lvlJc w:val="left"/>
      <w:pPr>
        <w:tabs>
          <w:tab w:val="num" w:pos="360"/>
        </w:tabs>
        <w:ind w:left="360" w:hanging="360"/>
      </w:pPr>
      <w:rPr>
        <w:rFonts w:hint="default"/>
        <w:b/>
      </w:rPr>
    </w:lvl>
    <w:lvl w:ilvl="1" w:tplc="04090001">
      <w:start w:val="1"/>
      <w:numFmt w:val="bullet"/>
      <w:lvlText w:val=""/>
      <w:lvlJc w:val="left"/>
      <w:pPr>
        <w:tabs>
          <w:tab w:val="num" w:pos="1080"/>
        </w:tabs>
        <w:ind w:left="1080" w:hanging="360"/>
      </w:pPr>
      <w:rPr>
        <w:rFonts w:ascii="Symbol" w:hAnsi="Symbol" w:hint="default"/>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F0F12C5"/>
    <w:multiLevelType w:val="hybridMultilevel"/>
    <w:tmpl w:val="8D2AF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8E0D4E"/>
    <w:multiLevelType w:val="hybridMultilevel"/>
    <w:tmpl w:val="393E57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A965168"/>
    <w:multiLevelType w:val="hybridMultilevel"/>
    <w:tmpl w:val="6EB21F70"/>
    <w:lvl w:ilvl="0" w:tplc="6DA4945E">
      <w:start w:val="1"/>
      <w:numFmt w:val="bullet"/>
      <w:lvlText w:val=""/>
      <w:lvlJc w:val="left"/>
      <w:pPr>
        <w:tabs>
          <w:tab w:val="num" w:pos="720"/>
        </w:tabs>
        <w:ind w:left="720" w:hanging="360"/>
      </w:pPr>
      <w:rPr>
        <w:rFonts w:ascii="Symbol" w:hAnsi="Symbol" w:hint="default"/>
      </w:rPr>
    </w:lvl>
    <w:lvl w:ilvl="1" w:tplc="5BB0DB8C" w:tentative="1">
      <w:start w:val="1"/>
      <w:numFmt w:val="bullet"/>
      <w:lvlText w:val=""/>
      <w:lvlJc w:val="left"/>
      <w:pPr>
        <w:tabs>
          <w:tab w:val="num" w:pos="1440"/>
        </w:tabs>
        <w:ind w:left="1440" w:hanging="360"/>
      </w:pPr>
      <w:rPr>
        <w:rFonts w:ascii="Symbol" w:hAnsi="Symbol" w:hint="default"/>
      </w:rPr>
    </w:lvl>
    <w:lvl w:ilvl="2" w:tplc="2D58F934" w:tentative="1">
      <w:start w:val="1"/>
      <w:numFmt w:val="bullet"/>
      <w:lvlText w:val=""/>
      <w:lvlJc w:val="left"/>
      <w:pPr>
        <w:tabs>
          <w:tab w:val="num" w:pos="2160"/>
        </w:tabs>
        <w:ind w:left="2160" w:hanging="360"/>
      </w:pPr>
      <w:rPr>
        <w:rFonts w:ascii="Symbol" w:hAnsi="Symbol" w:hint="default"/>
      </w:rPr>
    </w:lvl>
    <w:lvl w:ilvl="3" w:tplc="F42E1680" w:tentative="1">
      <w:start w:val="1"/>
      <w:numFmt w:val="bullet"/>
      <w:lvlText w:val=""/>
      <w:lvlJc w:val="left"/>
      <w:pPr>
        <w:tabs>
          <w:tab w:val="num" w:pos="2880"/>
        </w:tabs>
        <w:ind w:left="2880" w:hanging="360"/>
      </w:pPr>
      <w:rPr>
        <w:rFonts w:ascii="Symbol" w:hAnsi="Symbol" w:hint="default"/>
      </w:rPr>
    </w:lvl>
    <w:lvl w:ilvl="4" w:tplc="8826ABBC" w:tentative="1">
      <w:start w:val="1"/>
      <w:numFmt w:val="bullet"/>
      <w:lvlText w:val=""/>
      <w:lvlJc w:val="left"/>
      <w:pPr>
        <w:tabs>
          <w:tab w:val="num" w:pos="3600"/>
        </w:tabs>
        <w:ind w:left="3600" w:hanging="360"/>
      </w:pPr>
      <w:rPr>
        <w:rFonts w:ascii="Symbol" w:hAnsi="Symbol" w:hint="default"/>
      </w:rPr>
    </w:lvl>
    <w:lvl w:ilvl="5" w:tplc="C77C5476" w:tentative="1">
      <w:start w:val="1"/>
      <w:numFmt w:val="bullet"/>
      <w:lvlText w:val=""/>
      <w:lvlJc w:val="left"/>
      <w:pPr>
        <w:tabs>
          <w:tab w:val="num" w:pos="4320"/>
        </w:tabs>
        <w:ind w:left="4320" w:hanging="360"/>
      </w:pPr>
      <w:rPr>
        <w:rFonts w:ascii="Symbol" w:hAnsi="Symbol" w:hint="default"/>
      </w:rPr>
    </w:lvl>
    <w:lvl w:ilvl="6" w:tplc="93B4E244" w:tentative="1">
      <w:start w:val="1"/>
      <w:numFmt w:val="bullet"/>
      <w:lvlText w:val=""/>
      <w:lvlJc w:val="left"/>
      <w:pPr>
        <w:tabs>
          <w:tab w:val="num" w:pos="5040"/>
        </w:tabs>
        <w:ind w:left="5040" w:hanging="360"/>
      </w:pPr>
      <w:rPr>
        <w:rFonts w:ascii="Symbol" w:hAnsi="Symbol" w:hint="default"/>
      </w:rPr>
    </w:lvl>
    <w:lvl w:ilvl="7" w:tplc="0448B596" w:tentative="1">
      <w:start w:val="1"/>
      <w:numFmt w:val="bullet"/>
      <w:lvlText w:val=""/>
      <w:lvlJc w:val="left"/>
      <w:pPr>
        <w:tabs>
          <w:tab w:val="num" w:pos="5760"/>
        </w:tabs>
        <w:ind w:left="5760" w:hanging="360"/>
      </w:pPr>
      <w:rPr>
        <w:rFonts w:ascii="Symbol" w:hAnsi="Symbol" w:hint="default"/>
      </w:rPr>
    </w:lvl>
    <w:lvl w:ilvl="8" w:tplc="C76289B2" w:tentative="1">
      <w:start w:val="1"/>
      <w:numFmt w:val="bullet"/>
      <w:lvlText w:val=""/>
      <w:lvlJc w:val="left"/>
      <w:pPr>
        <w:tabs>
          <w:tab w:val="num" w:pos="6480"/>
        </w:tabs>
        <w:ind w:left="6480" w:hanging="360"/>
      </w:pPr>
      <w:rPr>
        <w:rFonts w:ascii="Symbol" w:hAnsi="Symbol" w:hint="default"/>
      </w:rPr>
    </w:lvl>
  </w:abstractNum>
  <w:abstractNum w:abstractNumId="25">
    <w:nsid w:val="6B822461"/>
    <w:multiLevelType w:val="hybridMultilevel"/>
    <w:tmpl w:val="CB262F02"/>
    <w:lvl w:ilvl="0" w:tplc="D612F1AE">
      <w:start w:val="1"/>
      <w:numFmt w:val="bullet"/>
      <w:lvlText w:val=""/>
      <w:lvlJc w:val="left"/>
      <w:pPr>
        <w:tabs>
          <w:tab w:val="num" w:pos="720"/>
        </w:tabs>
        <w:ind w:left="720" w:hanging="360"/>
      </w:pPr>
      <w:rPr>
        <w:rFonts w:ascii="Wingdings" w:hAnsi="Wingdings" w:hint="default"/>
      </w:rPr>
    </w:lvl>
    <w:lvl w:ilvl="1" w:tplc="4E64C9CC">
      <w:start w:val="1"/>
      <w:numFmt w:val="bullet"/>
      <w:lvlText w:val=""/>
      <w:lvlJc w:val="left"/>
      <w:pPr>
        <w:tabs>
          <w:tab w:val="num" w:pos="1440"/>
        </w:tabs>
        <w:ind w:left="1440" w:hanging="360"/>
      </w:pPr>
      <w:rPr>
        <w:rFonts w:ascii="Wingdings" w:hAnsi="Wingdings" w:hint="default"/>
      </w:rPr>
    </w:lvl>
    <w:lvl w:ilvl="2" w:tplc="478AF8BC">
      <w:start w:val="1"/>
      <w:numFmt w:val="bullet"/>
      <w:lvlText w:val=""/>
      <w:lvlJc w:val="left"/>
      <w:pPr>
        <w:tabs>
          <w:tab w:val="num" w:pos="2160"/>
        </w:tabs>
        <w:ind w:left="2160" w:hanging="360"/>
      </w:pPr>
      <w:rPr>
        <w:rFonts w:ascii="Wingdings" w:hAnsi="Wingdings" w:hint="default"/>
      </w:rPr>
    </w:lvl>
    <w:lvl w:ilvl="3" w:tplc="E99C979C" w:tentative="1">
      <w:start w:val="1"/>
      <w:numFmt w:val="bullet"/>
      <w:lvlText w:val=""/>
      <w:lvlJc w:val="left"/>
      <w:pPr>
        <w:tabs>
          <w:tab w:val="num" w:pos="2880"/>
        </w:tabs>
        <w:ind w:left="2880" w:hanging="360"/>
      </w:pPr>
      <w:rPr>
        <w:rFonts w:ascii="Wingdings" w:hAnsi="Wingdings" w:hint="default"/>
      </w:rPr>
    </w:lvl>
    <w:lvl w:ilvl="4" w:tplc="B52CDD7C" w:tentative="1">
      <w:start w:val="1"/>
      <w:numFmt w:val="bullet"/>
      <w:lvlText w:val=""/>
      <w:lvlJc w:val="left"/>
      <w:pPr>
        <w:tabs>
          <w:tab w:val="num" w:pos="3600"/>
        </w:tabs>
        <w:ind w:left="3600" w:hanging="360"/>
      </w:pPr>
      <w:rPr>
        <w:rFonts w:ascii="Wingdings" w:hAnsi="Wingdings" w:hint="default"/>
      </w:rPr>
    </w:lvl>
    <w:lvl w:ilvl="5" w:tplc="6F408608" w:tentative="1">
      <w:start w:val="1"/>
      <w:numFmt w:val="bullet"/>
      <w:lvlText w:val=""/>
      <w:lvlJc w:val="left"/>
      <w:pPr>
        <w:tabs>
          <w:tab w:val="num" w:pos="4320"/>
        </w:tabs>
        <w:ind w:left="4320" w:hanging="360"/>
      </w:pPr>
      <w:rPr>
        <w:rFonts w:ascii="Wingdings" w:hAnsi="Wingdings" w:hint="default"/>
      </w:rPr>
    </w:lvl>
    <w:lvl w:ilvl="6" w:tplc="501CD81A" w:tentative="1">
      <w:start w:val="1"/>
      <w:numFmt w:val="bullet"/>
      <w:lvlText w:val=""/>
      <w:lvlJc w:val="left"/>
      <w:pPr>
        <w:tabs>
          <w:tab w:val="num" w:pos="5040"/>
        </w:tabs>
        <w:ind w:left="5040" w:hanging="360"/>
      </w:pPr>
      <w:rPr>
        <w:rFonts w:ascii="Wingdings" w:hAnsi="Wingdings" w:hint="default"/>
      </w:rPr>
    </w:lvl>
    <w:lvl w:ilvl="7" w:tplc="091A7FFC" w:tentative="1">
      <w:start w:val="1"/>
      <w:numFmt w:val="bullet"/>
      <w:lvlText w:val=""/>
      <w:lvlJc w:val="left"/>
      <w:pPr>
        <w:tabs>
          <w:tab w:val="num" w:pos="5760"/>
        </w:tabs>
        <w:ind w:left="5760" w:hanging="360"/>
      </w:pPr>
      <w:rPr>
        <w:rFonts w:ascii="Wingdings" w:hAnsi="Wingdings" w:hint="default"/>
      </w:rPr>
    </w:lvl>
    <w:lvl w:ilvl="8" w:tplc="67CEA798" w:tentative="1">
      <w:start w:val="1"/>
      <w:numFmt w:val="bullet"/>
      <w:lvlText w:val=""/>
      <w:lvlJc w:val="left"/>
      <w:pPr>
        <w:tabs>
          <w:tab w:val="num" w:pos="6480"/>
        </w:tabs>
        <w:ind w:left="6480" w:hanging="360"/>
      </w:pPr>
      <w:rPr>
        <w:rFonts w:ascii="Wingdings" w:hAnsi="Wingdings" w:hint="default"/>
      </w:rPr>
    </w:lvl>
  </w:abstractNum>
  <w:abstractNum w:abstractNumId="26">
    <w:nsid w:val="6C9C70CF"/>
    <w:multiLevelType w:val="hybridMultilevel"/>
    <w:tmpl w:val="E4843C7E"/>
    <w:lvl w:ilvl="0" w:tplc="40346D2C">
      <w:start w:val="1"/>
      <w:numFmt w:val="bullet"/>
      <w:lvlText w:val=""/>
      <w:lvlJc w:val="left"/>
      <w:pPr>
        <w:tabs>
          <w:tab w:val="num" w:pos="720"/>
        </w:tabs>
        <w:ind w:left="720" w:hanging="360"/>
      </w:pPr>
      <w:rPr>
        <w:rFonts w:ascii="Symbol" w:hAnsi="Symbol" w:hint="default"/>
      </w:rPr>
    </w:lvl>
    <w:lvl w:ilvl="1" w:tplc="CB4CA3E4" w:tentative="1">
      <w:start w:val="1"/>
      <w:numFmt w:val="bullet"/>
      <w:lvlText w:val=""/>
      <w:lvlJc w:val="left"/>
      <w:pPr>
        <w:tabs>
          <w:tab w:val="num" w:pos="1440"/>
        </w:tabs>
        <w:ind w:left="1440" w:hanging="360"/>
      </w:pPr>
      <w:rPr>
        <w:rFonts w:ascii="Symbol" w:hAnsi="Symbol" w:hint="default"/>
      </w:rPr>
    </w:lvl>
    <w:lvl w:ilvl="2" w:tplc="D792BC78" w:tentative="1">
      <w:start w:val="1"/>
      <w:numFmt w:val="bullet"/>
      <w:lvlText w:val=""/>
      <w:lvlJc w:val="left"/>
      <w:pPr>
        <w:tabs>
          <w:tab w:val="num" w:pos="2160"/>
        </w:tabs>
        <w:ind w:left="2160" w:hanging="360"/>
      </w:pPr>
      <w:rPr>
        <w:rFonts w:ascii="Symbol" w:hAnsi="Symbol" w:hint="default"/>
      </w:rPr>
    </w:lvl>
    <w:lvl w:ilvl="3" w:tplc="F4142DEE" w:tentative="1">
      <w:start w:val="1"/>
      <w:numFmt w:val="bullet"/>
      <w:lvlText w:val=""/>
      <w:lvlJc w:val="left"/>
      <w:pPr>
        <w:tabs>
          <w:tab w:val="num" w:pos="2880"/>
        </w:tabs>
        <w:ind w:left="2880" w:hanging="360"/>
      </w:pPr>
      <w:rPr>
        <w:rFonts w:ascii="Symbol" w:hAnsi="Symbol" w:hint="default"/>
      </w:rPr>
    </w:lvl>
    <w:lvl w:ilvl="4" w:tplc="492CB036" w:tentative="1">
      <w:start w:val="1"/>
      <w:numFmt w:val="bullet"/>
      <w:lvlText w:val=""/>
      <w:lvlJc w:val="left"/>
      <w:pPr>
        <w:tabs>
          <w:tab w:val="num" w:pos="3600"/>
        </w:tabs>
        <w:ind w:left="3600" w:hanging="360"/>
      </w:pPr>
      <w:rPr>
        <w:rFonts w:ascii="Symbol" w:hAnsi="Symbol" w:hint="default"/>
      </w:rPr>
    </w:lvl>
    <w:lvl w:ilvl="5" w:tplc="88D83104" w:tentative="1">
      <w:start w:val="1"/>
      <w:numFmt w:val="bullet"/>
      <w:lvlText w:val=""/>
      <w:lvlJc w:val="left"/>
      <w:pPr>
        <w:tabs>
          <w:tab w:val="num" w:pos="4320"/>
        </w:tabs>
        <w:ind w:left="4320" w:hanging="360"/>
      </w:pPr>
      <w:rPr>
        <w:rFonts w:ascii="Symbol" w:hAnsi="Symbol" w:hint="default"/>
      </w:rPr>
    </w:lvl>
    <w:lvl w:ilvl="6" w:tplc="EA30E6F4" w:tentative="1">
      <w:start w:val="1"/>
      <w:numFmt w:val="bullet"/>
      <w:lvlText w:val=""/>
      <w:lvlJc w:val="left"/>
      <w:pPr>
        <w:tabs>
          <w:tab w:val="num" w:pos="5040"/>
        </w:tabs>
        <w:ind w:left="5040" w:hanging="360"/>
      </w:pPr>
      <w:rPr>
        <w:rFonts w:ascii="Symbol" w:hAnsi="Symbol" w:hint="default"/>
      </w:rPr>
    </w:lvl>
    <w:lvl w:ilvl="7" w:tplc="A74A696A" w:tentative="1">
      <w:start w:val="1"/>
      <w:numFmt w:val="bullet"/>
      <w:lvlText w:val=""/>
      <w:lvlJc w:val="left"/>
      <w:pPr>
        <w:tabs>
          <w:tab w:val="num" w:pos="5760"/>
        </w:tabs>
        <w:ind w:left="5760" w:hanging="360"/>
      </w:pPr>
      <w:rPr>
        <w:rFonts w:ascii="Symbol" w:hAnsi="Symbol" w:hint="default"/>
      </w:rPr>
    </w:lvl>
    <w:lvl w:ilvl="8" w:tplc="9946AE28" w:tentative="1">
      <w:start w:val="1"/>
      <w:numFmt w:val="bullet"/>
      <w:lvlText w:val=""/>
      <w:lvlJc w:val="left"/>
      <w:pPr>
        <w:tabs>
          <w:tab w:val="num" w:pos="6480"/>
        </w:tabs>
        <w:ind w:left="6480" w:hanging="360"/>
      </w:pPr>
      <w:rPr>
        <w:rFonts w:ascii="Symbol" w:hAnsi="Symbol" w:hint="default"/>
      </w:rPr>
    </w:lvl>
  </w:abstractNum>
  <w:abstractNum w:abstractNumId="27">
    <w:nsid w:val="797546FD"/>
    <w:multiLevelType w:val="hybridMultilevel"/>
    <w:tmpl w:val="46BC15B8"/>
    <w:lvl w:ilvl="0" w:tplc="B8261DAA">
      <w:start w:val="1"/>
      <w:numFmt w:val="bullet"/>
      <w:lvlText w:val="•"/>
      <w:lvlJc w:val="left"/>
      <w:pPr>
        <w:tabs>
          <w:tab w:val="num" w:pos="720"/>
        </w:tabs>
        <w:ind w:left="720" w:hanging="360"/>
      </w:pPr>
      <w:rPr>
        <w:rFonts w:ascii="Arial" w:hAnsi="Arial" w:hint="default"/>
      </w:rPr>
    </w:lvl>
    <w:lvl w:ilvl="1" w:tplc="6254AA84" w:tentative="1">
      <w:start w:val="1"/>
      <w:numFmt w:val="bullet"/>
      <w:lvlText w:val="•"/>
      <w:lvlJc w:val="left"/>
      <w:pPr>
        <w:tabs>
          <w:tab w:val="num" w:pos="1440"/>
        </w:tabs>
        <w:ind w:left="1440" w:hanging="360"/>
      </w:pPr>
      <w:rPr>
        <w:rFonts w:ascii="Arial" w:hAnsi="Arial" w:hint="default"/>
      </w:rPr>
    </w:lvl>
    <w:lvl w:ilvl="2" w:tplc="334C6EF8" w:tentative="1">
      <w:start w:val="1"/>
      <w:numFmt w:val="bullet"/>
      <w:lvlText w:val="•"/>
      <w:lvlJc w:val="left"/>
      <w:pPr>
        <w:tabs>
          <w:tab w:val="num" w:pos="2160"/>
        </w:tabs>
        <w:ind w:left="2160" w:hanging="360"/>
      </w:pPr>
      <w:rPr>
        <w:rFonts w:ascii="Arial" w:hAnsi="Arial" w:hint="default"/>
      </w:rPr>
    </w:lvl>
    <w:lvl w:ilvl="3" w:tplc="785E2B22" w:tentative="1">
      <w:start w:val="1"/>
      <w:numFmt w:val="bullet"/>
      <w:lvlText w:val="•"/>
      <w:lvlJc w:val="left"/>
      <w:pPr>
        <w:tabs>
          <w:tab w:val="num" w:pos="2880"/>
        </w:tabs>
        <w:ind w:left="2880" w:hanging="360"/>
      </w:pPr>
      <w:rPr>
        <w:rFonts w:ascii="Arial" w:hAnsi="Arial" w:hint="default"/>
      </w:rPr>
    </w:lvl>
    <w:lvl w:ilvl="4" w:tplc="3B4C57D0" w:tentative="1">
      <w:start w:val="1"/>
      <w:numFmt w:val="bullet"/>
      <w:lvlText w:val="•"/>
      <w:lvlJc w:val="left"/>
      <w:pPr>
        <w:tabs>
          <w:tab w:val="num" w:pos="3600"/>
        </w:tabs>
        <w:ind w:left="3600" w:hanging="360"/>
      </w:pPr>
      <w:rPr>
        <w:rFonts w:ascii="Arial" w:hAnsi="Arial" w:hint="default"/>
      </w:rPr>
    </w:lvl>
    <w:lvl w:ilvl="5" w:tplc="5DCA728A" w:tentative="1">
      <w:start w:val="1"/>
      <w:numFmt w:val="bullet"/>
      <w:lvlText w:val="•"/>
      <w:lvlJc w:val="left"/>
      <w:pPr>
        <w:tabs>
          <w:tab w:val="num" w:pos="4320"/>
        </w:tabs>
        <w:ind w:left="4320" w:hanging="360"/>
      </w:pPr>
      <w:rPr>
        <w:rFonts w:ascii="Arial" w:hAnsi="Arial" w:hint="default"/>
      </w:rPr>
    </w:lvl>
    <w:lvl w:ilvl="6" w:tplc="9B2EA476" w:tentative="1">
      <w:start w:val="1"/>
      <w:numFmt w:val="bullet"/>
      <w:lvlText w:val="•"/>
      <w:lvlJc w:val="left"/>
      <w:pPr>
        <w:tabs>
          <w:tab w:val="num" w:pos="5040"/>
        </w:tabs>
        <w:ind w:left="5040" w:hanging="360"/>
      </w:pPr>
      <w:rPr>
        <w:rFonts w:ascii="Arial" w:hAnsi="Arial" w:hint="default"/>
      </w:rPr>
    </w:lvl>
    <w:lvl w:ilvl="7" w:tplc="AFDE43EA" w:tentative="1">
      <w:start w:val="1"/>
      <w:numFmt w:val="bullet"/>
      <w:lvlText w:val="•"/>
      <w:lvlJc w:val="left"/>
      <w:pPr>
        <w:tabs>
          <w:tab w:val="num" w:pos="5760"/>
        </w:tabs>
        <w:ind w:left="5760" w:hanging="360"/>
      </w:pPr>
      <w:rPr>
        <w:rFonts w:ascii="Arial" w:hAnsi="Arial" w:hint="default"/>
      </w:rPr>
    </w:lvl>
    <w:lvl w:ilvl="8" w:tplc="B7105832" w:tentative="1">
      <w:start w:val="1"/>
      <w:numFmt w:val="bullet"/>
      <w:lvlText w:val="•"/>
      <w:lvlJc w:val="left"/>
      <w:pPr>
        <w:tabs>
          <w:tab w:val="num" w:pos="6480"/>
        </w:tabs>
        <w:ind w:left="6480" w:hanging="360"/>
      </w:pPr>
      <w:rPr>
        <w:rFonts w:ascii="Arial" w:hAnsi="Arial" w:hint="default"/>
      </w:rPr>
    </w:lvl>
  </w:abstractNum>
  <w:abstractNum w:abstractNumId="28">
    <w:nsid w:val="7D2376FF"/>
    <w:multiLevelType w:val="hybridMultilevel"/>
    <w:tmpl w:val="CE564278"/>
    <w:lvl w:ilvl="0" w:tplc="73CCF4D6">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DA752F5"/>
    <w:multiLevelType w:val="multilevel"/>
    <w:tmpl w:val="B13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18"/>
  </w:num>
  <w:num w:numId="4">
    <w:abstractNumId w:val="29"/>
  </w:num>
  <w:num w:numId="5">
    <w:abstractNumId w:val="3"/>
  </w:num>
  <w:num w:numId="6">
    <w:abstractNumId w:val="20"/>
  </w:num>
  <w:num w:numId="7">
    <w:abstractNumId w:val="21"/>
  </w:num>
  <w:num w:numId="8">
    <w:abstractNumId w:val="9"/>
  </w:num>
  <w:num w:numId="9">
    <w:abstractNumId w:val="28"/>
  </w:num>
  <w:num w:numId="10">
    <w:abstractNumId w:val="23"/>
  </w:num>
  <w:num w:numId="11">
    <w:abstractNumId w:val="1"/>
  </w:num>
  <w:num w:numId="12">
    <w:abstractNumId w:val="16"/>
  </w:num>
  <w:num w:numId="13">
    <w:abstractNumId w:val="10"/>
  </w:num>
  <w:num w:numId="14">
    <w:abstractNumId w:val="4"/>
  </w:num>
  <w:num w:numId="15">
    <w:abstractNumId w:val="11"/>
  </w:num>
  <w:num w:numId="16">
    <w:abstractNumId w:val="7"/>
  </w:num>
  <w:num w:numId="17">
    <w:abstractNumId w:val="26"/>
  </w:num>
  <w:num w:numId="18">
    <w:abstractNumId w:val="14"/>
  </w:num>
  <w:num w:numId="19">
    <w:abstractNumId w:val="24"/>
  </w:num>
  <w:num w:numId="20">
    <w:abstractNumId w:val="0"/>
  </w:num>
  <w:num w:numId="21">
    <w:abstractNumId w:val="27"/>
  </w:num>
  <w:num w:numId="22">
    <w:abstractNumId w:val="19"/>
  </w:num>
  <w:num w:numId="23">
    <w:abstractNumId w:val="13"/>
  </w:num>
  <w:num w:numId="24">
    <w:abstractNumId w:val="17"/>
  </w:num>
  <w:num w:numId="25">
    <w:abstractNumId w:val="25"/>
  </w:num>
  <w:num w:numId="26">
    <w:abstractNumId w:val="6"/>
  </w:num>
  <w:num w:numId="27">
    <w:abstractNumId w:val="15"/>
  </w:num>
  <w:num w:numId="28">
    <w:abstractNumId w:val="12"/>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drawingGridHorizontalSpacing w:val="110"/>
  <w:displayHorizontalDrawingGridEvery w:val="2"/>
  <w:characterSpacingControl w:val="doNotCompress"/>
  <w:hdrShapeDefaults>
    <o:shapedefaults v:ext="edit" spidmax="72706"/>
    <o:shapelayout v:ext="edit">
      <o:idmap v:ext="edit" data="70"/>
    </o:shapelayout>
  </w:hdrShapeDefaults>
  <w:footnotePr>
    <w:footnote w:id="-1"/>
    <w:footnote w:id="0"/>
  </w:footnotePr>
  <w:endnotePr>
    <w:endnote w:id="-1"/>
    <w:endnote w:id="0"/>
  </w:endnotePr>
  <w:compat/>
  <w:rsids>
    <w:rsidRoot w:val="006D6D79"/>
    <w:rsid w:val="00005511"/>
    <w:rsid w:val="00006EC3"/>
    <w:rsid w:val="00010349"/>
    <w:rsid w:val="00016FBE"/>
    <w:rsid w:val="0002411B"/>
    <w:rsid w:val="000303EB"/>
    <w:rsid w:val="000304CA"/>
    <w:rsid w:val="00032BF8"/>
    <w:rsid w:val="0003567B"/>
    <w:rsid w:val="00041D3E"/>
    <w:rsid w:val="000460D4"/>
    <w:rsid w:val="00047128"/>
    <w:rsid w:val="00066067"/>
    <w:rsid w:val="00071FBA"/>
    <w:rsid w:val="000757F6"/>
    <w:rsid w:val="00085868"/>
    <w:rsid w:val="00093944"/>
    <w:rsid w:val="00097187"/>
    <w:rsid w:val="00097D75"/>
    <w:rsid w:val="000A2124"/>
    <w:rsid w:val="000A5597"/>
    <w:rsid w:val="000A5C62"/>
    <w:rsid w:val="000A5F94"/>
    <w:rsid w:val="000A6918"/>
    <w:rsid w:val="000B40B4"/>
    <w:rsid w:val="000B54A0"/>
    <w:rsid w:val="000B792D"/>
    <w:rsid w:val="000C31F1"/>
    <w:rsid w:val="000C5558"/>
    <w:rsid w:val="000D74AF"/>
    <w:rsid w:val="000E341D"/>
    <w:rsid w:val="000F11C9"/>
    <w:rsid w:val="00110A73"/>
    <w:rsid w:val="001154D5"/>
    <w:rsid w:val="00123A18"/>
    <w:rsid w:val="0012422A"/>
    <w:rsid w:val="00141EAE"/>
    <w:rsid w:val="00143483"/>
    <w:rsid w:val="0014505D"/>
    <w:rsid w:val="00151CAA"/>
    <w:rsid w:val="0015298F"/>
    <w:rsid w:val="00154E79"/>
    <w:rsid w:val="00155428"/>
    <w:rsid w:val="00156AA5"/>
    <w:rsid w:val="00160FB2"/>
    <w:rsid w:val="001713BE"/>
    <w:rsid w:val="001853EE"/>
    <w:rsid w:val="00185501"/>
    <w:rsid w:val="00185599"/>
    <w:rsid w:val="00187D2E"/>
    <w:rsid w:val="001941EA"/>
    <w:rsid w:val="00194A15"/>
    <w:rsid w:val="00194CE2"/>
    <w:rsid w:val="00194E6A"/>
    <w:rsid w:val="001960C0"/>
    <w:rsid w:val="001A4737"/>
    <w:rsid w:val="001B4D4D"/>
    <w:rsid w:val="001C01F0"/>
    <w:rsid w:val="001C1ABB"/>
    <w:rsid w:val="001C2CE7"/>
    <w:rsid w:val="001C2CE9"/>
    <w:rsid w:val="001C395F"/>
    <w:rsid w:val="001C53AF"/>
    <w:rsid w:val="001D589E"/>
    <w:rsid w:val="001D782A"/>
    <w:rsid w:val="001E1E44"/>
    <w:rsid w:val="001E4F44"/>
    <w:rsid w:val="001E516B"/>
    <w:rsid w:val="001E5750"/>
    <w:rsid w:val="001F5D81"/>
    <w:rsid w:val="002010D7"/>
    <w:rsid w:val="00201345"/>
    <w:rsid w:val="002033AE"/>
    <w:rsid w:val="0020706A"/>
    <w:rsid w:val="0021127A"/>
    <w:rsid w:val="00214E69"/>
    <w:rsid w:val="002236AF"/>
    <w:rsid w:val="00226F33"/>
    <w:rsid w:val="00241B6E"/>
    <w:rsid w:val="002432C3"/>
    <w:rsid w:val="00244026"/>
    <w:rsid w:val="002507D4"/>
    <w:rsid w:val="00254474"/>
    <w:rsid w:val="002663AF"/>
    <w:rsid w:val="00272589"/>
    <w:rsid w:val="00273DD8"/>
    <w:rsid w:val="00276391"/>
    <w:rsid w:val="0028214F"/>
    <w:rsid w:val="00283EB1"/>
    <w:rsid w:val="0028517E"/>
    <w:rsid w:val="002A33DE"/>
    <w:rsid w:val="002A3C6D"/>
    <w:rsid w:val="002A5907"/>
    <w:rsid w:val="002B5AEB"/>
    <w:rsid w:val="002B5E2C"/>
    <w:rsid w:val="002C330D"/>
    <w:rsid w:val="002C6B8C"/>
    <w:rsid w:val="002D1571"/>
    <w:rsid w:val="002E4E2E"/>
    <w:rsid w:val="002E6A83"/>
    <w:rsid w:val="002E7F92"/>
    <w:rsid w:val="002F2083"/>
    <w:rsid w:val="002F29E3"/>
    <w:rsid w:val="002F502C"/>
    <w:rsid w:val="002F606F"/>
    <w:rsid w:val="0030390D"/>
    <w:rsid w:val="00311AA7"/>
    <w:rsid w:val="00314918"/>
    <w:rsid w:val="0032398E"/>
    <w:rsid w:val="00324B22"/>
    <w:rsid w:val="00325D6F"/>
    <w:rsid w:val="00331669"/>
    <w:rsid w:val="00351012"/>
    <w:rsid w:val="00351965"/>
    <w:rsid w:val="003543B5"/>
    <w:rsid w:val="00356B52"/>
    <w:rsid w:val="003605E9"/>
    <w:rsid w:val="0036089F"/>
    <w:rsid w:val="00361816"/>
    <w:rsid w:val="00361DA4"/>
    <w:rsid w:val="00362A92"/>
    <w:rsid w:val="0036476D"/>
    <w:rsid w:val="00366868"/>
    <w:rsid w:val="003714B7"/>
    <w:rsid w:val="00374CFA"/>
    <w:rsid w:val="00374F8B"/>
    <w:rsid w:val="00376574"/>
    <w:rsid w:val="00377D32"/>
    <w:rsid w:val="00391361"/>
    <w:rsid w:val="0039180F"/>
    <w:rsid w:val="003A1328"/>
    <w:rsid w:val="003A1E2B"/>
    <w:rsid w:val="003A1FA9"/>
    <w:rsid w:val="003A6594"/>
    <w:rsid w:val="003B033B"/>
    <w:rsid w:val="003B27B1"/>
    <w:rsid w:val="003B4123"/>
    <w:rsid w:val="003B55E5"/>
    <w:rsid w:val="003C3C90"/>
    <w:rsid w:val="003D21DA"/>
    <w:rsid w:val="003D431B"/>
    <w:rsid w:val="003D4DF8"/>
    <w:rsid w:val="003D5955"/>
    <w:rsid w:val="003D5D0D"/>
    <w:rsid w:val="003E124A"/>
    <w:rsid w:val="003E76A3"/>
    <w:rsid w:val="003F4FFC"/>
    <w:rsid w:val="003F58B0"/>
    <w:rsid w:val="003F67B2"/>
    <w:rsid w:val="00400412"/>
    <w:rsid w:val="00401ED8"/>
    <w:rsid w:val="00407BD8"/>
    <w:rsid w:val="00413582"/>
    <w:rsid w:val="00420610"/>
    <w:rsid w:val="00420DAF"/>
    <w:rsid w:val="00423091"/>
    <w:rsid w:val="00430B57"/>
    <w:rsid w:val="004329E5"/>
    <w:rsid w:val="0043549E"/>
    <w:rsid w:val="004360C5"/>
    <w:rsid w:val="00443FD5"/>
    <w:rsid w:val="00445F85"/>
    <w:rsid w:val="004549CA"/>
    <w:rsid w:val="004611B5"/>
    <w:rsid w:val="00462537"/>
    <w:rsid w:val="00474B72"/>
    <w:rsid w:val="004750AB"/>
    <w:rsid w:val="004775C8"/>
    <w:rsid w:val="00482D08"/>
    <w:rsid w:val="004871D3"/>
    <w:rsid w:val="00491B26"/>
    <w:rsid w:val="0049234A"/>
    <w:rsid w:val="004A0E22"/>
    <w:rsid w:val="004A13D4"/>
    <w:rsid w:val="004A2C41"/>
    <w:rsid w:val="004A4022"/>
    <w:rsid w:val="004B10F6"/>
    <w:rsid w:val="004B1D21"/>
    <w:rsid w:val="004C0F8F"/>
    <w:rsid w:val="004C3997"/>
    <w:rsid w:val="004C4683"/>
    <w:rsid w:val="004C7C64"/>
    <w:rsid w:val="004C7D4D"/>
    <w:rsid w:val="004E6294"/>
    <w:rsid w:val="004E7D73"/>
    <w:rsid w:val="00500612"/>
    <w:rsid w:val="00505170"/>
    <w:rsid w:val="00507E57"/>
    <w:rsid w:val="005129A5"/>
    <w:rsid w:val="00514BD0"/>
    <w:rsid w:val="00523D72"/>
    <w:rsid w:val="00525CFB"/>
    <w:rsid w:val="0053022E"/>
    <w:rsid w:val="00531BC9"/>
    <w:rsid w:val="00533A09"/>
    <w:rsid w:val="005349C9"/>
    <w:rsid w:val="00546303"/>
    <w:rsid w:val="0054735A"/>
    <w:rsid w:val="005559D2"/>
    <w:rsid w:val="005608B2"/>
    <w:rsid w:val="00562E61"/>
    <w:rsid w:val="005704CF"/>
    <w:rsid w:val="00572E5E"/>
    <w:rsid w:val="00592C4C"/>
    <w:rsid w:val="00593751"/>
    <w:rsid w:val="005A0105"/>
    <w:rsid w:val="005A03AA"/>
    <w:rsid w:val="005A71BF"/>
    <w:rsid w:val="005B2119"/>
    <w:rsid w:val="005C1973"/>
    <w:rsid w:val="005C388C"/>
    <w:rsid w:val="005C4119"/>
    <w:rsid w:val="005D10FB"/>
    <w:rsid w:val="005E0E16"/>
    <w:rsid w:val="005E0EA0"/>
    <w:rsid w:val="005E5CBF"/>
    <w:rsid w:val="005E62D4"/>
    <w:rsid w:val="005E62DE"/>
    <w:rsid w:val="005E71B0"/>
    <w:rsid w:val="005F268D"/>
    <w:rsid w:val="00602119"/>
    <w:rsid w:val="00602B4F"/>
    <w:rsid w:val="006030F5"/>
    <w:rsid w:val="006121CB"/>
    <w:rsid w:val="006123C4"/>
    <w:rsid w:val="006139D4"/>
    <w:rsid w:val="00616999"/>
    <w:rsid w:val="006177FA"/>
    <w:rsid w:val="006236B0"/>
    <w:rsid w:val="00623C53"/>
    <w:rsid w:val="00623FA1"/>
    <w:rsid w:val="0062559E"/>
    <w:rsid w:val="00625AA1"/>
    <w:rsid w:val="00626316"/>
    <w:rsid w:val="006320A3"/>
    <w:rsid w:val="00633EA3"/>
    <w:rsid w:val="00634D1A"/>
    <w:rsid w:val="006414E8"/>
    <w:rsid w:val="00644079"/>
    <w:rsid w:val="006447E7"/>
    <w:rsid w:val="006473DF"/>
    <w:rsid w:val="00647CF5"/>
    <w:rsid w:val="00651C90"/>
    <w:rsid w:val="00654EC2"/>
    <w:rsid w:val="00655F55"/>
    <w:rsid w:val="006633C7"/>
    <w:rsid w:val="00671503"/>
    <w:rsid w:val="00672DEC"/>
    <w:rsid w:val="006751A1"/>
    <w:rsid w:val="006767D0"/>
    <w:rsid w:val="00677497"/>
    <w:rsid w:val="006840B7"/>
    <w:rsid w:val="00690F5B"/>
    <w:rsid w:val="006914D4"/>
    <w:rsid w:val="0069541C"/>
    <w:rsid w:val="006A6C50"/>
    <w:rsid w:val="006B15DC"/>
    <w:rsid w:val="006B2BC3"/>
    <w:rsid w:val="006B2C3C"/>
    <w:rsid w:val="006B383C"/>
    <w:rsid w:val="006B4181"/>
    <w:rsid w:val="006C0B5C"/>
    <w:rsid w:val="006C140C"/>
    <w:rsid w:val="006C1929"/>
    <w:rsid w:val="006C4A92"/>
    <w:rsid w:val="006C5597"/>
    <w:rsid w:val="006D0450"/>
    <w:rsid w:val="006D6CAA"/>
    <w:rsid w:val="006D6D79"/>
    <w:rsid w:val="006E578A"/>
    <w:rsid w:val="006E5C5A"/>
    <w:rsid w:val="006F1130"/>
    <w:rsid w:val="006F629A"/>
    <w:rsid w:val="006F774B"/>
    <w:rsid w:val="007006F3"/>
    <w:rsid w:val="00701AF6"/>
    <w:rsid w:val="0071222F"/>
    <w:rsid w:val="00715921"/>
    <w:rsid w:val="0071737D"/>
    <w:rsid w:val="00723E68"/>
    <w:rsid w:val="0072680A"/>
    <w:rsid w:val="00730F21"/>
    <w:rsid w:val="00730F9A"/>
    <w:rsid w:val="00733AC0"/>
    <w:rsid w:val="00740877"/>
    <w:rsid w:val="00742DA2"/>
    <w:rsid w:val="0075133C"/>
    <w:rsid w:val="007525E6"/>
    <w:rsid w:val="0075262C"/>
    <w:rsid w:val="00752D50"/>
    <w:rsid w:val="00755167"/>
    <w:rsid w:val="00755D5F"/>
    <w:rsid w:val="007577D4"/>
    <w:rsid w:val="007625CA"/>
    <w:rsid w:val="00765D9A"/>
    <w:rsid w:val="00774A9A"/>
    <w:rsid w:val="00775681"/>
    <w:rsid w:val="00776773"/>
    <w:rsid w:val="00777693"/>
    <w:rsid w:val="007835C0"/>
    <w:rsid w:val="00786603"/>
    <w:rsid w:val="00786C4F"/>
    <w:rsid w:val="00793AAF"/>
    <w:rsid w:val="007A02D0"/>
    <w:rsid w:val="007A3086"/>
    <w:rsid w:val="007B05F4"/>
    <w:rsid w:val="007B79B2"/>
    <w:rsid w:val="007C4E1E"/>
    <w:rsid w:val="007C4F48"/>
    <w:rsid w:val="007C6DF3"/>
    <w:rsid w:val="007D1FED"/>
    <w:rsid w:val="007D37B2"/>
    <w:rsid w:val="007D528F"/>
    <w:rsid w:val="007D57A7"/>
    <w:rsid w:val="007E01A4"/>
    <w:rsid w:val="007E0F96"/>
    <w:rsid w:val="007E3FCE"/>
    <w:rsid w:val="007F17BF"/>
    <w:rsid w:val="008046EB"/>
    <w:rsid w:val="00805196"/>
    <w:rsid w:val="008119CF"/>
    <w:rsid w:val="0082509F"/>
    <w:rsid w:val="00842A1F"/>
    <w:rsid w:val="00842B01"/>
    <w:rsid w:val="008435B8"/>
    <w:rsid w:val="0084751C"/>
    <w:rsid w:val="0085789F"/>
    <w:rsid w:val="008615EB"/>
    <w:rsid w:val="00861800"/>
    <w:rsid w:val="008636CE"/>
    <w:rsid w:val="00866FD2"/>
    <w:rsid w:val="00867275"/>
    <w:rsid w:val="00872C20"/>
    <w:rsid w:val="00891581"/>
    <w:rsid w:val="00896111"/>
    <w:rsid w:val="008A4A09"/>
    <w:rsid w:val="008A7C5E"/>
    <w:rsid w:val="008B7A00"/>
    <w:rsid w:val="008C1FAE"/>
    <w:rsid w:val="008C7180"/>
    <w:rsid w:val="008C7657"/>
    <w:rsid w:val="008E31FD"/>
    <w:rsid w:val="00910571"/>
    <w:rsid w:val="00912D36"/>
    <w:rsid w:val="0092075B"/>
    <w:rsid w:val="009220ED"/>
    <w:rsid w:val="00925412"/>
    <w:rsid w:val="00926EB3"/>
    <w:rsid w:val="00935522"/>
    <w:rsid w:val="00936168"/>
    <w:rsid w:val="00937835"/>
    <w:rsid w:val="0094031F"/>
    <w:rsid w:val="00941607"/>
    <w:rsid w:val="00950A1F"/>
    <w:rsid w:val="00951527"/>
    <w:rsid w:val="00951965"/>
    <w:rsid w:val="009545BE"/>
    <w:rsid w:val="0096459E"/>
    <w:rsid w:val="00965D9C"/>
    <w:rsid w:val="009670C1"/>
    <w:rsid w:val="00972831"/>
    <w:rsid w:val="00973275"/>
    <w:rsid w:val="009736A7"/>
    <w:rsid w:val="00975AAC"/>
    <w:rsid w:val="00981F04"/>
    <w:rsid w:val="00983829"/>
    <w:rsid w:val="00984E6B"/>
    <w:rsid w:val="00987994"/>
    <w:rsid w:val="00987F8F"/>
    <w:rsid w:val="009927F4"/>
    <w:rsid w:val="009A0966"/>
    <w:rsid w:val="009A4ADB"/>
    <w:rsid w:val="009A682D"/>
    <w:rsid w:val="009B48E9"/>
    <w:rsid w:val="009C3891"/>
    <w:rsid w:val="009D2A3F"/>
    <w:rsid w:val="009D4D2B"/>
    <w:rsid w:val="009D5BE9"/>
    <w:rsid w:val="009D71FE"/>
    <w:rsid w:val="009D7C04"/>
    <w:rsid w:val="009E4C78"/>
    <w:rsid w:val="009F054B"/>
    <w:rsid w:val="009F0D00"/>
    <w:rsid w:val="009F3350"/>
    <w:rsid w:val="00A0355F"/>
    <w:rsid w:val="00A102D2"/>
    <w:rsid w:val="00A1312E"/>
    <w:rsid w:val="00A139C7"/>
    <w:rsid w:val="00A270E3"/>
    <w:rsid w:val="00A271CE"/>
    <w:rsid w:val="00A30951"/>
    <w:rsid w:val="00A36143"/>
    <w:rsid w:val="00A4327D"/>
    <w:rsid w:val="00A46E94"/>
    <w:rsid w:val="00A50081"/>
    <w:rsid w:val="00A6290B"/>
    <w:rsid w:val="00A62E6C"/>
    <w:rsid w:val="00A73294"/>
    <w:rsid w:val="00A761D5"/>
    <w:rsid w:val="00A811E8"/>
    <w:rsid w:val="00A8774F"/>
    <w:rsid w:val="00A87BE1"/>
    <w:rsid w:val="00A87D9B"/>
    <w:rsid w:val="00A9150C"/>
    <w:rsid w:val="00A965B8"/>
    <w:rsid w:val="00A966F6"/>
    <w:rsid w:val="00A975CB"/>
    <w:rsid w:val="00A97EDB"/>
    <w:rsid w:val="00AA1CE7"/>
    <w:rsid w:val="00AA61E6"/>
    <w:rsid w:val="00AB0A34"/>
    <w:rsid w:val="00AC3187"/>
    <w:rsid w:val="00AC486A"/>
    <w:rsid w:val="00AD4131"/>
    <w:rsid w:val="00AE0E7D"/>
    <w:rsid w:val="00AE141B"/>
    <w:rsid w:val="00AE2094"/>
    <w:rsid w:val="00AF585D"/>
    <w:rsid w:val="00AF699C"/>
    <w:rsid w:val="00B0296A"/>
    <w:rsid w:val="00B030EA"/>
    <w:rsid w:val="00B11143"/>
    <w:rsid w:val="00B11C67"/>
    <w:rsid w:val="00B121DF"/>
    <w:rsid w:val="00B1325F"/>
    <w:rsid w:val="00B144B8"/>
    <w:rsid w:val="00B174BA"/>
    <w:rsid w:val="00B2333C"/>
    <w:rsid w:val="00B24E2D"/>
    <w:rsid w:val="00B331DF"/>
    <w:rsid w:val="00B54E4F"/>
    <w:rsid w:val="00B55FB8"/>
    <w:rsid w:val="00B56E2E"/>
    <w:rsid w:val="00B572A3"/>
    <w:rsid w:val="00B75CD6"/>
    <w:rsid w:val="00B84CA2"/>
    <w:rsid w:val="00B969E0"/>
    <w:rsid w:val="00BA4218"/>
    <w:rsid w:val="00BA421F"/>
    <w:rsid w:val="00BA646D"/>
    <w:rsid w:val="00BB62A1"/>
    <w:rsid w:val="00BB719E"/>
    <w:rsid w:val="00BC0EFA"/>
    <w:rsid w:val="00BC2A9E"/>
    <w:rsid w:val="00BC6FF6"/>
    <w:rsid w:val="00BC7D28"/>
    <w:rsid w:val="00BD0D63"/>
    <w:rsid w:val="00BD142B"/>
    <w:rsid w:val="00BD302D"/>
    <w:rsid w:val="00BD5BF2"/>
    <w:rsid w:val="00BE1333"/>
    <w:rsid w:val="00BE3042"/>
    <w:rsid w:val="00BE3F3F"/>
    <w:rsid w:val="00BF78F0"/>
    <w:rsid w:val="00C10D24"/>
    <w:rsid w:val="00C149AC"/>
    <w:rsid w:val="00C22419"/>
    <w:rsid w:val="00C2316D"/>
    <w:rsid w:val="00C235AE"/>
    <w:rsid w:val="00C269D8"/>
    <w:rsid w:val="00C27B60"/>
    <w:rsid w:val="00C3305A"/>
    <w:rsid w:val="00C339C7"/>
    <w:rsid w:val="00C52BEB"/>
    <w:rsid w:val="00C5534B"/>
    <w:rsid w:val="00C56D81"/>
    <w:rsid w:val="00C604E0"/>
    <w:rsid w:val="00C61694"/>
    <w:rsid w:val="00C7125C"/>
    <w:rsid w:val="00C7305D"/>
    <w:rsid w:val="00C73374"/>
    <w:rsid w:val="00C73A26"/>
    <w:rsid w:val="00C7526A"/>
    <w:rsid w:val="00C75DE6"/>
    <w:rsid w:val="00C76778"/>
    <w:rsid w:val="00C76BA0"/>
    <w:rsid w:val="00C81C6F"/>
    <w:rsid w:val="00C95593"/>
    <w:rsid w:val="00CA158D"/>
    <w:rsid w:val="00CA1A07"/>
    <w:rsid w:val="00CA2465"/>
    <w:rsid w:val="00CA3547"/>
    <w:rsid w:val="00CB76AF"/>
    <w:rsid w:val="00CC0482"/>
    <w:rsid w:val="00CC07FD"/>
    <w:rsid w:val="00CC69CE"/>
    <w:rsid w:val="00CC7452"/>
    <w:rsid w:val="00CD6454"/>
    <w:rsid w:val="00CE1947"/>
    <w:rsid w:val="00CE44EA"/>
    <w:rsid w:val="00CE45BE"/>
    <w:rsid w:val="00CE6B4A"/>
    <w:rsid w:val="00CF09CE"/>
    <w:rsid w:val="00CF22C9"/>
    <w:rsid w:val="00D05FCC"/>
    <w:rsid w:val="00D07FA1"/>
    <w:rsid w:val="00D14296"/>
    <w:rsid w:val="00D15F8C"/>
    <w:rsid w:val="00D162D9"/>
    <w:rsid w:val="00D22AA2"/>
    <w:rsid w:val="00D3027E"/>
    <w:rsid w:val="00D33165"/>
    <w:rsid w:val="00D34CF4"/>
    <w:rsid w:val="00D417E5"/>
    <w:rsid w:val="00D506A6"/>
    <w:rsid w:val="00D53763"/>
    <w:rsid w:val="00D5799E"/>
    <w:rsid w:val="00D6468A"/>
    <w:rsid w:val="00D64733"/>
    <w:rsid w:val="00D7249C"/>
    <w:rsid w:val="00D773FD"/>
    <w:rsid w:val="00D82582"/>
    <w:rsid w:val="00D83196"/>
    <w:rsid w:val="00D86605"/>
    <w:rsid w:val="00D9644A"/>
    <w:rsid w:val="00D966D7"/>
    <w:rsid w:val="00DA1DE4"/>
    <w:rsid w:val="00DA2B47"/>
    <w:rsid w:val="00DA4A94"/>
    <w:rsid w:val="00DB07B6"/>
    <w:rsid w:val="00DB1085"/>
    <w:rsid w:val="00DB2A6B"/>
    <w:rsid w:val="00DB2C6A"/>
    <w:rsid w:val="00DB5E21"/>
    <w:rsid w:val="00DB7C5C"/>
    <w:rsid w:val="00DC0136"/>
    <w:rsid w:val="00DC2D1B"/>
    <w:rsid w:val="00DC7094"/>
    <w:rsid w:val="00DD1386"/>
    <w:rsid w:val="00DD291C"/>
    <w:rsid w:val="00DD38FE"/>
    <w:rsid w:val="00DD4C04"/>
    <w:rsid w:val="00DE140A"/>
    <w:rsid w:val="00DE2EC1"/>
    <w:rsid w:val="00DE3A64"/>
    <w:rsid w:val="00DE7F8E"/>
    <w:rsid w:val="00DF4B5A"/>
    <w:rsid w:val="00E00680"/>
    <w:rsid w:val="00E030AD"/>
    <w:rsid w:val="00E10198"/>
    <w:rsid w:val="00E105E2"/>
    <w:rsid w:val="00E11A89"/>
    <w:rsid w:val="00E138F1"/>
    <w:rsid w:val="00E31D08"/>
    <w:rsid w:val="00E32E65"/>
    <w:rsid w:val="00E41842"/>
    <w:rsid w:val="00E43396"/>
    <w:rsid w:val="00E54518"/>
    <w:rsid w:val="00E55FA1"/>
    <w:rsid w:val="00E6092B"/>
    <w:rsid w:val="00E64F81"/>
    <w:rsid w:val="00E7329D"/>
    <w:rsid w:val="00E751DA"/>
    <w:rsid w:val="00E77268"/>
    <w:rsid w:val="00E92336"/>
    <w:rsid w:val="00E93D15"/>
    <w:rsid w:val="00E9668D"/>
    <w:rsid w:val="00EA09F6"/>
    <w:rsid w:val="00EB5834"/>
    <w:rsid w:val="00EB6032"/>
    <w:rsid w:val="00EB624D"/>
    <w:rsid w:val="00EC5B8C"/>
    <w:rsid w:val="00ED0903"/>
    <w:rsid w:val="00ED0BA6"/>
    <w:rsid w:val="00ED3DD6"/>
    <w:rsid w:val="00ED753C"/>
    <w:rsid w:val="00EE0E00"/>
    <w:rsid w:val="00EE26B9"/>
    <w:rsid w:val="00EF0DDF"/>
    <w:rsid w:val="00EF4B6C"/>
    <w:rsid w:val="00EF5C1D"/>
    <w:rsid w:val="00EF5EA8"/>
    <w:rsid w:val="00EF6F70"/>
    <w:rsid w:val="00EF763F"/>
    <w:rsid w:val="00F02800"/>
    <w:rsid w:val="00F02868"/>
    <w:rsid w:val="00F0413A"/>
    <w:rsid w:val="00F04754"/>
    <w:rsid w:val="00F0657F"/>
    <w:rsid w:val="00F17B76"/>
    <w:rsid w:val="00F21772"/>
    <w:rsid w:val="00F22894"/>
    <w:rsid w:val="00F2328A"/>
    <w:rsid w:val="00F26D3E"/>
    <w:rsid w:val="00F36D78"/>
    <w:rsid w:val="00F4612F"/>
    <w:rsid w:val="00F50CAB"/>
    <w:rsid w:val="00F5529D"/>
    <w:rsid w:val="00F5797B"/>
    <w:rsid w:val="00F644E2"/>
    <w:rsid w:val="00F6527E"/>
    <w:rsid w:val="00F75655"/>
    <w:rsid w:val="00F80E31"/>
    <w:rsid w:val="00F82084"/>
    <w:rsid w:val="00F82F36"/>
    <w:rsid w:val="00F85781"/>
    <w:rsid w:val="00F86E9A"/>
    <w:rsid w:val="00F878DB"/>
    <w:rsid w:val="00F97D69"/>
    <w:rsid w:val="00FA07B3"/>
    <w:rsid w:val="00FA34E4"/>
    <w:rsid w:val="00FA41DC"/>
    <w:rsid w:val="00FA4A50"/>
    <w:rsid w:val="00FB0A0B"/>
    <w:rsid w:val="00FB0D8B"/>
    <w:rsid w:val="00FC196B"/>
    <w:rsid w:val="00FC4E9B"/>
    <w:rsid w:val="00FC5AAB"/>
    <w:rsid w:val="00FD0537"/>
    <w:rsid w:val="00FD1DC1"/>
    <w:rsid w:val="00FD27A5"/>
    <w:rsid w:val="00FD58C4"/>
    <w:rsid w:val="00FD7CEB"/>
    <w:rsid w:val="00FE408A"/>
    <w:rsid w:val="00FE65A2"/>
    <w:rsid w:val="00FF25C3"/>
    <w:rsid w:val="00FF5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75B"/>
  </w:style>
  <w:style w:type="paragraph" w:styleId="Heading2">
    <w:name w:val="heading 2"/>
    <w:basedOn w:val="Normal"/>
    <w:next w:val="Normal"/>
    <w:link w:val="Heading2Char"/>
    <w:uiPriority w:val="99"/>
    <w:qFormat/>
    <w:rsid w:val="0036476D"/>
    <w:pPr>
      <w:keepNext/>
      <w:spacing w:before="240" w:after="60"/>
      <w:outlineLvl w:val="1"/>
    </w:pPr>
    <w:rPr>
      <w:rFonts w:ascii="Helvetica" w:eastAsia="Times New Roman" w:hAnsi="Helvetica" w:cs="Arial"/>
      <w:b/>
      <w:bCs/>
      <w:iCs/>
      <w:sz w:val="24"/>
      <w:szCs w:val="24"/>
    </w:rPr>
  </w:style>
  <w:style w:type="paragraph" w:styleId="Heading3">
    <w:name w:val="heading 3"/>
    <w:basedOn w:val="Normal"/>
    <w:link w:val="Heading3Char"/>
    <w:uiPriority w:val="9"/>
    <w:qFormat/>
    <w:rsid w:val="009105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57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D6D79"/>
    <w:rPr>
      <w:rFonts w:ascii="Tahoma" w:hAnsi="Tahoma" w:cs="Tahoma"/>
      <w:sz w:val="16"/>
      <w:szCs w:val="16"/>
    </w:rPr>
  </w:style>
  <w:style w:type="character" w:customStyle="1" w:styleId="BalloonTextChar">
    <w:name w:val="Balloon Text Char"/>
    <w:basedOn w:val="DefaultParagraphFont"/>
    <w:link w:val="BalloonText"/>
    <w:uiPriority w:val="99"/>
    <w:semiHidden/>
    <w:rsid w:val="006D6D79"/>
    <w:rPr>
      <w:rFonts w:ascii="Tahoma" w:hAnsi="Tahoma" w:cs="Tahoma"/>
      <w:sz w:val="16"/>
      <w:szCs w:val="16"/>
    </w:rPr>
  </w:style>
  <w:style w:type="paragraph" w:styleId="ListParagraph">
    <w:name w:val="List Paragraph"/>
    <w:basedOn w:val="Normal"/>
    <w:uiPriority w:val="34"/>
    <w:qFormat/>
    <w:rsid w:val="006D6D79"/>
    <w:pPr>
      <w:ind w:left="720"/>
      <w:contextualSpacing/>
    </w:pPr>
  </w:style>
  <w:style w:type="paragraph" w:styleId="FootnoteText">
    <w:name w:val="footnote text"/>
    <w:basedOn w:val="Normal"/>
    <w:link w:val="FootnoteTextChar"/>
    <w:uiPriority w:val="99"/>
    <w:semiHidden/>
    <w:unhideWhenUsed/>
    <w:rsid w:val="00765D9A"/>
    <w:rPr>
      <w:sz w:val="20"/>
      <w:szCs w:val="20"/>
    </w:rPr>
  </w:style>
  <w:style w:type="character" w:customStyle="1" w:styleId="FootnoteTextChar">
    <w:name w:val="Footnote Text Char"/>
    <w:basedOn w:val="DefaultParagraphFont"/>
    <w:link w:val="FootnoteText"/>
    <w:uiPriority w:val="99"/>
    <w:semiHidden/>
    <w:rsid w:val="00765D9A"/>
    <w:rPr>
      <w:sz w:val="20"/>
      <w:szCs w:val="20"/>
    </w:rPr>
  </w:style>
  <w:style w:type="character" w:styleId="FootnoteReference">
    <w:name w:val="footnote reference"/>
    <w:basedOn w:val="DefaultParagraphFont"/>
    <w:uiPriority w:val="99"/>
    <w:semiHidden/>
    <w:unhideWhenUsed/>
    <w:rsid w:val="00765D9A"/>
    <w:rPr>
      <w:vertAlign w:val="superscript"/>
    </w:rPr>
  </w:style>
  <w:style w:type="character" w:styleId="Hyperlink">
    <w:name w:val="Hyperlink"/>
    <w:basedOn w:val="DefaultParagraphFont"/>
    <w:uiPriority w:val="99"/>
    <w:unhideWhenUsed/>
    <w:rsid w:val="00765D9A"/>
    <w:rPr>
      <w:color w:val="0000FF" w:themeColor="hyperlink"/>
      <w:u w:val="single"/>
    </w:rPr>
  </w:style>
  <w:style w:type="paragraph" w:styleId="Caption">
    <w:name w:val="caption"/>
    <w:basedOn w:val="Normal"/>
    <w:next w:val="Normal"/>
    <w:uiPriority w:val="35"/>
    <w:unhideWhenUsed/>
    <w:qFormat/>
    <w:rsid w:val="00244026"/>
    <w:pPr>
      <w:spacing w:after="200"/>
    </w:pPr>
    <w:rPr>
      <w:b/>
      <w:bCs/>
      <w:color w:val="4F81BD" w:themeColor="accent1"/>
      <w:sz w:val="18"/>
      <w:szCs w:val="18"/>
    </w:rPr>
  </w:style>
  <w:style w:type="character" w:customStyle="1" w:styleId="apple-converted-space">
    <w:name w:val="apple-converted-space"/>
    <w:basedOn w:val="DefaultParagraphFont"/>
    <w:rsid w:val="00910571"/>
  </w:style>
  <w:style w:type="paragraph" w:styleId="Header">
    <w:name w:val="header"/>
    <w:basedOn w:val="Normal"/>
    <w:link w:val="HeaderChar"/>
    <w:uiPriority w:val="99"/>
    <w:semiHidden/>
    <w:unhideWhenUsed/>
    <w:rsid w:val="00194E6A"/>
    <w:pPr>
      <w:tabs>
        <w:tab w:val="center" w:pos="4680"/>
        <w:tab w:val="right" w:pos="9360"/>
      </w:tabs>
    </w:pPr>
  </w:style>
  <w:style w:type="character" w:customStyle="1" w:styleId="HeaderChar">
    <w:name w:val="Header Char"/>
    <w:basedOn w:val="DefaultParagraphFont"/>
    <w:link w:val="Header"/>
    <w:uiPriority w:val="99"/>
    <w:semiHidden/>
    <w:rsid w:val="00194E6A"/>
  </w:style>
  <w:style w:type="paragraph" w:styleId="Footer">
    <w:name w:val="footer"/>
    <w:basedOn w:val="Normal"/>
    <w:link w:val="FooterChar"/>
    <w:uiPriority w:val="99"/>
    <w:semiHidden/>
    <w:unhideWhenUsed/>
    <w:rsid w:val="00194E6A"/>
    <w:pPr>
      <w:tabs>
        <w:tab w:val="center" w:pos="4680"/>
        <w:tab w:val="right" w:pos="9360"/>
      </w:tabs>
    </w:pPr>
  </w:style>
  <w:style w:type="character" w:customStyle="1" w:styleId="FooterChar">
    <w:name w:val="Footer Char"/>
    <w:basedOn w:val="DefaultParagraphFont"/>
    <w:link w:val="Footer"/>
    <w:uiPriority w:val="99"/>
    <w:semiHidden/>
    <w:rsid w:val="00194E6A"/>
  </w:style>
  <w:style w:type="paragraph" w:styleId="NormalWeb">
    <w:name w:val="Normal (Web)"/>
    <w:basedOn w:val="Normal"/>
    <w:uiPriority w:val="99"/>
    <w:semiHidden/>
    <w:unhideWhenUsed/>
    <w:rsid w:val="00BD302D"/>
    <w:pPr>
      <w:spacing w:before="100" w:beforeAutospacing="1" w:after="100" w:afterAutospacing="1"/>
    </w:pPr>
    <w:rPr>
      <w:rFonts w:ascii="Verdana" w:eastAsia="Times New Roman" w:hAnsi="Verdana" w:cs="Times New Roman"/>
      <w:sz w:val="17"/>
      <w:szCs w:val="17"/>
    </w:rPr>
  </w:style>
  <w:style w:type="character" w:styleId="Strong">
    <w:name w:val="Strong"/>
    <w:basedOn w:val="DefaultParagraphFont"/>
    <w:uiPriority w:val="22"/>
    <w:qFormat/>
    <w:rsid w:val="00BD302D"/>
    <w:rPr>
      <w:b/>
      <w:bCs/>
    </w:rPr>
  </w:style>
  <w:style w:type="table" w:styleId="TableGrid">
    <w:name w:val="Table Grid"/>
    <w:basedOn w:val="TableNormal"/>
    <w:rsid w:val="00D05F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33EA3"/>
    <w:rPr>
      <w:rFonts w:ascii="Tahoma" w:hAnsi="Tahoma" w:cs="Tahoma"/>
      <w:sz w:val="16"/>
      <w:szCs w:val="16"/>
    </w:rPr>
  </w:style>
  <w:style w:type="character" w:customStyle="1" w:styleId="DocumentMapChar">
    <w:name w:val="Document Map Char"/>
    <w:basedOn w:val="DefaultParagraphFont"/>
    <w:link w:val="DocumentMap"/>
    <w:uiPriority w:val="99"/>
    <w:semiHidden/>
    <w:rsid w:val="00633EA3"/>
    <w:rPr>
      <w:rFonts w:ascii="Tahoma" w:hAnsi="Tahoma" w:cs="Tahoma"/>
      <w:sz w:val="16"/>
      <w:szCs w:val="16"/>
    </w:rPr>
  </w:style>
  <w:style w:type="character" w:customStyle="1" w:styleId="Heading2Char">
    <w:name w:val="Heading 2 Char"/>
    <w:basedOn w:val="DefaultParagraphFont"/>
    <w:link w:val="Heading2"/>
    <w:uiPriority w:val="99"/>
    <w:rsid w:val="0036476D"/>
    <w:rPr>
      <w:rFonts w:ascii="Helvetica" w:eastAsia="Times New Roman" w:hAnsi="Helvetica" w:cs="Arial"/>
      <w:b/>
      <w:bCs/>
      <w:iCs/>
      <w:sz w:val="24"/>
      <w:szCs w:val="24"/>
    </w:rPr>
  </w:style>
</w:styles>
</file>

<file path=word/webSettings.xml><?xml version="1.0" encoding="utf-8"?>
<w:webSettings xmlns:r="http://schemas.openxmlformats.org/officeDocument/2006/relationships" xmlns:w="http://schemas.openxmlformats.org/wordprocessingml/2006/main">
  <w:divs>
    <w:div w:id="43913828">
      <w:bodyDiv w:val="1"/>
      <w:marLeft w:val="0"/>
      <w:marRight w:val="0"/>
      <w:marTop w:val="0"/>
      <w:marBottom w:val="0"/>
      <w:divBdr>
        <w:top w:val="none" w:sz="0" w:space="0" w:color="auto"/>
        <w:left w:val="none" w:sz="0" w:space="0" w:color="auto"/>
        <w:bottom w:val="none" w:sz="0" w:space="0" w:color="auto"/>
        <w:right w:val="none" w:sz="0" w:space="0" w:color="auto"/>
      </w:divBdr>
      <w:divsChild>
        <w:div w:id="1474179212">
          <w:marLeft w:val="144"/>
          <w:marRight w:val="0"/>
          <w:marTop w:val="0"/>
          <w:marBottom w:val="0"/>
          <w:divBdr>
            <w:top w:val="none" w:sz="0" w:space="0" w:color="auto"/>
            <w:left w:val="none" w:sz="0" w:space="0" w:color="auto"/>
            <w:bottom w:val="none" w:sz="0" w:space="0" w:color="auto"/>
            <w:right w:val="none" w:sz="0" w:space="0" w:color="auto"/>
          </w:divBdr>
        </w:div>
      </w:divsChild>
    </w:div>
    <w:div w:id="172653270">
      <w:bodyDiv w:val="1"/>
      <w:marLeft w:val="0"/>
      <w:marRight w:val="0"/>
      <w:marTop w:val="0"/>
      <w:marBottom w:val="0"/>
      <w:divBdr>
        <w:top w:val="none" w:sz="0" w:space="0" w:color="auto"/>
        <w:left w:val="none" w:sz="0" w:space="0" w:color="auto"/>
        <w:bottom w:val="none" w:sz="0" w:space="0" w:color="auto"/>
        <w:right w:val="none" w:sz="0" w:space="0" w:color="auto"/>
      </w:divBdr>
    </w:div>
    <w:div w:id="332227527">
      <w:bodyDiv w:val="1"/>
      <w:marLeft w:val="0"/>
      <w:marRight w:val="0"/>
      <w:marTop w:val="0"/>
      <w:marBottom w:val="0"/>
      <w:divBdr>
        <w:top w:val="none" w:sz="0" w:space="0" w:color="auto"/>
        <w:left w:val="none" w:sz="0" w:space="0" w:color="auto"/>
        <w:bottom w:val="none" w:sz="0" w:space="0" w:color="auto"/>
        <w:right w:val="none" w:sz="0" w:space="0" w:color="auto"/>
      </w:divBdr>
    </w:div>
    <w:div w:id="400638540">
      <w:bodyDiv w:val="1"/>
      <w:marLeft w:val="0"/>
      <w:marRight w:val="0"/>
      <w:marTop w:val="0"/>
      <w:marBottom w:val="0"/>
      <w:divBdr>
        <w:top w:val="none" w:sz="0" w:space="0" w:color="auto"/>
        <w:left w:val="none" w:sz="0" w:space="0" w:color="auto"/>
        <w:bottom w:val="none" w:sz="0" w:space="0" w:color="auto"/>
        <w:right w:val="none" w:sz="0" w:space="0" w:color="auto"/>
      </w:divBdr>
    </w:div>
    <w:div w:id="453909892">
      <w:bodyDiv w:val="1"/>
      <w:marLeft w:val="0"/>
      <w:marRight w:val="0"/>
      <w:marTop w:val="0"/>
      <w:marBottom w:val="0"/>
      <w:divBdr>
        <w:top w:val="none" w:sz="0" w:space="0" w:color="auto"/>
        <w:left w:val="none" w:sz="0" w:space="0" w:color="auto"/>
        <w:bottom w:val="none" w:sz="0" w:space="0" w:color="auto"/>
        <w:right w:val="none" w:sz="0" w:space="0" w:color="auto"/>
      </w:divBdr>
    </w:div>
    <w:div w:id="489753870">
      <w:bodyDiv w:val="1"/>
      <w:marLeft w:val="0"/>
      <w:marRight w:val="0"/>
      <w:marTop w:val="0"/>
      <w:marBottom w:val="0"/>
      <w:divBdr>
        <w:top w:val="none" w:sz="0" w:space="0" w:color="auto"/>
        <w:left w:val="none" w:sz="0" w:space="0" w:color="auto"/>
        <w:bottom w:val="none" w:sz="0" w:space="0" w:color="auto"/>
        <w:right w:val="none" w:sz="0" w:space="0" w:color="auto"/>
      </w:divBdr>
      <w:divsChild>
        <w:div w:id="1276210816">
          <w:marLeft w:val="1354"/>
          <w:marRight w:val="0"/>
          <w:marTop w:val="0"/>
          <w:marBottom w:val="60"/>
          <w:divBdr>
            <w:top w:val="none" w:sz="0" w:space="0" w:color="auto"/>
            <w:left w:val="none" w:sz="0" w:space="0" w:color="auto"/>
            <w:bottom w:val="none" w:sz="0" w:space="0" w:color="auto"/>
            <w:right w:val="none" w:sz="0" w:space="0" w:color="auto"/>
          </w:divBdr>
        </w:div>
        <w:div w:id="1055204539">
          <w:marLeft w:val="1354"/>
          <w:marRight w:val="0"/>
          <w:marTop w:val="0"/>
          <w:marBottom w:val="60"/>
          <w:divBdr>
            <w:top w:val="none" w:sz="0" w:space="0" w:color="auto"/>
            <w:left w:val="none" w:sz="0" w:space="0" w:color="auto"/>
            <w:bottom w:val="none" w:sz="0" w:space="0" w:color="auto"/>
            <w:right w:val="none" w:sz="0" w:space="0" w:color="auto"/>
          </w:divBdr>
        </w:div>
        <w:div w:id="1007053868">
          <w:marLeft w:val="1354"/>
          <w:marRight w:val="0"/>
          <w:marTop w:val="0"/>
          <w:marBottom w:val="60"/>
          <w:divBdr>
            <w:top w:val="none" w:sz="0" w:space="0" w:color="auto"/>
            <w:left w:val="none" w:sz="0" w:space="0" w:color="auto"/>
            <w:bottom w:val="none" w:sz="0" w:space="0" w:color="auto"/>
            <w:right w:val="none" w:sz="0" w:space="0" w:color="auto"/>
          </w:divBdr>
        </w:div>
        <w:div w:id="102923473">
          <w:marLeft w:val="1354"/>
          <w:marRight w:val="0"/>
          <w:marTop w:val="0"/>
          <w:marBottom w:val="60"/>
          <w:divBdr>
            <w:top w:val="none" w:sz="0" w:space="0" w:color="auto"/>
            <w:left w:val="none" w:sz="0" w:space="0" w:color="auto"/>
            <w:bottom w:val="none" w:sz="0" w:space="0" w:color="auto"/>
            <w:right w:val="none" w:sz="0" w:space="0" w:color="auto"/>
          </w:divBdr>
        </w:div>
      </w:divsChild>
    </w:div>
    <w:div w:id="492331479">
      <w:bodyDiv w:val="1"/>
      <w:marLeft w:val="0"/>
      <w:marRight w:val="0"/>
      <w:marTop w:val="0"/>
      <w:marBottom w:val="0"/>
      <w:divBdr>
        <w:top w:val="none" w:sz="0" w:space="0" w:color="auto"/>
        <w:left w:val="none" w:sz="0" w:space="0" w:color="auto"/>
        <w:bottom w:val="none" w:sz="0" w:space="0" w:color="auto"/>
        <w:right w:val="none" w:sz="0" w:space="0" w:color="auto"/>
      </w:divBdr>
    </w:div>
    <w:div w:id="504367455">
      <w:bodyDiv w:val="1"/>
      <w:marLeft w:val="0"/>
      <w:marRight w:val="0"/>
      <w:marTop w:val="0"/>
      <w:marBottom w:val="0"/>
      <w:divBdr>
        <w:top w:val="none" w:sz="0" w:space="0" w:color="auto"/>
        <w:left w:val="none" w:sz="0" w:space="0" w:color="auto"/>
        <w:bottom w:val="none" w:sz="0" w:space="0" w:color="auto"/>
        <w:right w:val="none" w:sz="0" w:space="0" w:color="auto"/>
      </w:divBdr>
    </w:div>
    <w:div w:id="530803778">
      <w:bodyDiv w:val="1"/>
      <w:marLeft w:val="0"/>
      <w:marRight w:val="0"/>
      <w:marTop w:val="0"/>
      <w:marBottom w:val="0"/>
      <w:divBdr>
        <w:top w:val="none" w:sz="0" w:space="0" w:color="auto"/>
        <w:left w:val="none" w:sz="0" w:space="0" w:color="auto"/>
        <w:bottom w:val="none" w:sz="0" w:space="0" w:color="auto"/>
        <w:right w:val="none" w:sz="0" w:space="0" w:color="auto"/>
      </w:divBdr>
      <w:divsChild>
        <w:div w:id="604505026">
          <w:marLeft w:val="0"/>
          <w:marRight w:val="1"/>
          <w:marTop w:val="0"/>
          <w:marBottom w:val="0"/>
          <w:divBdr>
            <w:top w:val="none" w:sz="0" w:space="0" w:color="auto"/>
            <w:left w:val="none" w:sz="0" w:space="0" w:color="auto"/>
            <w:bottom w:val="none" w:sz="0" w:space="0" w:color="auto"/>
            <w:right w:val="none" w:sz="0" w:space="0" w:color="auto"/>
          </w:divBdr>
          <w:divsChild>
            <w:div w:id="226496964">
              <w:marLeft w:val="295"/>
              <w:marRight w:val="0"/>
              <w:marTop w:val="0"/>
              <w:marBottom w:val="0"/>
              <w:divBdr>
                <w:top w:val="none" w:sz="0" w:space="0" w:color="auto"/>
                <w:left w:val="none" w:sz="0" w:space="0" w:color="auto"/>
                <w:bottom w:val="none" w:sz="0" w:space="0" w:color="auto"/>
                <w:right w:val="none" w:sz="0" w:space="0" w:color="auto"/>
              </w:divBdr>
              <w:divsChild>
                <w:div w:id="1750614484">
                  <w:marLeft w:val="0"/>
                  <w:marRight w:val="1"/>
                  <w:marTop w:val="0"/>
                  <w:marBottom w:val="0"/>
                  <w:divBdr>
                    <w:top w:val="none" w:sz="0" w:space="0" w:color="auto"/>
                    <w:left w:val="none" w:sz="0" w:space="0" w:color="auto"/>
                    <w:bottom w:val="none" w:sz="0" w:space="0" w:color="auto"/>
                    <w:right w:val="none" w:sz="0" w:space="0" w:color="auto"/>
                  </w:divBdr>
                  <w:divsChild>
                    <w:div w:id="461001116">
                      <w:marLeft w:val="0"/>
                      <w:marRight w:val="0"/>
                      <w:marTop w:val="0"/>
                      <w:marBottom w:val="0"/>
                      <w:divBdr>
                        <w:top w:val="none" w:sz="0" w:space="0" w:color="auto"/>
                        <w:left w:val="none" w:sz="0" w:space="0" w:color="auto"/>
                        <w:bottom w:val="none" w:sz="0" w:space="0" w:color="auto"/>
                        <w:right w:val="none" w:sz="0" w:space="0" w:color="auto"/>
                      </w:divBdr>
                      <w:divsChild>
                        <w:div w:id="1480344134">
                          <w:marLeft w:val="0"/>
                          <w:marRight w:val="0"/>
                          <w:marTop w:val="0"/>
                          <w:marBottom w:val="0"/>
                          <w:divBdr>
                            <w:top w:val="none" w:sz="0" w:space="0" w:color="auto"/>
                            <w:left w:val="none" w:sz="0" w:space="0" w:color="auto"/>
                            <w:bottom w:val="none" w:sz="0" w:space="0" w:color="auto"/>
                            <w:right w:val="none" w:sz="0" w:space="0" w:color="auto"/>
                          </w:divBdr>
                          <w:divsChild>
                            <w:div w:id="4086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856687">
      <w:bodyDiv w:val="1"/>
      <w:marLeft w:val="0"/>
      <w:marRight w:val="0"/>
      <w:marTop w:val="0"/>
      <w:marBottom w:val="0"/>
      <w:divBdr>
        <w:top w:val="none" w:sz="0" w:space="0" w:color="auto"/>
        <w:left w:val="none" w:sz="0" w:space="0" w:color="auto"/>
        <w:bottom w:val="none" w:sz="0" w:space="0" w:color="auto"/>
        <w:right w:val="none" w:sz="0" w:space="0" w:color="auto"/>
      </w:divBdr>
    </w:div>
    <w:div w:id="553348315">
      <w:bodyDiv w:val="1"/>
      <w:marLeft w:val="0"/>
      <w:marRight w:val="0"/>
      <w:marTop w:val="0"/>
      <w:marBottom w:val="0"/>
      <w:divBdr>
        <w:top w:val="none" w:sz="0" w:space="0" w:color="auto"/>
        <w:left w:val="none" w:sz="0" w:space="0" w:color="auto"/>
        <w:bottom w:val="none" w:sz="0" w:space="0" w:color="auto"/>
        <w:right w:val="none" w:sz="0" w:space="0" w:color="auto"/>
      </w:divBdr>
    </w:div>
    <w:div w:id="608440225">
      <w:bodyDiv w:val="1"/>
      <w:marLeft w:val="0"/>
      <w:marRight w:val="0"/>
      <w:marTop w:val="0"/>
      <w:marBottom w:val="0"/>
      <w:divBdr>
        <w:top w:val="none" w:sz="0" w:space="0" w:color="auto"/>
        <w:left w:val="none" w:sz="0" w:space="0" w:color="auto"/>
        <w:bottom w:val="none" w:sz="0" w:space="0" w:color="auto"/>
        <w:right w:val="none" w:sz="0" w:space="0" w:color="auto"/>
      </w:divBdr>
      <w:divsChild>
        <w:div w:id="907304645">
          <w:marLeft w:val="144"/>
          <w:marRight w:val="0"/>
          <w:marTop w:val="0"/>
          <w:marBottom w:val="0"/>
          <w:divBdr>
            <w:top w:val="none" w:sz="0" w:space="0" w:color="auto"/>
            <w:left w:val="none" w:sz="0" w:space="0" w:color="auto"/>
            <w:bottom w:val="none" w:sz="0" w:space="0" w:color="auto"/>
            <w:right w:val="none" w:sz="0" w:space="0" w:color="auto"/>
          </w:divBdr>
        </w:div>
        <w:div w:id="1571037937">
          <w:marLeft w:val="144"/>
          <w:marRight w:val="0"/>
          <w:marTop w:val="0"/>
          <w:marBottom w:val="0"/>
          <w:divBdr>
            <w:top w:val="none" w:sz="0" w:space="0" w:color="auto"/>
            <w:left w:val="none" w:sz="0" w:space="0" w:color="auto"/>
            <w:bottom w:val="none" w:sz="0" w:space="0" w:color="auto"/>
            <w:right w:val="none" w:sz="0" w:space="0" w:color="auto"/>
          </w:divBdr>
        </w:div>
        <w:div w:id="4986289">
          <w:marLeft w:val="144"/>
          <w:marRight w:val="0"/>
          <w:marTop w:val="0"/>
          <w:marBottom w:val="0"/>
          <w:divBdr>
            <w:top w:val="none" w:sz="0" w:space="0" w:color="auto"/>
            <w:left w:val="none" w:sz="0" w:space="0" w:color="auto"/>
            <w:bottom w:val="none" w:sz="0" w:space="0" w:color="auto"/>
            <w:right w:val="none" w:sz="0" w:space="0" w:color="auto"/>
          </w:divBdr>
        </w:div>
      </w:divsChild>
    </w:div>
    <w:div w:id="655032537">
      <w:bodyDiv w:val="1"/>
      <w:marLeft w:val="0"/>
      <w:marRight w:val="0"/>
      <w:marTop w:val="0"/>
      <w:marBottom w:val="0"/>
      <w:divBdr>
        <w:top w:val="none" w:sz="0" w:space="0" w:color="auto"/>
        <w:left w:val="none" w:sz="0" w:space="0" w:color="auto"/>
        <w:bottom w:val="none" w:sz="0" w:space="0" w:color="auto"/>
        <w:right w:val="none" w:sz="0" w:space="0" w:color="auto"/>
      </w:divBdr>
    </w:div>
    <w:div w:id="718362081">
      <w:bodyDiv w:val="1"/>
      <w:marLeft w:val="0"/>
      <w:marRight w:val="0"/>
      <w:marTop w:val="0"/>
      <w:marBottom w:val="0"/>
      <w:divBdr>
        <w:top w:val="none" w:sz="0" w:space="0" w:color="auto"/>
        <w:left w:val="none" w:sz="0" w:space="0" w:color="auto"/>
        <w:bottom w:val="none" w:sz="0" w:space="0" w:color="auto"/>
        <w:right w:val="none" w:sz="0" w:space="0" w:color="auto"/>
      </w:divBdr>
    </w:div>
    <w:div w:id="826288008">
      <w:bodyDiv w:val="1"/>
      <w:marLeft w:val="0"/>
      <w:marRight w:val="0"/>
      <w:marTop w:val="0"/>
      <w:marBottom w:val="0"/>
      <w:divBdr>
        <w:top w:val="none" w:sz="0" w:space="0" w:color="auto"/>
        <w:left w:val="none" w:sz="0" w:space="0" w:color="auto"/>
        <w:bottom w:val="none" w:sz="0" w:space="0" w:color="auto"/>
        <w:right w:val="none" w:sz="0" w:space="0" w:color="auto"/>
      </w:divBdr>
    </w:div>
    <w:div w:id="830829403">
      <w:bodyDiv w:val="1"/>
      <w:marLeft w:val="0"/>
      <w:marRight w:val="0"/>
      <w:marTop w:val="0"/>
      <w:marBottom w:val="0"/>
      <w:divBdr>
        <w:top w:val="none" w:sz="0" w:space="0" w:color="auto"/>
        <w:left w:val="none" w:sz="0" w:space="0" w:color="auto"/>
        <w:bottom w:val="none" w:sz="0" w:space="0" w:color="auto"/>
        <w:right w:val="none" w:sz="0" w:space="0" w:color="auto"/>
      </w:divBdr>
    </w:div>
    <w:div w:id="861625283">
      <w:bodyDiv w:val="1"/>
      <w:marLeft w:val="0"/>
      <w:marRight w:val="0"/>
      <w:marTop w:val="0"/>
      <w:marBottom w:val="0"/>
      <w:divBdr>
        <w:top w:val="none" w:sz="0" w:space="0" w:color="auto"/>
        <w:left w:val="none" w:sz="0" w:space="0" w:color="auto"/>
        <w:bottom w:val="none" w:sz="0" w:space="0" w:color="auto"/>
        <w:right w:val="none" w:sz="0" w:space="0" w:color="auto"/>
      </w:divBdr>
      <w:divsChild>
        <w:div w:id="1538470781">
          <w:marLeft w:val="144"/>
          <w:marRight w:val="0"/>
          <w:marTop w:val="0"/>
          <w:marBottom w:val="0"/>
          <w:divBdr>
            <w:top w:val="none" w:sz="0" w:space="0" w:color="auto"/>
            <w:left w:val="none" w:sz="0" w:space="0" w:color="auto"/>
            <w:bottom w:val="none" w:sz="0" w:space="0" w:color="auto"/>
            <w:right w:val="none" w:sz="0" w:space="0" w:color="auto"/>
          </w:divBdr>
        </w:div>
        <w:div w:id="174392590">
          <w:marLeft w:val="144"/>
          <w:marRight w:val="0"/>
          <w:marTop w:val="0"/>
          <w:marBottom w:val="0"/>
          <w:divBdr>
            <w:top w:val="none" w:sz="0" w:space="0" w:color="auto"/>
            <w:left w:val="none" w:sz="0" w:space="0" w:color="auto"/>
            <w:bottom w:val="none" w:sz="0" w:space="0" w:color="auto"/>
            <w:right w:val="none" w:sz="0" w:space="0" w:color="auto"/>
          </w:divBdr>
        </w:div>
        <w:div w:id="1860044517">
          <w:marLeft w:val="144"/>
          <w:marRight w:val="0"/>
          <w:marTop w:val="0"/>
          <w:marBottom w:val="0"/>
          <w:divBdr>
            <w:top w:val="none" w:sz="0" w:space="0" w:color="auto"/>
            <w:left w:val="none" w:sz="0" w:space="0" w:color="auto"/>
            <w:bottom w:val="none" w:sz="0" w:space="0" w:color="auto"/>
            <w:right w:val="none" w:sz="0" w:space="0" w:color="auto"/>
          </w:divBdr>
        </w:div>
        <w:div w:id="310795335">
          <w:marLeft w:val="144"/>
          <w:marRight w:val="0"/>
          <w:marTop w:val="0"/>
          <w:marBottom w:val="0"/>
          <w:divBdr>
            <w:top w:val="none" w:sz="0" w:space="0" w:color="auto"/>
            <w:left w:val="none" w:sz="0" w:space="0" w:color="auto"/>
            <w:bottom w:val="none" w:sz="0" w:space="0" w:color="auto"/>
            <w:right w:val="none" w:sz="0" w:space="0" w:color="auto"/>
          </w:divBdr>
        </w:div>
        <w:div w:id="1121151889">
          <w:marLeft w:val="144"/>
          <w:marRight w:val="0"/>
          <w:marTop w:val="0"/>
          <w:marBottom w:val="0"/>
          <w:divBdr>
            <w:top w:val="none" w:sz="0" w:space="0" w:color="auto"/>
            <w:left w:val="none" w:sz="0" w:space="0" w:color="auto"/>
            <w:bottom w:val="none" w:sz="0" w:space="0" w:color="auto"/>
            <w:right w:val="none" w:sz="0" w:space="0" w:color="auto"/>
          </w:divBdr>
        </w:div>
      </w:divsChild>
    </w:div>
    <w:div w:id="876894876">
      <w:bodyDiv w:val="1"/>
      <w:marLeft w:val="0"/>
      <w:marRight w:val="0"/>
      <w:marTop w:val="0"/>
      <w:marBottom w:val="0"/>
      <w:divBdr>
        <w:top w:val="none" w:sz="0" w:space="0" w:color="auto"/>
        <w:left w:val="none" w:sz="0" w:space="0" w:color="auto"/>
        <w:bottom w:val="none" w:sz="0" w:space="0" w:color="auto"/>
        <w:right w:val="none" w:sz="0" w:space="0" w:color="auto"/>
      </w:divBdr>
    </w:div>
    <w:div w:id="878009082">
      <w:bodyDiv w:val="1"/>
      <w:marLeft w:val="0"/>
      <w:marRight w:val="0"/>
      <w:marTop w:val="0"/>
      <w:marBottom w:val="0"/>
      <w:divBdr>
        <w:top w:val="none" w:sz="0" w:space="0" w:color="auto"/>
        <w:left w:val="none" w:sz="0" w:space="0" w:color="auto"/>
        <w:bottom w:val="none" w:sz="0" w:space="0" w:color="auto"/>
        <w:right w:val="none" w:sz="0" w:space="0" w:color="auto"/>
      </w:divBdr>
    </w:div>
    <w:div w:id="879241642">
      <w:bodyDiv w:val="1"/>
      <w:marLeft w:val="0"/>
      <w:marRight w:val="0"/>
      <w:marTop w:val="0"/>
      <w:marBottom w:val="0"/>
      <w:divBdr>
        <w:top w:val="none" w:sz="0" w:space="0" w:color="auto"/>
        <w:left w:val="none" w:sz="0" w:space="0" w:color="auto"/>
        <w:bottom w:val="none" w:sz="0" w:space="0" w:color="auto"/>
        <w:right w:val="none" w:sz="0" w:space="0" w:color="auto"/>
      </w:divBdr>
    </w:div>
    <w:div w:id="934627487">
      <w:bodyDiv w:val="1"/>
      <w:marLeft w:val="0"/>
      <w:marRight w:val="0"/>
      <w:marTop w:val="0"/>
      <w:marBottom w:val="0"/>
      <w:divBdr>
        <w:top w:val="none" w:sz="0" w:space="0" w:color="auto"/>
        <w:left w:val="none" w:sz="0" w:space="0" w:color="auto"/>
        <w:bottom w:val="none" w:sz="0" w:space="0" w:color="auto"/>
        <w:right w:val="none" w:sz="0" w:space="0" w:color="auto"/>
      </w:divBdr>
      <w:divsChild>
        <w:div w:id="1705473780">
          <w:marLeft w:val="634"/>
          <w:marRight w:val="0"/>
          <w:marTop w:val="0"/>
          <w:marBottom w:val="0"/>
          <w:divBdr>
            <w:top w:val="none" w:sz="0" w:space="0" w:color="auto"/>
            <w:left w:val="none" w:sz="0" w:space="0" w:color="auto"/>
            <w:bottom w:val="none" w:sz="0" w:space="0" w:color="auto"/>
            <w:right w:val="none" w:sz="0" w:space="0" w:color="auto"/>
          </w:divBdr>
        </w:div>
        <w:div w:id="256334160">
          <w:marLeft w:val="634"/>
          <w:marRight w:val="0"/>
          <w:marTop w:val="0"/>
          <w:marBottom w:val="0"/>
          <w:divBdr>
            <w:top w:val="none" w:sz="0" w:space="0" w:color="auto"/>
            <w:left w:val="none" w:sz="0" w:space="0" w:color="auto"/>
            <w:bottom w:val="none" w:sz="0" w:space="0" w:color="auto"/>
            <w:right w:val="none" w:sz="0" w:space="0" w:color="auto"/>
          </w:divBdr>
        </w:div>
        <w:div w:id="2016835339">
          <w:marLeft w:val="634"/>
          <w:marRight w:val="0"/>
          <w:marTop w:val="0"/>
          <w:marBottom w:val="0"/>
          <w:divBdr>
            <w:top w:val="none" w:sz="0" w:space="0" w:color="auto"/>
            <w:left w:val="none" w:sz="0" w:space="0" w:color="auto"/>
            <w:bottom w:val="none" w:sz="0" w:space="0" w:color="auto"/>
            <w:right w:val="none" w:sz="0" w:space="0" w:color="auto"/>
          </w:divBdr>
        </w:div>
        <w:div w:id="55126892">
          <w:marLeft w:val="634"/>
          <w:marRight w:val="0"/>
          <w:marTop w:val="0"/>
          <w:marBottom w:val="0"/>
          <w:divBdr>
            <w:top w:val="none" w:sz="0" w:space="0" w:color="auto"/>
            <w:left w:val="none" w:sz="0" w:space="0" w:color="auto"/>
            <w:bottom w:val="none" w:sz="0" w:space="0" w:color="auto"/>
            <w:right w:val="none" w:sz="0" w:space="0" w:color="auto"/>
          </w:divBdr>
        </w:div>
        <w:div w:id="1570459538">
          <w:marLeft w:val="634"/>
          <w:marRight w:val="0"/>
          <w:marTop w:val="0"/>
          <w:marBottom w:val="0"/>
          <w:divBdr>
            <w:top w:val="none" w:sz="0" w:space="0" w:color="auto"/>
            <w:left w:val="none" w:sz="0" w:space="0" w:color="auto"/>
            <w:bottom w:val="none" w:sz="0" w:space="0" w:color="auto"/>
            <w:right w:val="none" w:sz="0" w:space="0" w:color="auto"/>
          </w:divBdr>
        </w:div>
        <w:div w:id="847717947">
          <w:marLeft w:val="634"/>
          <w:marRight w:val="0"/>
          <w:marTop w:val="0"/>
          <w:marBottom w:val="0"/>
          <w:divBdr>
            <w:top w:val="none" w:sz="0" w:space="0" w:color="auto"/>
            <w:left w:val="none" w:sz="0" w:space="0" w:color="auto"/>
            <w:bottom w:val="none" w:sz="0" w:space="0" w:color="auto"/>
            <w:right w:val="none" w:sz="0" w:space="0" w:color="auto"/>
          </w:divBdr>
        </w:div>
      </w:divsChild>
    </w:div>
    <w:div w:id="984311659">
      <w:bodyDiv w:val="1"/>
      <w:marLeft w:val="0"/>
      <w:marRight w:val="0"/>
      <w:marTop w:val="0"/>
      <w:marBottom w:val="0"/>
      <w:divBdr>
        <w:top w:val="none" w:sz="0" w:space="0" w:color="auto"/>
        <w:left w:val="none" w:sz="0" w:space="0" w:color="auto"/>
        <w:bottom w:val="none" w:sz="0" w:space="0" w:color="auto"/>
        <w:right w:val="none" w:sz="0" w:space="0" w:color="auto"/>
      </w:divBdr>
    </w:div>
    <w:div w:id="1031733259">
      <w:bodyDiv w:val="1"/>
      <w:marLeft w:val="0"/>
      <w:marRight w:val="0"/>
      <w:marTop w:val="0"/>
      <w:marBottom w:val="0"/>
      <w:divBdr>
        <w:top w:val="none" w:sz="0" w:space="0" w:color="auto"/>
        <w:left w:val="none" w:sz="0" w:space="0" w:color="auto"/>
        <w:bottom w:val="none" w:sz="0" w:space="0" w:color="auto"/>
        <w:right w:val="none" w:sz="0" w:space="0" w:color="auto"/>
      </w:divBdr>
    </w:div>
    <w:div w:id="1033000556">
      <w:bodyDiv w:val="1"/>
      <w:marLeft w:val="0"/>
      <w:marRight w:val="0"/>
      <w:marTop w:val="0"/>
      <w:marBottom w:val="0"/>
      <w:divBdr>
        <w:top w:val="none" w:sz="0" w:space="0" w:color="auto"/>
        <w:left w:val="none" w:sz="0" w:space="0" w:color="auto"/>
        <w:bottom w:val="none" w:sz="0" w:space="0" w:color="auto"/>
        <w:right w:val="none" w:sz="0" w:space="0" w:color="auto"/>
      </w:divBdr>
    </w:div>
    <w:div w:id="1068261174">
      <w:bodyDiv w:val="1"/>
      <w:marLeft w:val="0"/>
      <w:marRight w:val="0"/>
      <w:marTop w:val="0"/>
      <w:marBottom w:val="0"/>
      <w:divBdr>
        <w:top w:val="none" w:sz="0" w:space="0" w:color="auto"/>
        <w:left w:val="none" w:sz="0" w:space="0" w:color="auto"/>
        <w:bottom w:val="none" w:sz="0" w:space="0" w:color="auto"/>
        <w:right w:val="none" w:sz="0" w:space="0" w:color="auto"/>
      </w:divBdr>
    </w:div>
    <w:div w:id="1097558837">
      <w:bodyDiv w:val="1"/>
      <w:marLeft w:val="0"/>
      <w:marRight w:val="0"/>
      <w:marTop w:val="0"/>
      <w:marBottom w:val="0"/>
      <w:divBdr>
        <w:top w:val="none" w:sz="0" w:space="0" w:color="auto"/>
        <w:left w:val="none" w:sz="0" w:space="0" w:color="auto"/>
        <w:bottom w:val="none" w:sz="0" w:space="0" w:color="auto"/>
        <w:right w:val="none" w:sz="0" w:space="0" w:color="auto"/>
      </w:divBdr>
    </w:div>
    <w:div w:id="1125852275">
      <w:bodyDiv w:val="1"/>
      <w:marLeft w:val="0"/>
      <w:marRight w:val="0"/>
      <w:marTop w:val="0"/>
      <w:marBottom w:val="0"/>
      <w:divBdr>
        <w:top w:val="none" w:sz="0" w:space="0" w:color="auto"/>
        <w:left w:val="none" w:sz="0" w:space="0" w:color="auto"/>
        <w:bottom w:val="none" w:sz="0" w:space="0" w:color="auto"/>
        <w:right w:val="none" w:sz="0" w:space="0" w:color="auto"/>
      </w:divBdr>
      <w:divsChild>
        <w:div w:id="1808813987">
          <w:marLeft w:val="144"/>
          <w:marRight w:val="0"/>
          <w:marTop w:val="0"/>
          <w:marBottom w:val="0"/>
          <w:divBdr>
            <w:top w:val="none" w:sz="0" w:space="0" w:color="auto"/>
            <w:left w:val="none" w:sz="0" w:space="0" w:color="auto"/>
            <w:bottom w:val="none" w:sz="0" w:space="0" w:color="auto"/>
            <w:right w:val="none" w:sz="0" w:space="0" w:color="auto"/>
          </w:divBdr>
        </w:div>
        <w:div w:id="1282688899">
          <w:marLeft w:val="144"/>
          <w:marRight w:val="0"/>
          <w:marTop w:val="0"/>
          <w:marBottom w:val="0"/>
          <w:divBdr>
            <w:top w:val="none" w:sz="0" w:space="0" w:color="auto"/>
            <w:left w:val="none" w:sz="0" w:space="0" w:color="auto"/>
            <w:bottom w:val="none" w:sz="0" w:space="0" w:color="auto"/>
            <w:right w:val="none" w:sz="0" w:space="0" w:color="auto"/>
          </w:divBdr>
        </w:div>
        <w:div w:id="2050063877">
          <w:marLeft w:val="144"/>
          <w:marRight w:val="0"/>
          <w:marTop w:val="0"/>
          <w:marBottom w:val="0"/>
          <w:divBdr>
            <w:top w:val="none" w:sz="0" w:space="0" w:color="auto"/>
            <w:left w:val="none" w:sz="0" w:space="0" w:color="auto"/>
            <w:bottom w:val="none" w:sz="0" w:space="0" w:color="auto"/>
            <w:right w:val="none" w:sz="0" w:space="0" w:color="auto"/>
          </w:divBdr>
        </w:div>
      </w:divsChild>
    </w:div>
    <w:div w:id="1132595501">
      <w:bodyDiv w:val="1"/>
      <w:marLeft w:val="0"/>
      <w:marRight w:val="0"/>
      <w:marTop w:val="0"/>
      <w:marBottom w:val="0"/>
      <w:divBdr>
        <w:top w:val="none" w:sz="0" w:space="0" w:color="auto"/>
        <w:left w:val="none" w:sz="0" w:space="0" w:color="auto"/>
        <w:bottom w:val="none" w:sz="0" w:space="0" w:color="auto"/>
        <w:right w:val="none" w:sz="0" w:space="0" w:color="auto"/>
      </w:divBdr>
      <w:divsChild>
        <w:div w:id="803700174">
          <w:marLeft w:val="144"/>
          <w:marRight w:val="0"/>
          <w:marTop w:val="0"/>
          <w:marBottom w:val="0"/>
          <w:divBdr>
            <w:top w:val="none" w:sz="0" w:space="0" w:color="auto"/>
            <w:left w:val="none" w:sz="0" w:space="0" w:color="auto"/>
            <w:bottom w:val="none" w:sz="0" w:space="0" w:color="auto"/>
            <w:right w:val="none" w:sz="0" w:space="0" w:color="auto"/>
          </w:divBdr>
        </w:div>
        <w:div w:id="31351279">
          <w:marLeft w:val="144"/>
          <w:marRight w:val="0"/>
          <w:marTop w:val="0"/>
          <w:marBottom w:val="0"/>
          <w:divBdr>
            <w:top w:val="none" w:sz="0" w:space="0" w:color="auto"/>
            <w:left w:val="none" w:sz="0" w:space="0" w:color="auto"/>
            <w:bottom w:val="none" w:sz="0" w:space="0" w:color="auto"/>
            <w:right w:val="none" w:sz="0" w:space="0" w:color="auto"/>
          </w:divBdr>
        </w:div>
      </w:divsChild>
    </w:div>
    <w:div w:id="1223564203">
      <w:bodyDiv w:val="1"/>
      <w:marLeft w:val="0"/>
      <w:marRight w:val="0"/>
      <w:marTop w:val="0"/>
      <w:marBottom w:val="0"/>
      <w:divBdr>
        <w:top w:val="none" w:sz="0" w:space="0" w:color="auto"/>
        <w:left w:val="none" w:sz="0" w:space="0" w:color="auto"/>
        <w:bottom w:val="none" w:sz="0" w:space="0" w:color="auto"/>
        <w:right w:val="none" w:sz="0" w:space="0" w:color="auto"/>
      </w:divBdr>
    </w:div>
    <w:div w:id="1260720613">
      <w:bodyDiv w:val="1"/>
      <w:marLeft w:val="0"/>
      <w:marRight w:val="0"/>
      <w:marTop w:val="0"/>
      <w:marBottom w:val="0"/>
      <w:divBdr>
        <w:top w:val="none" w:sz="0" w:space="0" w:color="auto"/>
        <w:left w:val="none" w:sz="0" w:space="0" w:color="auto"/>
        <w:bottom w:val="none" w:sz="0" w:space="0" w:color="auto"/>
        <w:right w:val="none" w:sz="0" w:space="0" w:color="auto"/>
      </w:divBdr>
      <w:divsChild>
        <w:div w:id="82269185">
          <w:marLeft w:val="1354"/>
          <w:marRight w:val="0"/>
          <w:marTop w:val="0"/>
          <w:marBottom w:val="60"/>
          <w:divBdr>
            <w:top w:val="none" w:sz="0" w:space="0" w:color="auto"/>
            <w:left w:val="none" w:sz="0" w:space="0" w:color="auto"/>
            <w:bottom w:val="none" w:sz="0" w:space="0" w:color="auto"/>
            <w:right w:val="none" w:sz="0" w:space="0" w:color="auto"/>
          </w:divBdr>
        </w:div>
        <w:div w:id="1333215632">
          <w:marLeft w:val="1354"/>
          <w:marRight w:val="0"/>
          <w:marTop w:val="0"/>
          <w:marBottom w:val="60"/>
          <w:divBdr>
            <w:top w:val="none" w:sz="0" w:space="0" w:color="auto"/>
            <w:left w:val="none" w:sz="0" w:space="0" w:color="auto"/>
            <w:bottom w:val="none" w:sz="0" w:space="0" w:color="auto"/>
            <w:right w:val="none" w:sz="0" w:space="0" w:color="auto"/>
          </w:divBdr>
        </w:div>
        <w:div w:id="1531798767">
          <w:marLeft w:val="1354"/>
          <w:marRight w:val="0"/>
          <w:marTop w:val="0"/>
          <w:marBottom w:val="60"/>
          <w:divBdr>
            <w:top w:val="none" w:sz="0" w:space="0" w:color="auto"/>
            <w:left w:val="none" w:sz="0" w:space="0" w:color="auto"/>
            <w:bottom w:val="none" w:sz="0" w:space="0" w:color="auto"/>
            <w:right w:val="none" w:sz="0" w:space="0" w:color="auto"/>
          </w:divBdr>
        </w:div>
        <w:div w:id="1123889221">
          <w:marLeft w:val="1354"/>
          <w:marRight w:val="0"/>
          <w:marTop w:val="0"/>
          <w:marBottom w:val="60"/>
          <w:divBdr>
            <w:top w:val="none" w:sz="0" w:space="0" w:color="auto"/>
            <w:left w:val="none" w:sz="0" w:space="0" w:color="auto"/>
            <w:bottom w:val="none" w:sz="0" w:space="0" w:color="auto"/>
            <w:right w:val="none" w:sz="0" w:space="0" w:color="auto"/>
          </w:divBdr>
        </w:div>
      </w:divsChild>
    </w:div>
    <w:div w:id="1264146726">
      <w:bodyDiv w:val="1"/>
      <w:marLeft w:val="0"/>
      <w:marRight w:val="0"/>
      <w:marTop w:val="0"/>
      <w:marBottom w:val="0"/>
      <w:divBdr>
        <w:top w:val="none" w:sz="0" w:space="0" w:color="auto"/>
        <w:left w:val="none" w:sz="0" w:space="0" w:color="auto"/>
        <w:bottom w:val="none" w:sz="0" w:space="0" w:color="auto"/>
        <w:right w:val="none" w:sz="0" w:space="0" w:color="auto"/>
      </w:divBdr>
    </w:div>
    <w:div w:id="1295410499">
      <w:bodyDiv w:val="1"/>
      <w:marLeft w:val="0"/>
      <w:marRight w:val="0"/>
      <w:marTop w:val="0"/>
      <w:marBottom w:val="0"/>
      <w:divBdr>
        <w:top w:val="none" w:sz="0" w:space="0" w:color="auto"/>
        <w:left w:val="none" w:sz="0" w:space="0" w:color="auto"/>
        <w:bottom w:val="none" w:sz="0" w:space="0" w:color="auto"/>
        <w:right w:val="none" w:sz="0" w:space="0" w:color="auto"/>
      </w:divBdr>
    </w:div>
    <w:div w:id="1361708526">
      <w:bodyDiv w:val="1"/>
      <w:marLeft w:val="0"/>
      <w:marRight w:val="0"/>
      <w:marTop w:val="0"/>
      <w:marBottom w:val="0"/>
      <w:divBdr>
        <w:top w:val="none" w:sz="0" w:space="0" w:color="auto"/>
        <w:left w:val="none" w:sz="0" w:space="0" w:color="auto"/>
        <w:bottom w:val="none" w:sz="0" w:space="0" w:color="auto"/>
        <w:right w:val="none" w:sz="0" w:space="0" w:color="auto"/>
      </w:divBdr>
      <w:divsChild>
        <w:div w:id="447433930">
          <w:marLeft w:val="288"/>
          <w:marRight w:val="0"/>
          <w:marTop w:val="0"/>
          <w:marBottom w:val="0"/>
          <w:divBdr>
            <w:top w:val="none" w:sz="0" w:space="0" w:color="auto"/>
            <w:left w:val="none" w:sz="0" w:space="0" w:color="auto"/>
            <w:bottom w:val="none" w:sz="0" w:space="0" w:color="auto"/>
            <w:right w:val="none" w:sz="0" w:space="0" w:color="auto"/>
          </w:divBdr>
        </w:div>
        <w:div w:id="1856916378">
          <w:marLeft w:val="288"/>
          <w:marRight w:val="0"/>
          <w:marTop w:val="0"/>
          <w:marBottom w:val="0"/>
          <w:divBdr>
            <w:top w:val="none" w:sz="0" w:space="0" w:color="auto"/>
            <w:left w:val="none" w:sz="0" w:space="0" w:color="auto"/>
            <w:bottom w:val="none" w:sz="0" w:space="0" w:color="auto"/>
            <w:right w:val="none" w:sz="0" w:space="0" w:color="auto"/>
          </w:divBdr>
        </w:div>
        <w:div w:id="1650671668">
          <w:marLeft w:val="288"/>
          <w:marRight w:val="0"/>
          <w:marTop w:val="0"/>
          <w:marBottom w:val="0"/>
          <w:divBdr>
            <w:top w:val="none" w:sz="0" w:space="0" w:color="auto"/>
            <w:left w:val="none" w:sz="0" w:space="0" w:color="auto"/>
            <w:bottom w:val="none" w:sz="0" w:space="0" w:color="auto"/>
            <w:right w:val="none" w:sz="0" w:space="0" w:color="auto"/>
          </w:divBdr>
        </w:div>
        <w:div w:id="718867622">
          <w:marLeft w:val="288"/>
          <w:marRight w:val="0"/>
          <w:marTop w:val="0"/>
          <w:marBottom w:val="0"/>
          <w:divBdr>
            <w:top w:val="none" w:sz="0" w:space="0" w:color="auto"/>
            <w:left w:val="none" w:sz="0" w:space="0" w:color="auto"/>
            <w:bottom w:val="none" w:sz="0" w:space="0" w:color="auto"/>
            <w:right w:val="none" w:sz="0" w:space="0" w:color="auto"/>
          </w:divBdr>
        </w:div>
      </w:divsChild>
    </w:div>
    <w:div w:id="1394506505">
      <w:bodyDiv w:val="1"/>
      <w:marLeft w:val="0"/>
      <w:marRight w:val="0"/>
      <w:marTop w:val="0"/>
      <w:marBottom w:val="0"/>
      <w:divBdr>
        <w:top w:val="none" w:sz="0" w:space="0" w:color="auto"/>
        <w:left w:val="none" w:sz="0" w:space="0" w:color="auto"/>
        <w:bottom w:val="none" w:sz="0" w:space="0" w:color="auto"/>
        <w:right w:val="none" w:sz="0" w:space="0" w:color="auto"/>
      </w:divBdr>
    </w:div>
    <w:div w:id="1399089632">
      <w:bodyDiv w:val="1"/>
      <w:marLeft w:val="0"/>
      <w:marRight w:val="0"/>
      <w:marTop w:val="0"/>
      <w:marBottom w:val="0"/>
      <w:divBdr>
        <w:top w:val="none" w:sz="0" w:space="0" w:color="auto"/>
        <w:left w:val="none" w:sz="0" w:space="0" w:color="auto"/>
        <w:bottom w:val="none" w:sz="0" w:space="0" w:color="auto"/>
        <w:right w:val="none" w:sz="0" w:space="0" w:color="auto"/>
      </w:divBdr>
      <w:divsChild>
        <w:div w:id="1221749746">
          <w:marLeft w:val="0"/>
          <w:marRight w:val="1"/>
          <w:marTop w:val="0"/>
          <w:marBottom w:val="0"/>
          <w:divBdr>
            <w:top w:val="none" w:sz="0" w:space="0" w:color="auto"/>
            <w:left w:val="none" w:sz="0" w:space="0" w:color="auto"/>
            <w:bottom w:val="none" w:sz="0" w:space="0" w:color="auto"/>
            <w:right w:val="none" w:sz="0" w:space="0" w:color="auto"/>
          </w:divBdr>
          <w:divsChild>
            <w:div w:id="1471938942">
              <w:marLeft w:val="295"/>
              <w:marRight w:val="0"/>
              <w:marTop w:val="0"/>
              <w:marBottom w:val="0"/>
              <w:divBdr>
                <w:top w:val="none" w:sz="0" w:space="0" w:color="auto"/>
                <w:left w:val="none" w:sz="0" w:space="0" w:color="auto"/>
                <w:bottom w:val="none" w:sz="0" w:space="0" w:color="auto"/>
                <w:right w:val="none" w:sz="0" w:space="0" w:color="auto"/>
              </w:divBdr>
              <w:divsChild>
                <w:div w:id="878204379">
                  <w:marLeft w:val="0"/>
                  <w:marRight w:val="1"/>
                  <w:marTop w:val="0"/>
                  <w:marBottom w:val="0"/>
                  <w:divBdr>
                    <w:top w:val="none" w:sz="0" w:space="0" w:color="auto"/>
                    <w:left w:val="none" w:sz="0" w:space="0" w:color="auto"/>
                    <w:bottom w:val="none" w:sz="0" w:space="0" w:color="auto"/>
                    <w:right w:val="none" w:sz="0" w:space="0" w:color="auto"/>
                  </w:divBdr>
                  <w:divsChild>
                    <w:div w:id="508913089">
                      <w:marLeft w:val="0"/>
                      <w:marRight w:val="0"/>
                      <w:marTop w:val="0"/>
                      <w:marBottom w:val="0"/>
                      <w:divBdr>
                        <w:top w:val="none" w:sz="0" w:space="0" w:color="auto"/>
                        <w:left w:val="none" w:sz="0" w:space="0" w:color="auto"/>
                        <w:bottom w:val="none" w:sz="0" w:space="0" w:color="auto"/>
                        <w:right w:val="none" w:sz="0" w:space="0" w:color="auto"/>
                      </w:divBdr>
                      <w:divsChild>
                        <w:div w:id="829752655">
                          <w:marLeft w:val="0"/>
                          <w:marRight w:val="0"/>
                          <w:marTop w:val="0"/>
                          <w:marBottom w:val="0"/>
                          <w:divBdr>
                            <w:top w:val="none" w:sz="0" w:space="0" w:color="auto"/>
                            <w:left w:val="none" w:sz="0" w:space="0" w:color="auto"/>
                            <w:bottom w:val="none" w:sz="0" w:space="0" w:color="auto"/>
                            <w:right w:val="none" w:sz="0" w:space="0" w:color="auto"/>
                          </w:divBdr>
                          <w:divsChild>
                            <w:div w:id="14526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90818">
      <w:bodyDiv w:val="1"/>
      <w:marLeft w:val="0"/>
      <w:marRight w:val="0"/>
      <w:marTop w:val="0"/>
      <w:marBottom w:val="0"/>
      <w:divBdr>
        <w:top w:val="none" w:sz="0" w:space="0" w:color="auto"/>
        <w:left w:val="none" w:sz="0" w:space="0" w:color="auto"/>
        <w:bottom w:val="none" w:sz="0" w:space="0" w:color="auto"/>
        <w:right w:val="none" w:sz="0" w:space="0" w:color="auto"/>
      </w:divBdr>
      <w:divsChild>
        <w:div w:id="1762339495">
          <w:marLeft w:val="144"/>
          <w:marRight w:val="0"/>
          <w:marTop w:val="0"/>
          <w:marBottom w:val="0"/>
          <w:divBdr>
            <w:top w:val="none" w:sz="0" w:space="0" w:color="auto"/>
            <w:left w:val="none" w:sz="0" w:space="0" w:color="auto"/>
            <w:bottom w:val="none" w:sz="0" w:space="0" w:color="auto"/>
            <w:right w:val="none" w:sz="0" w:space="0" w:color="auto"/>
          </w:divBdr>
        </w:div>
        <w:div w:id="1525751414">
          <w:marLeft w:val="144"/>
          <w:marRight w:val="0"/>
          <w:marTop w:val="0"/>
          <w:marBottom w:val="0"/>
          <w:divBdr>
            <w:top w:val="none" w:sz="0" w:space="0" w:color="auto"/>
            <w:left w:val="none" w:sz="0" w:space="0" w:color="auto"/>
            <w:bottom w:val="none" w:sz="0" w:space="0" w:color="auto"/>
            <w:right w:val="none" w:sz="0" w:space="0" w:color="auto"/>
          </w:divBdr>
        </w:div>
        <w:div w:id="943029821">
          <w:marLeft w:val="144"/>
          <w:marRight w:val="0"/>
          <w:marTop w:val="0"/>
          <w:marBottom w:val="0"/>
          <w:divBdr>
            <w:top w:val="none" w:sz="0" w:space="0" w:color="auto"/>
            <w:left w:val="none" w:sz="0" w:space="0" w:color="auto"/>
            <w:bottom w:val="none" w:sz="0" w:space="0" w:color="auto"/>
            <w:right w:val="none" w:sz="0" w:space="0" w:color="auto"/>
          </w:divBdr>
        </w:div>
        <w:div w:id="254097287">
          <w:marLeft w:val="144"/>
          <w:marRight w:val="0"/>
          <w:marTop w:val="0"/>
          <w:marBottom w:val="0"/>
          <w:divBdr>
            <w:top w:val="none" w:sz="0" w:space="0" w:color="auto"/>
            <w:left w:val="none" w:sz="0" w:space="0" w:color="auto"/>
            <w:bottom w:val="none" w:sz="0" w:space="0" w:color="auto"/>
            <w:right w:val="none" w:sz="0" w:space="0" w:color="auto"/>
          </w:divBdr>
        </w:div>
      </w:divsChild>
    </w:div>
    <w:div w:id="1511867450">
      <w:bodyDiv w:val="1"/>
      <w:marLeft w:val="0"/>
      <w:marRight w:val="0"/>
      <w:marTop w:val="0"/>
      <w:marBottom w:val="0"/>
      <w:divBdr>
        <w:top w:val="none" w:sz="0" w:space="0" w:color="auto"/>
        <w:left w:val="none" w:sz="0" w:space="0" w:color="auto"/>
        <w:bottom w:val="none" w:sz="0" w:space="0" w:color="auto"/>
        <w:right w:val="none" w:sz="0" w:space="0" w:color="auto"/>
      </w:divBdr>
    </w:div>
    <w:div w:id="1589462286">
      <w:bodyDiv w:val="1"/>
      <w:marLeft w:val="0"/>
      <w:marRight w:val="0"/>
      <w:marTop w:val="0"/>
      <w:marBottom w:val="0"/>
      <w:divBdr>
        <w:top w:val="none" w:sz="0" w:space="0" w:color="auto"/>
        <w:left w:val="none" w:sz="0" w:space="0" w:color="auto"/>
        <w:bottom w:val="none" w:sz="0" w:space="0" w:color="auto"/>
        <w:right w:val="none" w:sz="0" w:space="0" w:color="auto"/>
      </w:divBdr>
    </w:div>
    <w:div w:id="1720669371">
      <w:bodyDiv w:val="1"/>
      <w:marLeft w:val="0"/>
      <w:marRight w:val="0"/>
      <w:marTop w:val="0"/>
      <w:marBottom w:val="0"/>
      <w:divBdr>
        <w:top w:val="none" w:sz="0" w:space="0" w:color="auto"/>
        <w:left w:val="none" w:sz="0" w:space="0" w:color="auto"/>
        <w:bottom w:val="none" w:sz="0" w:space="0" w:color="auto"/>
        <w:right w:val="none" w:sz="0" w:space="0" w:color="auto"/>
      </w:divBdr>
    </w:div>
    <w:div w:id="1858737633">
      <w:bodyDiv w:val="1"/>
      <w:marLeft w:val="0"/>
      <w:marRight w:val="0"/>
      <w:marTop w:val="0"/>
      <w:marBottom w:val="0"/>
      <w:divBdr>
        <w:top w:val="none" w:sz="0" w:space="0" w:color="auto"/>
        <w:left w:val="none" w:sz="0" w:space="0" w:color="auto"/>
        <w:bottom w:val="none" w:sz="0" w:space="0" w:color="auto"/>
        <w:right w:val="none" w:sz="0" w:space="0" w:color="auto"/>
      </w:divBdr>
      <w:divsChild>
        <w:div w:id="1446076509">
          <w:marLeft w:val="144"/>
          <w:marRight w:val="0"/>
          <w:marTop w:val="0"/>
          <w:marBottom w:val="0"/>
          <w:divBdr>
            <w:top w:val="none" w:sz="0" w:space="0" w:color="auto"/>
            <w:left w:val="none" w:sz="0" w:space="0" w:color="auto"/>
            <w:bottom w:val="none" w:sz="0" w:space="0" w:color="auto"/>
            <w:right w:val="none" w:sz="0" w:space="0" w:color="auto"/>
          </w:divBdr>
        </w:div>
      </w:divsChild>
    </w:div>
    <w:div w:id="1872498258">
      <w:bodyDiv w:val="1"/>
      <w:marLeft w:val="0"/>
      <w:marRight w:val="0"/>
      <w:marTop w:val="0"/>
      <w:marBottom w:val="0"/>
      <w:divBdr>
        <w:top w:val="none" w:sz="0" w:space="0" w:color="auto"/>
        <w:left w:val="none" w:sz="0" w:space="0" w:color="auto"/>
        <w:bottom w:val="none" w:sz="0" w:space="0" w:color="auto"/>
        <w:right w:val="none" w:sz="0" w:space="0" w:color="auto"/>
      </w:divBdr>
      <w:divsChild>
        <w:div w:id="1584757701">
          <w:marLeft w:val="144"/>
          <w:marRight w:val="0"/>
          <w:marTop w:val="0"/>
          <w:marBottom w:val="0"/>
          <w:divBdr>
            <w:top w:val="none" w:sz="0" w:space="0" w:color="auto"/>
            <w:left w:val="none" w:sz="0" w:space="0" w:color="auto"/>
            <w:bottom w:val="none" w:sz="0" w:space="0" w:color="auto"/>
            <w:right w:val="none" w:sz="0" w:space="0" w:color="auto"/>
          </w:divBdr>
        </w:div>
        <w:div w:id="1640724621">
          <w:marLeft w:val="144"/>
          <w:marRight w:val="0"/>
          <w:marTop w:val="0"/>
          <w:marBottom w:val="0"/>
          <w:divBdr>
            <w:top w:val="none" w:sz="0" w:space="0" w:color="auto"/>
            <w:left w:val="none" w:sz="0" w:space="0" w:color="auto"/>
            <w:bottom w:val="none" w:sz="0" w:space="0" w:color="auto"/>
            <w:right w:val="none" w:sz="0" w:space="0" w:color="auto"/>
          </w:divBdr>
        </w:div>
        <w:div w:id="1451315761">
          <w:marLeft w:val="144"/>
          <w:marRight w:val="0"/>
          <w:marTop w:val="0"/>
          <w:marBottom w:val="0"/>
          <w:divBdr>
            <w:top w:val="none" w:sz="0" w:space="0" w:color="auto"/>
            <w:left w:val="none" w:sz="0" w:space="0" w:color="auto"/>
            <w:bottom w:val="none" w:sz="0" w:space="0" w:color="auto"/>
            <w:right w:val="none" w:sz="0" w:space="0" w:color="auto"/>
          </w:divBdr>
        </w:div>
        <w:div w:id="1061439759">
          <w:marLeft w:val="144"/>
          <w:marRight w:val="0"/>
          <w:marTop w:val="0"/>
          <w:marBottom w:val="0"/>
          <w:divBdr>
            <w:top w:val="none" w:sz="0" w:space="0" w:color="auto"/>
            <w:left w:val="none" w:sz="0" w:space="0" w:color="auto"/>
            <w:bottom w:val="none" w:sz="0" w:space="0" w:color="auto"/>
            <w:right w:val="none" w:sz="0" w:space="0" w:color="auto"/>
          </w:divBdr>
        </w:div>
        <w:div w:id="1530949476">
          <w:marLeft w:val="144"/>
          <w:marRight w:val="0"/>
          <w:marTop w:val="0"/>
          <w:marBottom w:val="0"/>
          <w:divBdr>
            <w:top w:val="none" w:sz="0" w:space="0" w:color="auto"/>
            <w:left w:val="none" w:sz="0" w:space="0" w:color="auto"/>
            <w:bottom w:val="none" w:sz="0" w:space="0" w:color="auto"/>
            <w:right w:val="none" w:sz="0" w:space="0" w:color="auto"/>
          </w:divBdr>
        </w:div>
        <w:div w:id="1975939446">
          <w:marLeft w:val="144"/>
          <w:marRight w:val="0"/>
          <w:marTop w:val="0"/>
          <w:marBottom w:val="0"/>
          <w:divBdr>
            <w:top w:val="none" w:sz="0" w:space="0" w:color="auto"/>
            <w:left w:val="none" w:sz="0" w:space="0" w:color="auto"/>
            <w:bottom w:val="none" w:sz="0" w:space="0" w:color="auto"/>
            <w:right w:val="none" w:sz="0" w:space="0" w:color="auto"/>
          </w:divBdr>
        </w:div>
      </w:divsChild>
    </w:div>
    <w:div w:id="1960456396">
      <w:bodyDiv w:val="1"/>
      <w:marLeft w:val="0"/>
      <w:marRight w:val="0"/>
      <w:marTop w:val="0"/>
      <w:marBottom w:val="0"/>
      <w:divBdr>
        <w:top w:val="none" w:sz="0" w:space="0" w:color="auto"/>
        <w:left w:val="none" w:sz="0" w:space="0" w:color="auto"/>
        <w:bottom w:val="none" w:sz="0" w:space="0" w:color="auto"/>
        <w:right w:val="none" w:sz="0" w:space="0" w:color="auto"/>
      </w:divBdr>
      <w:divsChild>
        <w:div w:id="1416704385">
          <w:marLeft w:val="144"/>
          <w:marRight w:val="0"/>
          <w:marTop w:val="0"/>
          <w:marBottom w:val="0"/>
          <w:divBdr>
            <w:top w:val="none" w:sz="0" w:space="0" w:color="auto"/>
            <w:left w:val="none" w:sz="0" w:space="0" w:color="auto"/>
            <w:bottom w:val="none" w:sz="0" w:space="0" w:color="auto"/>
            <w:right w:val="none" w:sz="0" w:space="0" w:color="auto"/>
          </w:divBdr>
        </w:div>
        <w:div w:id="925771736">
          <w:marLeft w:val="144"/>
          <w:marRight w:val="0"/>
          <w:marTop w:val="0"/>
          <w:marBottom w:val="0"/>
          <w:divBdr>
            <w:top w:val="none" w:sz="0" w:space="0" w:color="auto"/>
            <w:left w:val="none" w:sz="0" w:space="0" w:color="auto"/>
            <w:bottom w:val="none" w:sz="0" w:space="0" w:color="auto"/>
            <w:right w:val="none" w:sz="0" w:space="0" w:color="auto"/>
          </w:divBdr>
        </w:div>
        <w:div w:id="593825703">
          <w:marLeft w:val="144"/>
          <w:marRight w:val="0"/>
          <w:marTop w:val="0"/>
          <w:marBottom w:val="0"/>
          <w:divBdr>
            <w:top w:val="none" w:sz="0" w:space="0" w:color="auto"/>
            <w:left w:val="none" w:sz="0" w:space="0" w:color="auto"/>
            <w:bottom w:val="none" w:sz="0" w:space="0" w:color="auto"/>
            <w:right w:val="none" w:sz="0" w:space="0" w:color="auto"/>
          </w:divBdr>
        </w:div>
        <w:div w:id="259921124">
          <w:marLeft w:val="144"/>
          <w:marRight w:val="0"/>
          <w:marTop w:val="0"/>
          <w:marBottom w:val="0"/>
          <w:divBdr>
            <w:top w:val="none" w:sz="0" w:space="0" w:color="auto"/>
            <w:left w:val="none" w:sz="0" w:space="0" w:color="auto"/>
            <w:bottom w:val="none" w:sz="0" w:space="0" w:color="auto"/>
            <w:right w:val="none" w:sz="0" w:space="0" w:color="auto"/>
          </w:divBdr>
        </w:div>
      </w:divsChild>
    </w:div>
    <w:div w:id="1983272688">
      <w:bodyDiv w:val="1"/>
      <w:marLeft w:val="0"/>
      <w:marRight w:val="0"/>
      <w:marTop w:val="0"/>
      <w:marBottom w:val="0"/>
      <w:divBdr>
        <w:top w:val="none" w:sz="0" w:space="0" w:color="auto"/>
        <w:left w:val="none" w:sz="0" w:space="0" w:color="auto"/>
        <w:bottom w:val="none" w:sz="0" w:space="0" w:color="auto"/>
        <w:right w:val="none" w:sz="0" w:space="0" w:color="auto"/>
      </w:divBdr>
      <w:divsChild>
        <w:div w:id="515005224">
          <w:marLeft w:val="0"/>
          <w:marRight w:val="0"/>
          <w:marTop w:val="144"/>
          <w:marBottom w:val="0"/>
          <w:divBdr>
            <w:top w:val="none" w:sz="0" w:space="0" w:color="auto"/>
            <w:left w:val="none" w:sz="0" w:space="0" w:color="auto"/>
            <w:bottom w:val="none" w:sz="0" w:space="0" w:color="auto"/>
            <w:right w:val="none" w:sz="0" w:space="0" w:color="auto"/>
          </w:divBdr>
        </w:div>
        <w:div w:id="1021199980">
          <w:marLeft w:val="0"/>
          <w:marRight w:val="0"/>
          <w:marTop w:val="144"/>
          <w:marBottom w:val="0"/>
          <w:divBdr>
            <w:top w:val="none" w:sz="0" w:space="0" w:color="auto"/>
            <w:left w:val="none" w:sz="0" w:space="0" w:color="auto"/>
            <w:bottom w:val="none" w:sz="0" w:space="0" w:color="auto"/>
            <w:right w:val="none" w:sz="0" w:space="0" w:color="auto"/>
          </w:divBdr>
        </w:div>
        <w:div w:id="1228616595">
          <w:marLeft w:val="0"/>
          <w:marRight w:val="0"/>
          <w:marTop w:val="144"/>
          <w:marBottom w:val="0"/>
          <w:divBdr>
            <w:top w:val="none" w:sz="0" w:space="0" w:color="auto"/>
            <w:left w:val="none" w:sz="0" w:space="0" w:color="auto"/>
            <w:bottom w:val="none" w:sz="0" w:space="0" w:color="auto"/>
            <w:right w:val="none" w:sz="0" w:space="0" w:color="auto"/>
          </w:divBdr>
        </w:div>
        <w:div w:id="320084383">
          <w:marLeft w:val="0"/>
          <w:marRight w:val="0"/>
          <w:marTop w:val="144"/>
          <w:marBottom w:val="0"/>
          <w:divBdr>
            <w:top w:val="none" w:sz="0" w:space="0" w:color="auto"/>
            <w:left w:val="none" w:sz="0" w:space="0" w:color="auto"/>
            <w:bottom w:val="none" w:sz="0" w:space="0" w:color="auto"/>
            <w:right w:val="none" w:sz="0" w:space="0" w:color="auto"/>
          </w:divBdr>
        </w:div>
      </w:divsChild>
    </w:div>
    <w:div w:id="2014843611">
      <w:bodyDiv w:val="1"/>
      <w:marLeft w:val="0"/>
      <w:marRight w:val="0"/>
      <w:marTop w:val="0"/>
      <w:marBottom w:val="0"/>
      <w:divBdr>
        <w:top w:val="none" w:sz="0" w:space="0" w:color="auto"/>
        <w:left w:val="none" w:sz="0" w:space="0" w:color="auto"/>
        <w:bottom w:val="none" w:sz="0" w:space="0" w:color="auto"/>
        <w:right w:val="none" w:sz="0" w:space="0" w:color="auto"/>
      </w:divBdr>
      <w:divsChild>
        <w:div w:id="337314215">
          <w:marLeft w:val="144"/>
          <w:marRight w:val="0"/>
          <w:marTop w:val="0"/>
          <w:marBottom w:val="0"/>
          <w:divBdr>
            <w:top w:val="none" w:sz="0" w:space="0" w:color="auto"/>
            <w:left w:val="none" w:sz="0" w:space="0" w:color="auto"/>
            <w:bottom w:val="none" w:sz="0" w:space="0" w:color="auto"/>
            <w:right w:val="none" w:sz="0" w:space="0" w:color="auto"/>
          </w:divBdr>
        </w:div>
      </w:divsChild>
    </w:div>
    <w:div w:id="2016028189">
      <w:bodyDiv w:val="1"/>
      <w:marLeft w:val="0"/>
      <w:marRight w:val="0"/>
      <w:marTop w:val="0"/>
      <w:marBottom w:val="0"/>
      <w:divBdr>
        <w:top w:val="none" w:sz="0" w:space="0" w:color="auto"/>
        <w:left w:val="none" w:sz="0" w:space="0" w:color="auto"/>
        <w:bottom w:val="none" w:sz="0" w:space="0" w:color="auto"/>
        <w:right w:val="none" w:sz="0" w:space="0" w:color="auto"/>
      </w:divBdr>
      <w:divsChild>
        <w:div w:id="394622381">
          <w:marLeft w:val="288"/>
          <w:marRight w:val="0"/>
          <w:marTop w:val="0"/>
          <w:marBottom w:val="0"/>
          <w:divBdr>
            <w:top w:val="none" w:sz="0" w:space="0" w:color="auto"/>
            <w:left w:val="none" w:sz="0" w:space="0" w:color="auto"/>
            <w:bottom w:val="none" w:sz="0" w:space="0" w:color="auto"/>
            <w:right w:val="none" w:sz="0" w:space="0" w:color="auto"/>
          </w:divBdr>
        </w:div>
        <w:div w:id="264271632">
          <w:marLeft w:val="288"/>
          <w:marRight w:val="0"/>
          <w:marTop w:val="0"/>
          <w:marBottom w:val="0"/>
          <w:divBdr>
            <w:top w:val="none" w:sz="0" w:space="0" w:color="auto"/>
            <w:left w:val="none" w:sz="0" w:space="0" w:color="auto"/>
            <w:bottom w:val="none" w:sz="0" w:space="0" w:color="auto"/>
            <w:right w:val="none" w:sz="0" w:space="0" w:color="auto"/>
          </w:divBdr>
        </w:div>
        <w:div w:id="1490973798">
          <w:marLeft w:val="288"/>
          <w:marRight w:val="0"/>
          <w:marTop w:val="0"/>
          <w:marBottom w:val="0"/>
          <w:divBdr>
            <w:top w:val="none" w:sz="0" w:space="0" w:color="auto"/>
            <w:left w:val="none" w:sz="0" w:space="0" w:color="auto"/>
            <w:bottom w:val="none" w:sz="0" w:space="0" w:color="auto"/>
            <w:right w:val="none" w:sz="0" w:space="0" w:color="auto"/>
          </w:divBdr>
        </w:div>
        <w:div w:id="414011981">
          <w:marLeft w:val="288"/>
          <w:marRight w:val="0"/>
          <w:marTop w:val="0"/>
          <w:marBottom w:val="0"/>
          <w:divBdr>
            <w:top w:val="none" w:sz="0" w:space="0" w:color="auto"/>
            <w:left w:val="none" w:sz="0" w:space="0" w:color="auto"/>
            <w:bottom w:val="none" w:sz="0" w:space="0" w:color="auto"/>
            <w:right w:val="none" w:sz="0" w:space="0" w:color="auto"/>
          </w:divBdr>
        </w:div>
      </w:divsChild>
    </w:div>
    <w:div w:id="2056616775">
      <w:bodyDiv w:val="1"/>
      <w:marLeft w:val="0"/>
      <w:marRight w:val="0"/>
      <w:marTop w:val="0"/>
      <w:marBottom w:val="0"/>
      <w:divBdr>
        <w:top w:val="none" w:sz="0" w:space="0" w:color="auto"/>
        <w:left w:val="none" w:sz="0" w:space="0" w:color="auto"/>
        <w:bottom w:val="none" w:sz="0" w:space="0" w:color="auto"/>
        <w:right w:val="none" w:sz="0" w:space="0" w:color="auto"/>
      </w:divBdr>
      <w:divsChild>
        <w:div w:id="960307139">
          <w:marLeft w:val="0"/>
          <w:marRight w:val="0"/>
          <w:marTop w:val="0"/>
          <w:marBottom w:val="0"/>
          <w:divBdr>
            <w:top w:val="none" w:sz="0" w:space="0" w:color="auto"/>
            <w:left w:val="none" w:sz="0" w:space="0" w:color="auto"/>
            <w:bottom w:val="none" w:sz="0" w:space="0" w:color="auto"/>
            <w:right w:val="none" w:sz="0" w:space="0" w:color="auto"/>
          </w:divBdr>
          <w:divsChild>
            <w:div w:id="1637445351">
              <w:marLeft w:val="0"/>
              <w:marRight w:val="0"/>
              <w:marTop w:val="0"/>
              <w:marBottom w:val="0"/>
              <w:divBdr>
                <w:top w:val="none" w:sz="0" w:space="0" w:color="auto"/>
                <w:left w:val="none" w:sz="0" w:space="0" w:color="auto"/>
                <w:bottom w:val="none" w:sz="0" w:space="0" w:color="auto"/>
                <w:right w:val="none" w:sz="0" w:space="0" w:color="auto"/>
              </w:divBdr>
              <w:divsChild>
                <w:div w:id="14889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2913">
      <w:bodyDiv w:val="1"/>
      <w:marLeft w:val="0"/>
      <w:marRight w:val="0"/>
      <w:marTop w:val="0"/>
      <w:marBottom w:val="0"/>
      <w:divBdr>
        <w:top w:val="none" w:sz="0" w:space="0" w:color="auto"/>
        <w:left w:val="none" w:sz="0" w:space="0" w:color="auto"/>
        <w:bottom w:val="none" w:sz="0" w:space="0" w:color="auto"/>
        <w:right w:val="none" w:sz="0" w:space="0" w:color="auto"/>
      </w:divBdr>
    </w:div>
    <w:div w:id="2090734617">
      <w:bodyDiv w:val="1"/>
      <w:marLeft w:val="0"/>
      <w:marRight w:val="0"/>
      <w:marTop w:val="0"/>
      <w:marBottom w:val="0"/>
      <w:divBdr>
        <w:top w:val="none" w:sz="0" w:space="0" w:color="auto"/>
        <w:left w:val="none" w:sz="0" w:space="0" w:color="auto"/>
        <w:bottom w:val="none" w:sz="0" w:space="0" w:color="auto"/>
        <w:right w:val="none" w:sz="0" w:space="0" w:color="auto"/>
      </w:divBdr>
    </w:div>
    <w:div w:id="2126343808">
      <w:bodyDiv w:val="1"/>
      <w:marLeft w:val="0"/>
      <w:marRight w:val="0"/>
      <w:marTop w:val="0"/>
      <w:marBottom w:val="0"/>
      <w:divBdr>
        <w:top w:val="none" w:sz="0" w:space="0" w:color="auto"/>
        <w:left w:val="none" w:sz="0" w:space="0" w:color="auto"/>
        <w:bottom w:val="none" w:sz="0" w:space="0" w:color="auto"/>
        <w:right w:val="none" w:sz="0" w:space="0" w:color="auto"/>
      </w:divBdr>
    </w:div>
    <w:div w:id="2132627270">
      <w:bodyDiv w:val="1"/>
      <w:marLeft w:val="0"/>
      <w:marRight w:val="0"/>
      <w:marTop w:val="0"/>
      <w:marBottom w:val="0"/>
      <w:divBdr>
        <w:top w:val="none" w:sz="0" w:space="0" w:color="auto"/>
        <w:left w:val="none" w:sz="0" w:space="0" w:color="auto"/>
        <w:bottom w:val="none" w:sz="0" w:space="0" w:color="auto"/>
        <w:right w:val="none" w:sz="0" w:space="0" w:color="auto"/>
      </w:divBdr>
      <w:divsChild>
        <w:div w:id="911894649">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82DE-FB70-42A6-AF0D-80DBDD67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Thomson Scientific</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RGuida</dc:creator>
  <cp:lastModifiedBy>Bruce Kiesel</cp:lastModifiedBy>
  <cp:revision>3</cp:revision>
  <cp:lastPrinted>2011-07-05T20:47:00Z</cp:lastPrinted>
  <dcterms:created xsi:type="dcterms:W3CDTF">2011-08-31T22:23:00Z</dcterms:created>
  <dcterms:modified xsi:type="dcterms:W3CDTF">2011-08-31T22:25:00Z</dcterms:modified>
</cp:coreProperties>
</file>