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D776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p w14:paraId="000000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rtl w:val="0"/>
              </w:rPr>
              <w:t>31 January 202</w:t>
            </w:r>
            <w:r>
              <w:rPr>
                <w:rFonts w:hint="default"/>
                <w:sz w:val="24"/>
                <w:szCs w:val="24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23CF0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p w14:paraId="00000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LTVIP2026TMIDS35041</w:t>
            </w:r>
          </w:p>
        </w:tc>
      </w:tr>
      <w:tr w14:paraId="4337C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p w14:paraId="00000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Measuring The Pulse Of Prosperity: An Index Of Economic Freedom Analysis</w:t>
            </w:r>
          </w:p>
        </w:tc>
      </w:tr>
      <w:tr w14:paraId="67255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p w14:paraId="000000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Customer Problem Statement Template:</w:t>
      </w:r>
    </w:p>
    <w:p w14:paraId="2199B68D">
      <w:pPr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Customer:</w:t>
      </w:r>
    </w:p>
    <w:p w14:paraId="09302854">
      <w:pPr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A data analyst / policymaker / economics student</w:t>
      </w:r>
    </w:p>
    <w:p w14:paraId="48BF447D">
      <w:pPr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I’m trying to:</w:t>
      </w:r>
    </w:p>
    <w:p w14:paraId="595C3AEE">
      <w:pPr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Understand and compare the economic freedom levels of different countries and regions using 2022 data</w:t>
      </w:r>
    </w:p>
    <w:p w14:paraId="4EEA4E68">
      <w:pPr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But:</w:t>
      </w:r>
    </w:p>
    <w:p w14:paraId="5FB02E70">
      <w:pPr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The data is complex, spread across multiple indicators, and difficult to interpret in raw form</w:t>
      </w:r>
    </w:p>
    <w:p w14:paraId="30008373">
      <w:pPr>
        <w:rPr>
          <w:rFonts w:hint="default"/>
          <w:b/>
          <w:bCs w:val="0"/>
          <w:sz w:val="24"/>
          <w:szCs w:val="24"/>
        </w:rPr>
      </w:pPr>
      <w:r>
        <w:rPr>
          <w:rFonts w:hint="default"/>
          <w:b/>
          <w:bCs w:val="0"/>
          <w:sz w:val="24"/>
          <w:szCs w:val="24"/>
        </w:rPr>
        <w:t>Because:</w:t>
      </w:r>
    </w:p>
    <w:p w14:paraId="00000013">
      <w:pPr>
        <w:rPr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>There is no single visual platform that clearly summarizes country-wise, region-wise, and indicator-based economic freedom insights</w:t>
      </w:r>
    </w:p>
    <w:tbl>
      <w:tblPr>
        <w:tblStyle w:val="17"/>
        <w:tblW w:w="93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242"/>
        <w:gridCol w:w="1623"/>
        <w:gridCol w:w="1600"/>
        <w:gridCol w:w="1573"/>
        <w:gridCol w:w="2054"/>
      </w:tblGrid>
      <w:tr w14:paraId="79F94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1246" w:type="dxa"/>
          </w:tcPr>
          <w:p w14:paraId="000000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Problem Statement (PS)</w:t>
            </w:r>
          </w:p>
        </w:tc>
        <w:tc>
          <w:tcPr>
            <w:tcW w:w="1242" w:type="dxa"/>
          </w:tcPr>
          <w:p w14:paraId="0000001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 am (Customer)</w:t>
            </w:r>
          </w:p>
        </w:tc>
        <w:tc>
          <w:tcPr>
            <w:tcW w:w="1623" w:type="dxa"/>
          </w:tcPr>
          <w:p w14:paraId="0000001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I’m trying to</w:t>
            </w:r>
          </w:p>
        </w:tc>
        <w:tc>
          <w:tcPr>
            <w:tcW w:w="1600" w:type="dxa"/>
          </w:tcPr>
          <w:p w14:paraId="0000001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But</w:t>
            </w:r>
          </w:p>
        </w:tc>
        <w:tc>
          <w:tcPr>
            <w:tcW w:w="1573" w:type="dxa"/>
          </w:tcPr>
          <w:p w14:paraId="000000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Because</w:t>
            </w:r>
          </w:p>
        </w:tc>
        <w:tc>
          <w:tcPr>
            <w:tcW w:w="2054" w:type="dxa"/>
          </w:tcPr>
          <w:p w14:paraId="000000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Which makes me feel</w:t>
            </w:r>
          </w:p>
        </w:tc>
      </w:tr>
      <w:tr w14:paraId="37410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6" w:hRule="atLeast"/>
        </w:trPr>
        <w:tc>
          <w:tcPr>
            <w:tcW w:w="1246" w:type="dxa"/>
          </w:tcPr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tcPr>
            <w:tcW w:w="1242" w:type="dxa"/>
          </w:tcPr>
          <w:p w14:paraId="0000001B"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 data analyst</w:t>
            </w:r>
          </w:p>
        </w:tc>
        <w:tc>
          <w:tcPr>
            <w:tcW w:w="1623" w:type="dxa"/>
          </w:tcPr>
          <w:p w14:paraId="4C851339"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Analyze and compare economic freedom scores of all countries in 2022</w:t>
            </w:r>
          </w:p>
          <w:p w14:paraId="0000001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00" w:type="dxa"/>
          </w:tcPr>
          <w:p w14:paraId="000000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The dataset contains many indicators and countries</w:t>
            </w:r>
          </w:p>
        </w:tc>
        <w:tc>
          <w:tcPr>
            <w:tcW w:w="1573" w:type="dxa"/>
          </w:tcPr>
          <w:p w14:paraId="12933038"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Raw data does not provide clear insights without visualization</w:t>
            </w:r>
          </w:p>
          <w:p w14:paraId="7ADC26A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54" w:type="dxa"/>
          </w:tcPr>
          <w:p w14:paraId="000000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Overwhelmed and uncertain</w:t>
            </w:r>
          </w:p>
        </w:tc>
      </w:tr>
      <w:tr w14:paraId="493CF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6" w:type="dxa"/>
          </w:tcPr>
          <w:p w14:paraId="000000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PS-2</w:t>
            </w:r>
          </w:p>
        </w:tc>
        <w:tc>
          <w:tcPr>
            <w:tcW w:w="1242" w:type="dxa"/>
          </w:tcPr>
          <w:p w14:paraId="00000021"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 policymaker / student</w:t>
            </w:r>
          </w:p>
        </w:tc>
        <w:tc>
          <w:tcPr>
            <w:tcW w:w="1623" w:type="dxa"/>
          </w:tcPr>
          <w:p w14:paraId="6BC06389"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Understand region-wise economic freedom trends</w:t>
            </w:r>
          </w:p>
          <w:p w14:paraId="0000002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00" w:type="dxa"/>
          </w:tcPr>
          <w:p w14:paraId="2EE515C0"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There is no summarized regional comparison</w:t>
            </w:r>
          </w:p>
          <w:p w14:paraId="6E07516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73" w:type="dxa"/>
          </w:tcPr>
          <w:p w14:paraId="1019736F"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Country-level data is not aggregated visually</w:t>
            </w:r>
          </w:p>
          <w:p w14:paraId="1795360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54" w:type="dxa"/>
          </w:tcPr>
          <w:p w14:paraId="000000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Confused while identifying regional strengths and weaknesses</w:t>
            </w:r>
          </w:p>
        </w:tc>
      </w:tr>
    </w:tbl>
    <w:p w14:paraId="000000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4F0D7FF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Problem statement :</w:t>
      </w:r>
    </w:p>
    <w:p w14:paraId="0B4C591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There is no single interactive platform that clearly visualizes and compares the economic freedom scores of all countries in 2022, making it difficult to analyze global economic performance effectively.</w:t>
      </w:r>
    </w:p>
    <w:p w14:paraId="1267EC6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Analyzing region-wise economic freedom trends is challenging because raw datasets do not provide aggregated or comparative visual insights across different regions.</w:t>
      </w:r>
    </w:p>
    <w:p w14:paraId="1F32A21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Stakeholders face difficulty in identifying top-ranking and bottom-ranking countries in economic freedom due to the absence of structured visual dashboards.</w:t>
      </w:r>
    </w:p>
    <w:p w14:paraId="21C4A9D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Understanding the relationship between economic freedom and key economic indicators such as GDP growth, inflation, unemployment, and financial freedom is complex without proper data visualization tools.</w:t>
      </w:r>
    </w:p>
    <w:p w14:paraId="725CFE5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Policy makers and researchers lack an efficient method to interpret multi-dimensional economic indicators simultaneously, which limits data-driven decision-making.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9B009FB"/>
    <w:rsid w:val="4FF57963"/>
    <w:rsid w:val="5C2E1881"/>
    <w:rsid w:val="7A275C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6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Kona Sri pavani</cp:lastModifiedBy>
  <dcterms:modified xsi:type="dcterms:W3CDTF">2026-02-21T09:04:39Z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7AE62BF48A07411FBD9F926438163BCF_12</vt:lpwstr>
  </property>
</Properties>
</file>