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 w:line="360" w:lineRule="auto"/>
        <w:jc w:val="center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Project Design Phase-I</w:t>
      </w:r>
    </w:p>
    <w:p w14:paraId="0E2C23DA">
      <w:pPr>
        <w:spacing w:after="0"/>
        <w:jc w:val="center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Solution Architecture</w:t>
      </w:r>
    </w:p>
    <w:p w14:paraId="53F68F12">
      <w:pPr>
        <w:spacing w:after="0"/>
        <w:jc w:val="center"/>
        <w:rPr>
          <w:rFonts w:cstheme="minorHAnsi"/>
          <w:b/>
          <w:bCs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0"/>
        <w:gridCol w:w="4610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4610" w:type="dxa"/>
          </w:tcPr>
          <w:p w14:paraId="07E618A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</w:t>
            </w:r>
          </w:p>
        </w:tc>
        <w:tc>
          <w:tcPr>
            <w:tcW w:w="4610" w:type="dxa"/>
          </w:tcPr>
          <w:p w14:paraId="214D97CA">
            <w:pPr>
              <w:spacing w:after="0" w:line="240" w:lineRule="auto"/>
              <w:rPr>
                <w:rFonts w:hint="default" w:cstheme="minorHAnsi"/>
                <w:lang w:val="en-IN"/>
              </w:rPr>
            </w:pPr>
            <w:r>
              <w:rPr>
                <w:rFonts w:cstheme="minorHAnsi"/>
              </w:rPr>
              <w:t xml:space="preserve">19 </w:t>
            </w:r>
            <w:r>
              <w:rPr>
                <w:rFonts w:hint="default" w:cstheme="minorHAnsi"/>
                <w:lang w:val="en-IN"/>
              </w:rPr>
              <w:t>Dec</w:t>
            </w:r>
            <w:r>
              <w:rPr>
                <w:rFonts w:cstheme="minorHAnsi"/>
              </w:rPr>
              <w:t>r 202</w:t>
            </w:r>
            <w:r>
              <w:rPr>
                <w:rFonts w:hint="default" w:cstheme="minorHAnsi"/>
                <w:lang w:val="en-IN"/>
              </w:rPr>
              <w:t>6</w:t>
            </w:r>
            <w:bookmarkStart w:id="0" w:name="_GoBack"/>
            <w:bookmarkEnd w:id="0"/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4610" w:type="dxa"/>
          </w:tcPr>
          <w:p w14:paraId="75A9866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Team ID</w:t>
            </w:r>
          </w:p>
        </w:tc>
        <w:tc>
          <w:tcPr>
            <w:tcW w:w="4610" w:type="dxa"/>
          </w:tcPr>
          <w:p w14:paraId="039728F8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LTVIP2026TMIDS35041</w:t>
            </w:r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4610" w:type="dxa"/>
          </w:tcPr>
          <w:p w14:paraId="2497EB7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Name</w:t>
            </w:r>
          </w:p>
        </w:tc>
        <w:tc>
          <w:tcPr>
            <w:tcW w:w="4610" w:type="dxa"/>
          </w:tcPr>
          <w:p w14:paraId="73314510">
            <w:pPr>
              <w:spacing w:after="0" w:line="240" w:lineRule="auto"/>
              <w:rPr>
                <w:rFonts w:hint="default" w:cstheme="minorHAnsi"/>
                <w:lang w:val="en-I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/>
              </w:rPr>
              <w:t>Measuring The Pulse Of Prosperity: An Index Of Economic Freedom Analysis</w:t>
            </w: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610" w:type="dxa"/>
          </w:tcPr>
          <w:p w14:paraId="060D7EC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Maximum Marks</w:t>
            </w:r>
          </w:p>
        </w:tc>
        <w:tc>
          <w:tcPr>
            <w:tcW w:w="4610" w:type="dxa"/>
          </w:tcPr>
          <w:p w14:paraId="4EC486C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4 Marks</w:t>
            </w:r>
          </w:p>
        </w:tc>
      </w:tr>
    </w:tbl>
    <w:p w14:paraId="673BEE2D">
      <w:pPr>
        <w:rPr>
          <w:rFonts w:cstheme="minorHAnsi"/>
          <w:b/>
          <w:bCs/>
        </w:rPr>
      </w:pPr>
    </w:p>
    <w:p w14:paraId="236BD3F4">
      <w:pPr>
        <w:rPr>
          <w:rFonts w:hint="default" w:cstheme="minorHAnsi"/>
          <w:b/>
          <w:bCs/>
          <w:lang w:val="en-IN"/>
        </w:rPr>
      </w:pPr>
      <w:r>
        <w:rPr>
          <w:rFonts w:hint="default" w:ascii="Calibri" w:hAnsi="Calibri" w:eastAsia="Times New Roman" w:cs="Calibri"/>
          <w:b/>
          <w:bCs/>
          <w:color w:val="000000"/>
          <w:sz w:val="28"/>
          <w:szCs w:val="28"/>
          <w:lang w:eastAsia="en-IN"/>
        </w:rPr>
        <w:t>Solution Architecture:</w:t>
      </w:r>
    </w:p>
    <w:p w14:paraId="5022B2DE">
      <w:pPr>
        <w:rPr>
          <w:rFonts w:hint="default" w:cstheme="minorHAnsi"/>
          <w:b/>
          <w:bCs/>
          <w:lang w:val="en-IN"/>
        </w:rPr>
      </w:pPr>
      <w:r>
        <w:rPr>
          <w:rFonts w:hint="default" w:cstheme="minorHAnsi"/>
          <w:b/>
          <w:bCs/>
          <w:lang w:val="en-IN"/>
        </w:rPr>
        <w:drawing>
          <wp:inline distT="0" distB="0" distL="114300" distR="114300">
            <wp:extent cx="5861050" cy="2703830"/>
            <wp:effectExtent l="0" t="0" r="6350" b="1270"/>
            <wp:docPr id="1" name="Picture 1" descr="WhatsApp Image 2026-02-21 at 1.52.0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2-21 at 1.52.04 PM"/>
                    <pic:cNvPicPr>
                      <a:picLocks noChangeAspect="1"/>
                    </pic:cNvPicPr>
                  </pic:nvPicPr>
                  <pic:blipFill>
                    <a:blip r:embed="rId6"/>
                    <a:srcRect t="36531" b="36455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8B48">
      <w:pPr>
        <w:pStyle w:val="6"/>
        <w:keepNext w:val="0"/>
        <w:keepLines w:val="0"/>
        <w:widowControl/>
        <w:suppressLineNumbers w:val="0"/>
        <w:bidi w:val="0"/>
        <w:spacing w:before="0" w:beforeAutospacing="0" w:after="160" w:afterAutospacing="0" w:line="360" w:lineRule="auto"/>
        <w:ind w:firstLine="2415" w:firstLineChars="1150"/>
        <w:rPr>
          <w:rFonts w:hint="default" w:ascii="Calibri Light" w:hAnsi="Calibri Light" w:eastAsia="sans-serif" w:cs="Calibri Light"/>
          <w:i/>
          <w:iCs/>
          <w:color w:val="333333"/>
          <w:sz w:val="21"/>
          <w:szCs w:val="21"/>
          <w:u w:val="none"/>
          <w:vertAlign w:val="baseline"/>
          <w:lang w:val="en-IN"/>
        </w:rPr>
      </w:pPr>
      <w:r>
        <w:rPr>
          <w:rFonts w:hint="default" w:ascii="Calibri Light" w:hAnsi="Calibri Light" w:eastAsia="sans-serif" w:cs="Calibri Light"/>
          <w:i/>
          <w:iCs/>
          <w:color w:val="333333"/>
          <w:sz w:val="21"/>
          <w:szCs w:val="21"/>
          <w:u w:val="none"/>
          <w:vertAlign w:val="baseline"/>
        </w:rPr>
        <w:t xml:space="preserve">Figure 1: Architecture and </w:t>
      </w:r>
      <w:r>
        <w:rPr>
          <w:rFonts w:hint="default" w:ascii="Calibri Light" w:hAnsi="Calibri Light" w:eastAsia="sans-serif" w:cs="Calibri Light"/>
          <w:i/>
          <w:iCs/>
          <w:color w:val="333333"/>
          <w:sz w:val="21"/>
          <w:szCs w:val="21"/>
          <w:u w:val="none"/>
          <w:vertAlign w:val="baseline"/>
          <w:lang w:val="en-IN"/>
        </w:rPr>
        <w:t xml:space="preserve"> Economic freedom analysis</w:t>
      </w:r>
    </w:p>
    <w:p w14:paraId="641C18CF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The solution architecture defines how data flows from raw datasets to meaningful visual insights. In this project, the architecture bridges the gap betweeneconomic datasets and interactive visual analytics using Tableau.</w:t>
      </w:r>
    </w:p>
    <w:p w14:paraId="1967CE8E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The architecture is designed to:</w:t>
      </w:r>
    </w:p>
    <w:p w14:paraId="168A705A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Collect and organize global economic freedom data</w:t>
      </w:r>
    </w:p>
    <w:p w14:paraId="2D9490DB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Process and clean the dataset</w:t>
      </w:r>
    </w:p>
    <w:p w14:paraId="6D988342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Perform calculations such as SUM and AVERAGE</w:t>
      </w:r>
    </w:p>
    <w:p w14:paraId="106E8BB9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Visualize insights through dashboards and stories</w:t>
      </w:r>
    </w:p>
    <w:p w14:paraId="02EB8836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Enable decision-making using interactive charts and maps</w:t>
      </w:r>
    </w:p>
    <w:p w14:paraId="08751A6D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Key Components of the Architecture:</w:t>
      </w:r>
    </w:p>
    <w:p w14:paraId="1B9480ED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Data Source Layer</w:t>
      </w:r>
    </w:p>
    <w:p w14:paraId="21663854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Economic Freedom Index dataset (2022)</w:t>
      </w:r>
    </w:p>
    <w:p w14:paraId="737EFA17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Data includes country name, region, overall economic freedom score, GDP growth, inflation, unemployment, financial freedom, etc.</w:t>
      </w:r>
    </w:p>
    <w:p w14:paraId="4ECB2A01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Data Pre-Processing Layer</w:t>
      </w:r>
    </w:p>
    <w:p w14:paraId="4A322CF5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Data cleaning (handling missing values)</w:t>
      </w:r>
    </w:p>
    <w:p w14:paraId="0C9F7982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Formatting numeric and categorical fields</w:t>
      </w:r>
    </w:p>
    <w:p w14:paraId="70EB3A7F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Creating calculated fields (SUM, AVG, rankings)</w:t>
      </w:r>
    </w:p>
    <w:p w14:paraId="3ED1AE99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Analytics &amp; Processing Layer</w:t>
      </w:r>
    </w:p>
    <w:p w14:paraId="31C3459F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Aggregations such as:</w:t>
      </w:r>
    </w:p>
    <w:p w14:paraId="3B54F815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Country-wise scores</w:t>
      </w:r>
    </w:p>
    <w:p w14:paraId="10055BCD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Region-wise average economic freedom</w:t>
      </w:r>
    </w:p>
    <w:p w14:paraId="2BF73B16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Sorting and ranking (Top 40, Bottom countries)</w:t>
      </w:r>
    </w:p>
    <w:p w14:paraId="153CC8AD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Correlation analysis (GDP, inflation, unemployment)</w:t>
      </w:r>
    </w:p>
    <w:p w14:paraId="1B0A1ACE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Visualization Layer (Tableau)</w:t>
      </w:r>
    </w:p>
    <w:p w14:paraId="0630465D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Bar charts (country-wise and region-wise)</w:t>
      </w:r>
    </w:p>
    <w:p w14:paraId="14DA0599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Maps (global economic freedom visualization)</w:t>
      </w:r>
    </w:p>
    <w:p w14:paraId="1FD143FB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Dashboards (combined visual insights)</w:t>
      </w:r>
    </w:p>
    <w:p w14:paraId="616F05AD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Stories (step-by-step narrative analysis)</w:t>
      </w:r>
    </w:p>
    <w:p w14:paraId="06829927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Presentation &amp; User Layer</w:t>
      </w:r>
    </w:p>
    <w:p w14:paraId="16C7C2BF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Interactive dashboards</w:t>
      </w:r>
    </w:p>
    <w:p w14:paraId="069F40A3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Story navigation for insights</w:t>
      </w:r>
    </w:p>
    <w:p w14:paraId="4F6A7B23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Exporting reports and publishing to Tableau Public</w:t>
      </w:r>
    </w:p>
    <w:sectPr>
      <w:pgSz w:w="11906" w:h="16838"/>
      <w:pgMar w:top="851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708AF"/>
    <w:rsid w:val="000923A6"/>
    <w:rsid w:val="000F0ECD"/>
    <w:rsid w:val="00101566"/>
    <w:rsid w:val="00213958"/>
    <w:rsid w:val="00374433"/>
    <w:rsid w:val="003C4A8E"/>
    <w:rsid w:val="003E3A16"/>
    <w:rsid w:val="0054283A"/>
    <w:rsid w:val="005B2106"/>
    <w:rsid w:val="00604389"/>
    <w:rsid w:val="00604AAA"/>
    <w:rsid w:val="007208C9"/>
    <w:rsid w:val="007A3AE5"/>
    <w:rsid w:val="007D3B4C"/>
    <w:rsid w:val="008E20B8"/>
    <w:rsid w:val="009067B1"/>
    <w:rsid w:val="009D3AA0"/>
    <w:rsid w:val="009E4E6C"/>
    <w:rsid w:val="00A139B5"/>
    <w:rsid w:val="00AB20AC"/>
    <w:rsid w:val="00AC6D16"/>
    <w:rsid w:val="00AC7F0A"/>
    <w:rsid w:val="00B76D2E"/>
    <w:rsid w:val="00DB6A25"/>
    <w:rsid w:val="00FD6D23"/>
    <w:rsid w:val="4C9800CA"/>
    <w:rsid w:val="4EBC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166</Words>
  <Characters>952</Characters>
  <Lines>7</Lines>
  <Paragraphs>2</Paragraphs>
  <TotalTime>6</TotalTime>
  <ScaleCrop>false</ScaleCrop>
  <LinksUpToDate>false</LinksUpToDate>
  <CharactersWithSpaces>1116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cp:lastModifiedBy>Kona Sri pavani</cp:lastModifiedBy>
  <dcterms:modified xsi:type="dcterms:W3CDTF">2026-02-21T09:03:27Z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0F05CE48217B4512B48DABBA780154C3_12</vt:lpwstr>
  </property>
</Properties>
</file>