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line="360" w:lineRule="auto"/>
        <w:jc w:val="center"/>
        <w:rPr>
          <w:rFonts w:ascii="Arial" w:hAnsi="Arial" w:eastAsia="Arial" w:cs="Arial"/>
          <w:b/>
          <w:sz w:val="32"/>
          <w:szCs w:val="32"/>
        </w:rPr>
      </w:pPr>
      <w:r>
        <w:rPr>
          <w:rFonts w:ascii="Arial" w:hAnsi="Arial" w:eastAsia="Arial" w:cs="Arial"/>
          <w:b/>
          <w:sz w:val="32"/>
          <w:szCs w:val="32"/>
          <w:rtl w:val="0"/>
        </w:rPr>
        <w:t>Project Design Phase-II</w:t>
      </w:r>
    </w:p>
    <w:p w14:paraId="00000002">
      <w:pPr>
        <w:spacing w:after="0"/>
        <w:jc w:val="center"/>
        <w:rPr>
          <w:rFonts w:ascii="Arial" w:hAnsi="Arial" w:eastAsia="Arial" w:cs="Arial"/>
          <w:b/>
          <w:sz w:val="28"/>
          <w:szCs w:val="28"/>
        </w:rPr>
      </w:pPr>
      <w:r>
        <w:rPr>
          <w:rFonts w:ascii="Arial" w:hAnsi="Arial" w:eastAsia="Arial" w:cs="Arial"/>
          <w:b/>
          <w:sz w:val="28"/>
          <w:szCs w:val="28"/>
          <w:rtl w:val="0"/>
        </w:rPr>
        <w:t>Technology Stack (Architecture &amp; Stack)</w:t>
      </w:r>
    </w:p>
    <w:p w14:paraId="00000003">
      <w:pPr>
        <w:spacing w:after="0"/>
        <w:jc w:val="center"/>
        <w:rPr>
          <w:rFonts w:ascii="Arial" w:hAnsi="Arial" w:eastAsia="Arial" w:cs="Arial"/>
          <w:b/>
        </w:rPr>
      </w:pPr>
    </w:p>
    <w:tbl>
      <w:tblPr>
        <w:tblStyle w:val="17"/>
        <w:tblW w:w="951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89"/>
        <w:gridCol w:w="4930"/>
      </w:tblGrid>
      <w:tr w14:paraId="57153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2" w:hRule="atLeast"/>
          <w:jc w:val="center"/>
        </w:trPr>
        <w:tc>
          <w:p w14:paraId="00000004">
            <w:pPr>
              <w:spacing w:after="0" w:line="240" w:lineRule="auto"/>
              <w:rPr>
                <w:rFonts w:hint="default" w:ascii="Calibri" w:hAnsi="Calibri" w:eastAsia="Arial" w:cs="Calibri"/>
                <w:sz w:val="24"/>
                <w:szCs w:val="24"/>
              </w:rPr>
            </w:pPr>
            <w:r>
              <w:rPr>
                <w:rFonts w:hint="default" w:ascii="Calibri" w:hAnsi="Calibri" w:eastAsia="Arial" w:cs="Calibri"/>
                <w:sz w:val="24"/>
                <w:szCs w:val="24"/>
                <w:rtl w:val="0"/>
              </w:rPr>
              <w:t>Date</w:t>
            </w:r>
          </w:p>
        </w:tc>
        <w:tc>
          <w:p w14:paraId="00000005">
            <w:pPr>
              <w:spacing w:after="0" w:line="240" w:lineRule="auto"/>
              <w:rPr>
                <w:rFonts w:hint="default" w:ascii="Calibri" w:hAnsi="Calibri" w:eastAsia="Arial" w:cs="Calibri"/>
                <w:sz w:val="24"/>
                <w:szCs w:val="24"/>
                <w:lang w:val="en-IN"/>
              </w:rPr>
            </w:pPr>
            <w:r>
              <w:rPr>
                <w:rFonts w:hint="default" w:ascii="Calibri" w:hAnsi="Calibri" w:eastAsia="Arial" w:cs="Calibri"/>
                <w:sz w:val="24"/>
                <w:szCs w:val="24"/>
                <w:rtl w:val="0"/>
              </w:rPr>
              <w:t xml:space="preserve">31 January </w:t>
            </w:r>
            <w:r>
              <w:rPr>
                <w:rFonts w:hint="default" w:ascii="Calibri" w:hAnsi="Calibri" w:eastAsia="Arial" w:cs="Calibri"/>
                <w:sz w:val="24"/>
                <w:szCs w:val="24"/>
                <w:rtl w:val="0"/>
                <w:lang w:val="en-IN"/>
              </w:rPr>
              <w:t>2026</w:t>
            </w:r>
          </w:p>
        </w:tc>
      </w:tr>
      <w:tr w14:paraId="7A4797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2" w:hRule="atLeast"/>
          <w:jc w:val="center"/>
        </w:trPr>
        <w:tc>
          <w:p w14:paraId="00000006">
            <w:pPr>
              <w:spacing w:after="0" w:line="240" w:lineRule="auto"/>
              <w:rPr>
                <w:rFonts w:hint="default" w:ascii="Calibri" w:hAnsi="Calibri" w:eastAsia="Arial" w:cs="Calibri"/>
                <w:sz w:val="24"/>
                <w:szCs w:val="24"/>
              </w:rPr>
            </w:pPr>
            <w:r>
              <w:rPr>
                <w:rFonts w:hint="default" w:ascii="Calibri" w:hAnsi="Calibri" w:eastAsia="Arial" w:cs="Calibri"/>
                <w:sz w:val="24"/>
                <w:szCs w:val="24"/>
                <w:rtl w:val="0"/>
              </w:rPr>
              <w:t>Team ID</w:t>
            </w:r>
          </w:p>
        </w:tc>
        <w:tc>
          <w:p w14:paraId="00000007">
            <w:pPr>
              <w:spacing w:after="0" w:line="240" w:lineRule="auto"/>
              <w:rPr>
                <w:rFonts w:hint="default" w:ascii="Calibri" w:hAnsi="Calibri" w:eastAsia="Arial" w:cs="Calibri"/>
                <w:sz w:val="24"/>
                <w:szCs w:val="24"/>
              </w:rPr>
            </w:pPr>
            <w:r>
              <w:rPr>
                <w:rFonts w:hint="default" w:ascii="Calibri" w:hAnsi="Calibri" w:cs="Calibri"/>
                <w:sz w:val="24"/>
                <w:szCs w:val="24"/>
                <w:lang w:val="en-US"/>
              </w:rPr>
              <w:t>LTVIP2026TMIDS35041</w:t>
            </w:r>
          </w:p>
        </w:tc>
      </w:tr>
      <w:tr w14:paraId="4C67CD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2" w:hRule="atLeast"/>
          <w:jc w:val="center"/>
        </w:trPr>
        <w:tc>
          <w:p w14:paraId="00000008">
            <w:pPr>
              <w:spacing w:after="0" w:line="240" w:lineRule="auto"/>
              <w:rPr>
                <w:rFonts w:hint="default" w:ascii="Calibri" w:hAnsi="Calibri" w:eastAsia="Arial" w:cs="Calibri"/>
                <w:sz w:val="24"/>
                <w:szCs w:val="24"/>
              </w:rPr>
            </w:pPr>
            <w:r>
              <w:rPr>
                <w:rFonts w:hint="default" w:ascii="Calibri" w:hAnsi="Calibri" w:eastAsia="Arial" w:cs="Calibri"/>
                <w:sz w:val="24"/>
                <w:szCs w:val="24"/>
                <w:rtl w:val="0"/>
              </w:rPr>
              <w:t>Project Name</w:t>
            </w:r>
          </w:p>
        </w:tc>
        <w:tc>
          <w:p w14:paraId="00000009">
            <w:pPr>
              <w:spacing w:after="0" w:line="240" w:lineRule="auto"/>
              <w:rPr>
                <w:rFonts w:hint="default" w:ascii="Calibri" w:hAnsi="Calibri" w:eastAsia="Arial" w:cs="Calibri"/>
                <w:sz w:val="24"/>
                <w:szCs w:val="24"/>
              </w:rPr>
            </w:pPr>
            <w:r>
              <w:rPr>
                <w:rFonts w:hint="default" w:ascii="Calibri" w:hAnsi="Calibri" w:cs="Calibri"/>
                <w:sz w:val="24"/>
                <w:szCs w:val="24"/>
                <w:lang w:val="en-US"/>
              </w:rPr>
              <w:t>Measuring The Pulse Of Prosperity: An Index Of Economic Freedom Analysis</w:t>
            </w:r>
          </w:p>
        </w:tc>
      </w:tr>
      <w:tr w14:paraId="0F71E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4" w:hRule="atLeast"/>
          <w:jc w:val="center"/>
        </w:trPr>
        <w:tc>
          <w:p w14:paraId="0000000A">
            <w:pPr>
              <w:spacing w:after="0" w:line="240" w:lineRule="auto"/>
              <w:rPr>
                <w:rFonts w:hint="default" w:ascii="Calibri" w:hAnsi="Calibri" w:eastAsia="Arial" w:cs="Calibri"/>
                <w:sz w:val="24"/>
                <w:szCs w:val="24"/>
              </w:rPr>
            </w:pPr>
            <w:r>
              <w:rPr>
                <w:rFonts w:hint="default" w:ascii="Calibri" w:hAnsi="Calibri" w:eastAsia="Arial" w:cs="Calibri"/>
                <w:sz w:val="24"/>
                <w:szCs w:val="24"/>
                <w:rtl w:val="0"/>
              </w:rPr>
              <w:t>Maximum Marks</w:t>
            </w:r>
          </w:p>
        </w:tc>
        <w:tc>
          <w:p w14:paraId="0000000B">
            <w:pPr>
              <w:spacing w:after="0" w:line="240" w:lineRule="auto"/>
              <w:rPr>
                <w:rFonts w:hint="default" w:ascii="Calibri" w:hAnsi="Calibri" w:eastAsia="Arial" w:cs="Calibri"/>
                <w:sz w:val="24"/>
                <w:szCs w:val="24"/>
              </w:rPr>
            </w:pPr>
            <w:r>
              <w:rPr>
                <w:rFonts w:hint="default" w:ascii="Calibri" w:hAnsi="Calibri" w:eastAsia="Arial" w:cs="Calibri"/>
                <w:sz w:val="24"/>
                <w:szCs w:val="24"/>
                <w:rtl w:val="0"/>
              </w:rPr>
              <w:t>4 Marks</w:t>
            </w:r>
          </w:p>
        </w:tc>
      </w:tr>
    </w:tbl>
    <w:p w14:paraId="0000000C">
      <w:pPr>
        <w:rPr>
          <w:rFonts w:hint="default" w:ascii="Calibri" w:hAnsi="Calibri" w:eastAsia="Arial" w:cs="Calibri"/>
          <w:b/>
          <w:sz w:val="24"/>
          <w:szCs w:val="24"/>
        </w:rPr>
      </w:pPr>
    </w:p>
    <w:p w14:paraId="0000000D">
      <w:pPr>
        <w:rPr>
          <w:rFonts w:ascii="Arial" w:hAnsi="Arial" w:eastAsia="Arial" w:cs="Arial"/>
          <w:b/>
          <w:sz w:val="28"/>
          <w:szCs w:val="28"/>
        </w:rPr>
      </w:pPr>
      <w:r>
        <w:rPr>
          <w:rFonts w:ascii="Arial" w:hAnsi="Arial" w:eastAsia="Arial" w:cs="Arial"/>
          <w:b/>
          <w:sz w:val="28"/>
          <w:szCs w:val="28"/>
          <w:rtl w:val="0"/>
        </w:rPr>
        <w:t>Technical Architecture:</w:t>
      </w:r>
    </w:p>
    <w:p w14:paraId="00000014">
      <w:pPr>
        <w:rPr>
          <w:rFonts w:hint="default" w:ascii="Arial" w:hAnsi="Arial" w:eastAsia="Arial"/>
          <w:b/>
          <w:rtl w:val="0"/>
        </w:rPr>
      </w:pPr>
      <w:r>
        <w:rPr>
          <w:rFonts w:hint="default" w:ascii="Calibri" w:hAnsi="Calibri" w:eastAsia="Arial" w:cs="Calibri"/>
          <w:b w:val="0"/>
          <w:bCs/>
          <w:sz w:val="24"/>
          <w:szCs w:val="24"/>
          <w:rtl w:val="0"/>
        </w:rPr>
        <w:t>The technical architecture defines how data is collected, processed, analyzed, and visualized in the Economic Freedom Index Analysis system.The system uses Tableau for visualization, structured datasets for analysis, and statistical calculations to derive insights such as SUM, AVERAGE, region-wise comparisons, dashboards, and stories</w:t>
      </w:r>
      <w:r>
        <w:rPr>
          <w:rFonts w:hint="default" w:ascii="Arial" w:hAnsi="Arial" w:eastAsia="Arial"/>
          <w:b/>
          <w:rtl w:val="0"/>
        </w:rPr>
        <w:t>.</w:t>
      </w:r>
    </w:p>
    <w:p w14:paraId="20139A62">
      <w:pPr>
        <w:rPr>
          <w:rFonts w:hint="default" w:ascii="Arial" w:hAnsi="Arial" w:eastAsia="Arial"/>
          <w:b/>
          <w:rtl w:val="0"/>
        </w:rPr>
      </w:pPr>
    </w:p>
    <w:p w14:paraId="00000015">
      <w:pPr>
        <w:tabs>
          <w:tab w:val="left" w:pos="2320"/>
        </w:tabs>
        <w:spacing w:line="360" w:lineRule="auto"/>
        <w:rPr>
          <w:rFonts w:ascii="Arial" w:hAnsi="Arial" w:eastAsia="Arial" w:cs="Arial"/>
          <w:b/>
        </w:rPr>
      </w:pPr>
      <w:r>
        <w:rPr>
          <w:rFonts w:ascii="Arial" w:hAnsi="Arial" w:eastAsia="Arial" w:cs="Arial"/>
          <w:b/>
          <w:rtl w:val="0"/>
        </w:rPr>
        <w:t>Table-1 : Components &amp; Technologies:</w:t>
      </w:r>
    </w:p>
    <w:tbl>
      <w:tblPr>
        <w:tblStyle w:val="18"/>
        <w:tblW w:w="1419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4"/>
        <w:gridCol w:w="4006"/>
        <w:gridCol w:w="5218"/>
        <w:gridCol w:w="4135"/>
      </w:tblGrid>
      <w:tr w14:paraId="569D8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8" w:hRule="atLeast"/>
        </w:trPr>
        <w:tc>
          <w:p w14:paraId="00000016">
            <w:pPr>
              <w:tabs>
                <w:tab w:val="left" w:pos="2320"/>
              </w:tabs>
              <w:spacing w:after="0" w:line="240" w:lineRule="auto"/>
              <w:rPr>
                <w:rFonts w:ascii="Arial" w:hAnsi="Arial" w:eastAsia="Arial" w:cs="Arial"/>
                <w:b/>
              </w:rPr>
            </w:pPr>
            <w:r>
              <w:rPr>
                <w:rFonts w:ascii="Arial" w:hAnsi="Arial" w:eastAsia="Arial" w:cs="Arial"/>
                <w:b/>
                <w:rtl w:val="0"/>
              </w:rPr>
              <w:t>S.No</w:t>
            </w:r>
          </w:p>
        </w:tc>
        <w:tc>
          <w:p w14:paraId="00000017">
            <w:pPr>
              <w:tabs>
                <w:tab w:val="left" w:pos="2320"/>
              </w:tabs>
              <w:spacing w:after="0" w:line="240" w:lineRule="auto"/>
              <w:rPr>
                <w:rFonts w:ascii="Arial" w:hAnsi="Arial" w:eastAsia="Arial" w:cs="Arial"/>
                <w:b/>
              </w:rPr>
            </w:pPr>
            <w:r>
              <w:rPr>
                <w:rFonts w:ascii="Arial" w:hAnsi="Arial" w:eastAsia="Arial" w:cs="Arial"/>
                <w:b/>
                <w:rtl w:val="0"/>
              </w:rPr>
              <w:t>Component</w:t>
            </w:r>
          </w:p>
        </w:tc>
        <w:tc>
          <w:p w14:paraId="00000018">
            <w:pPr>
              <w:tabs>
                <w:tab w:val="left" w:pos="2320"/>
              </w:tabs>
              <w:spacing w:after="0" w:line="240" w:lineRule="auto"/>
              <w:rPr>
                <w:rFonts w:ascii="Arial" w:hAnsi="Arial" w:eastAsia="Arial" w:cs="Arial"/>
                <w:b/>
              </w:rPr>
            </w:pPr>
            <w:r>
              <w:rPr>
                <w:rFonts w:ascii="Arial" w:hAnsi="Arial" w:eastAsia="Arial" w:cs="Arial"/>
                <w:b/>
                <w:rtl w:val="0"/>
              </w:rPr>
              <w:t>Description</w:t>
            </w:r>
          </w:p>
        </w:tc>
        <w:tc>
          <w:p w14:paraId="00000019">
            <w:pPr>
              <w:tabs>
                <w:tab w:val="left" w:pos="2320"/>
              </w:tabs>
              <w:spacing w:after="0" w:line="240" w:lineRule="auto"/>
              <w:rPr>
                <w:rFonts w:ascii="Arial" w:hAnsi="Arial" w:eastAsia="Arial" w:cs="Arial"/>
                <w:b/>
              </w:rPr>
            </w:pPr>
            <w:r>
              <w:rPr>
                <w:rFonts w:ascii="Arial" w:hAnsi="Arial" w:eastAsia="Arial" w:cs="Arial"/>
                <w:b/>
                <w:rtl w:val="0"/>
              </w:rPr>
              <w:t>Technology</w:t>
            </w:r>
          </w:p>
        </w:tc>
      </w:tr>
      <w:tr w14:paraId="7DDC3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1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580" w:leftChars="0" w:right="0" w:hanging="360" w:firstLineChars="0"/>
              <w:jc w:val="left"/>
              <w:rPr>
                <w:rFonts w:ascii="Arial" w:hAnsi="Arial" w:eastAsia="Arial" w:cs="Arial"/>
                <w:b w:val="0"/>
                <w:i w:val="0"/>
                <w:smallCaps w:val="0"/>
                <w:strike w:val="0"/>
                <w:color w:val="000000"/>
                <w:sz w:val="22"/>
                <w:szCs w:val="22"/>
                <w:u w:val="none"/>
                <w:shd w:val="clear" w:fill="auto"/>
                <w:vertAlign w:val="baseline"/>
              </w:rPr>
            </w:pPr>
          </w:p>
        </w:tc>
        <w:tc>
          <w:p w14:paraId="0000001B">
            <w:pPr>
              <w:tabs>
                <w:tab w:val="left" w:pos="2320"/>
              </w:tabs>
              <w:spacing w:after="0" w:line="240" w:lineRule="auto"/>
              <w:rPr>
                <w:rFonts w:ascii="Arial" w:hAnsi="Arial" w:eastAsia="Arial" w:cs="Arial"/>
              </w:rPr>
            </w:pPr>
            <w:r>
              <w:rPr>
                <w:rFonts w:ascii="Arial" w:hAnsi="Arial" w:eastAsia="Arial" w:cs="Arial"/>
                <w:rtl w:val="0"/>
              </w:rPr>
              <w:t>User Interface</w:t>
            </w:r>
          </w:p>
        </w:tc>
        <w:tc>
          <w:p w14:paraId="0000001D">
            <w:pPr>
              <w:tabs>
                <w:tab w:val="left" w:pos="2320"/>
              </w:tabs>
              <w:spacing w:after="0" w:line="240" w:lineRule="auto"/>
              <w:rPr>
                <w:rFonts w:hint="default" w:ascii="Arial" w:hAnsi="Arial" w:eastAsia="Arial" w:cs="Arial"/>
                <w:lang w:val="en-IN"/>
              </w:rPr>
            </w:pPr>
            <w:r>
              <w:rPr>
                <w:rFonts w:hint="default" w:ascii="Arial" w:hAnsi="Arial" w:eastAsia="Arial" w:cs="Arial"/>
                <w:lang w:val="en-IN"/>
              </w:rPr>
              <w:t>Interface through which user views dashboards and stories.</w:t>
            </w:r>
          </w:p>
        </w:tc>
        <w:tc>
          <w:p w14:paraId="0000001E">
            <w:pPr>
              <w:tabs>
                <w:tab w:val="left" w:pos="2320"/>
              </w:tabs>
              <w:spacing w:after="0" w:line="240" w:lineRule="auto"/>
              <w:rPr>
                <w:rFonts w:hint="default" w:ascii="Arial" w:hAnsi="Arial" w:eastAsia="Arial" w:cs="Arial"/>
                <w:lang w:val="en-IN"/>
              </w:rPr>
            </w:pPr>
            <w:r>
              <mc:AlternateContent>
                <mc:Choice Requires="wps">
                  <w:drawing>
                    <wp:anchor distT="0" distB="0" distL="114300" distR="114300" simplePos="0" relativeHeight="251659264" behindDoc="0" locked="0" layoutInCell="1" allowOverlap="1">
                      <wp:simplePos x="0" y="0"/>
                      <wp:positionH relativeFrom="column">
                        <wp:posOffset>3731260</wp:posOffset>
                      </wp:positionH>
                      <wp:positionV relativeFrom="paragraph">
                        <wp:posOffset>6350</wp:posOffset>
                      </wp:positionV>
                      <wp:extent cx="77470" cy="76200"/>
                      <wp:effectExtent l="4445" t="4445" r="13335" b="14605"/>
                      <wp:wrapNone/>
                      <wp:docPr id="11" name="Rectangles 11"/>
                      <wp:cNvGraphicFramePr/>
                      <a:graphic xmlns:a="http://schemas.openxmlformats.org/drawingml/2006/main">
                        <a:graphicData uri="http://schemas.microsoft.com/office/word/2010/wordprocessingShape">
                          <wps:wsp>
                            <wps:cNvSpPr/>
                            <wps:spPr>
                              <a:xfrm flipH="1" flipV="1">
                                <a:off x="2971100" y="2468725"/>
                                <a:ext cx="77470" cy="76200"/>
                              </a:xfrm>
                              <a:prstGeom prst="rect">
                                <a:avLst/>
                              </a:prstGeom>
                              <a:solidFill>
                                <a:schemeClr val="lt1"/>
                              </a:solidFill>
                              <a:ln w="9525" cap="flat" cmpd="sng">
                                <a:solidFill>
                                  <a:srgbClr val="000000"/>
                                </a:solidFill>
                                <a:prstDash val="solid"/>
                                <a:round/>
                                <a:headEnd type="none" w="sm" len="sm"/>
                                <a:tailEnd type="none" w="sm" len="sm"/>
                              </a:ln>
                            </wps:spPr>
                            <wps:txbx>
                              <w:txbxContent>
                                <w:p w14:paraId="4D72510F">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Guidelines:</w:t>
                                  </w:r>
                                </w:p>
                                <w:p w14:paraId="1B7CC30C">
                                  <w:pPr>
                                    <w:spacing w:before="0" w:after="0" w:line="240" w:lineRule="auto"/>
                                    <w:ind w:right="0"/>
                                    <w:jc w:val="left"/>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flip:x y;margin-left:293.8pt;margin-top:0.5pt;height:6pt;width:6.1pt;z-index:251659264;mso-width-relative:page;mso-height-relative:page;" fillcolor="#FFFFFF [3201]" filled="t" stroked="t" coordsize="21600,21600" o:gfxdata="UEsDBAoAAAAAAIdO4kAAAAAAAAAAAAAAAAAEAAAAZHJzL1BLAwQUAAAACACHTuJA7QB0E9cAAAAI&#10;AQAADwAAAGRycy9kb3ducmV2LnhtbE2PwU7DMBBE70j8g7VIXBC1W9SShDgVqgQHKEiUfsA2Nk4g&#10;Xkex24S/ZznBcTSjmTflevKdONkhtoE0zGcKhKU6mJachv37w3UGIiYkg10gq+HbRlhX52clFiaM&#10;9GZPu+QEl1AsUEOTUl9IGevGeoyz0Fti7yMMHhPLwUkz4MjlvpMLpVbSY0u80GBvN42tv3ZHrwHd&#10;q8o34/M2e5zIPX3uX+6vFknry4u5ugOR7JT+wvCLz+hQMdMhHMlE0WlYZrcrjrLBl9hf5jlfObC+&#10;USCrUv4/UP0AUEsDBBQAAAAIAIdO4kBt3Jg9SwIAAMYEAAAOAAAAZHJzL2Uyb0RvYy54bWytVMFu&#10;EzEQvSPxD5bvdJMo7TZRNxVqCCBVtKLA3fF6s5a8tvE42eTvefaGNi1I9MAeVs87k+c3b2Zydb3v&#10;DNupQNrZio/PRpwpK12t7abi37+t3l1yRlHYWhhnVcUPivj14u2bq97P1cS1ztQqMJBYmve+4m2M&#10;fl4UJFvVCTpzXlkEGxc6EXEMm6IOogd7Z4rJaHRR9C7UPjipiPB1OQT5kTG8htA1jZZq6eS2UzYO&#10;rEEZEVEStdoTX2S1TaNkvGsaUpGZiqPSmN+4BHid3sXiSsw3QfhWy6ME8RoJL2rqhLa49JFqKaJg&#10;26D/oOq0DI5cE8+k64qhkOwIqhiPXnjz0Aqvci2wmvyj6fT/aOWX3X1gusYkjDmzokPHv8I1YTdG&#10;EcNHONR7miPxwd+H44kAU7n7JnSsMdp/AgHP6EdCKYbi2L7ik1k5Ho/g9wF4enFZTs4H19U+MomE&#10;spyWCEvEywtMSIoWA3Wi8YHiR+U6lkDFA8RlerG7pTik/k5J6eSMrlfamHwIm/WNCWwn0P5Vfo7s&#10;z9KMZX3FZ+dQxqTATDeYJcDOwxeym3zfs1/QKfEoP38jTsKWgtpBQGYYag9ua2uIF/NWifqDrVk8&#10;eFhvsXI8iaGOM6OwoAA5Lwpt/p0H34yFfaljQ48Sivv1HiQJrl19QMPJy5WGuFtB8V4EjDy612MN&#10;cOHPrQgQYT5bzNlsPE2uxHyYnpepkeE0sj6NCCtbh+2CeQO8iXnXUqHWvd9G1+jcsycpR7EY79z1&#10;4yqm/Tk956ynv5/F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O0AdBPXAAAACAEAAA8AAAAAAAAA&#10;AQAgAAAAIgAAAGRycy9kb3ducmV2LnhtbFBLAQIUABQAAAAIAIdO4kBt3Jg9SwIAAMYEAAAOAAAA&#10;AAAAAAEAIAAAACYBAABkcnMvZTJvRG9jLnhtbFBLBQYAAAAABgAGAFkBAADjBQ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4D72510F">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Guidelines:</w:t>
                            </w:r>
                          </w:p>
                          <w:p w14:paraId="1B7CC30C">
                            <w:pPr>
                              <w:spacing w:before="0" w:after="0" w:line="240" w:lineRule="auto"/>
                              <w:ind w:right="0"/>
                              <w:jc w:val="left"/>
                            </w:pPr>
                          </w:p>
                        </w:txbxContent>
                      </v:textbox>
                    </v:rect>
                  </w:pict>
                </mc:Fallback>
              </mc:AlternateContent>
            </w:r>
            <w:r>
              <w:rPr>
                <w:rFonts w:hint="default"/>
                <w:lang w:val="en-IN"/>
              </w:rPr>
              <w:t>Tableau Desktop/Tableau public.</w:t>
            </w:r>
          </w:p>
        </w:tc>
      </w:tr>
      <w:tr w14:paraId="69064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p w14:paraId="0000001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580" w:leftChars="0" w:right="0" w:hanging="360" w:firstLineChars="0"/>
              <w:jc w:val="left"/>
              <w:rPr>
                <w:rFonts w:ascii="Arial" w:hAnsi="Arial" w:eastAsia="Arial" w:cs="Arial"/>
                <w:b w:val="0"/>
                <w:i w:val="0"/>
                <w:smallCaps w:val="0"/>
                <w:strike w:val="0"/>
                <w:color w:val="000000"/>
                <w:sz w:val="22"/>
                <w:szCs w:val="22"/>
                <w:u w:val="none"/>
                <w:shd w:val="clear" w:fill="auto"/>
                <w:vertAlign w:val="baseline"/>
              </w:rPr>
            </w:pPr>
          </w:p>
        </w:tc>
        <w:tc>
          <w:p w14:paraId="00000020">
            <w:pPr>
              <w:tabs>
                <w:tab w:val="left" w:pos="2320"/>
              </w:tabs>
              <w:spacing w:after="0" w:line="240" w:lineRule="auto"/>
              <w:rPr>
                <w:rFonts w:ascii="Arial" w:hAnsi="Arial" w:eastAsia="Arial" w:cs="Arial"/>
              </w:rPr>
            </w:pPr>
            <w:r>
              <w:rPr>
                <w:rFonts w:ascii="Arial" w:hAnsi="Arial" w:eastAsia="Arial" w:cs="Arial"/>
                <w:rtl w:val="0"/>
              </w:rPr>
              <w:t>Application Logic-1</w:t>
            </w:r>
          </w:p>
        </w:tc>
        <w:tc>
          <w:p w14:paraId="00000021">
            <w:pPr>
              <w:tabs>
                <w:tab w:val="left" w:pos="2320"/>
              </w:tabs>
              <w:spacing w:after="0" w:line="240" w:lineRule="auto"/>
              <w:rPr>
                <w:rFonts w:hint="default" w:ascii="Arial" w:hAnsi="Arial" w:eastAsia="Arial" w:cs="Arial"/>
                <w:lang w:val="en-IN"/>
              </w:rPr>
            </w:pPr>
            <w:r>
              <w:rPr>
                <w:rFonts w:hint="default" w:ascii="Arial" w:hAnsi="Arial" w:eastAsia="Arial" w:cs="Arial"/>
                <w:lang w:val="en-IN"/>
              </w:rPr>
              <w:t>Data loading and field mapping logic.</w:t>
            </w:r>
          </w:p>
        </w:tc>
        <w:tc>
          <w:p w14:paraId="00000022">
            <w:pPr>
              <w:tabs>
                <w:tab w:val="left" w:pos="2320"/>
              </w:tabs>
              <w:spacing w:after="0" w:line="240" w:lineRule="auto"/>
              <w:rPr>
                <w:rFonts w:hint="default" w:ascii="Arial" w:hAnsi="Arial" w:eastAsia="Arial" w:cs="Arial"/>
                <w:lang w:val="en-IN"/>
              </w:rPr>
            </w:pPr>
            <w:r>
              <w:rPr>
                <w:rFonts w:hint="default" w:ascii="Arial" w:hAnsi="Arial" w:eastAsia="Arial" w:cs="Arial"/>
                <w:lang w:val="en-IN"/>
              </w:rPr>
              <w:t>Tableau Data Engine.</w:t>
            </w:r>
          </w:p>
        </w:tc>
      </w:tr>
      <w:tr w14:paraId="1714AA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p w14:paraId="0000002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580" w:leftChars="0" w:right="0" w:hanging="360" w:firstLineChars="0"/>
              <w:jc w:val="left"/>
              <w:rPr>
                <w:rFonts w:ascii="Arial" w:hAnsi="Arial" w:eastAsia="Arial" w:cs="Arial"/>
                <w:b w:val="0"/>
                <w:i w:val="0"/>
                <w:smallCaps w:val="0"/>
                <w:strike w:val="0"/>
                <w:color w:val="000000"/>
                <w:sz w:val="22"/>
                <w:szCs w:val="22"/>
                <w:u w:val="none"/>
                <w:shd w:val="clear" w:fill="auto"/>
                <w:vertAlign w:val="baseline"/>
              </w:rPr>
            </w:pPr>
          </w:p>
        </w:tc>
        <w:tc>
          <w:p w14:paraId="00000024">
            <w:pPr>
              <w:tabs>
                <w:tab w:val="left" w:pos="2320"/>
              </w:tabs>
              <w:spacing w:after="0" w:line="240" w:lineRule="auto"/>
              <w:rPr>
                <w:rFonts w:ascii="Arial" w:hAnsi="Arial" w:eastAsia="Arial" w:cs="Arial"/>
              </w:rPr>
            </w:pPr>
            <w:r>
              <w:rPr>
                <w:rFonts w:ascii="Arial" w:hAnsi="Arial" w:eastAsia="Arial" w:cs="Arial"/>
                <w:rtl w:val="0"/>
              </w:rPr>
              <w:t>Application Logic-2</w:t>
            </w:r>
          </w:p>
        </w:tc>
        <w:tc>
          <w:p w14:paraId="00000025">
            <w:pPr>
              <w:tabs>
                <w:tab w:val="left" w:pos="2320"/>
              </w:tabs>
              <w:spacing w:after="0" w:line="240" w:lineRule="auto"/>
              <w:rPr>
                <w:rFonts w:hint="default" w:ascii="Arial" w:hAnsi="Arial" w:eastAsia="Arial" w:cs="Arial"/>
                <w:lang w:val="en-IN"/>
              </w:rPr>
            </w:pPr>
            <w:r>
              <w:rPr>
                <w:rFonts w:hint="default" w:ascii="Arial" w:hAnsi="Arial" w:eastAsia="Arial" w:cs="Arial"/>
                <w:lang w:val="en-IN"/>
              </w:rPr>
              <w:t>Calculation logic (SUM, AVG, Rank, Filters).</w:t>
            </w:r>
          </w:p>
        </w:tc>
        <w:tc>
          <w:p w14:paraId="00000026">
            <w:pPr>
              <w:tabs>
                <w:tab w:val="left" w:pos="2320"/>
              </w:tabs>
              <w:spacing w:after="0" w:line="240" w:lineRule="auto"/>
              <w:rPr>
                <w:rFonts w:hint="default" w:ascii="Arial" w:hAnsi="Arial" w:eastAsia="Arial" w:cs="Arial"/>
                <w:lang w:val="en-IN"/>
              </w:rPr>
            </w:pPr>
            <w:r>
              <w:rPr>
                <w:rFonts w:hint="default" w:ascii="Arial" w:hAnsi="Arial" w:eastAsia="Arial" w:cs="Arial"/>
                <w:lang w:val="en-IN"/>
              </w:rPr>
              <w:t>Tableau Calculated fields.</w:t>
            </w:r>
          </w:p>
        </w:tc>
      </w:tr>
      <w:tr w14:paraId="08AA5C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p w14:paraId="0000002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580" w:leftChars="0" w:right="0" w:hanging="360" w:firstLineChars="0"/>
              <w:jc w:val="left"/>
              <w:rPr>
                <w:rFonts w:ascii="Arial" w:hAnsi="Arial" w:eastAsia="Arial" w:cs="Arial"/>
                <w:b w:val="0"/>
                <w:i w:val="0"/>
                <w:smallCaps w:val="0"/>
                <w:strike w:val="0"/>
                <w:color w:val="000000"/>
                <w:sz w:val="22"/>
                <w:szCs w:val="22"/>
                <w:u w:val="none"/>
                <w:shd w:val="clear" w:fill="auto"/>
                <w:vertAlign w:val="baseline"/>
              </w:rPr>
            </w:pPr>
          </w:p>
        </w:tc>
        <w:tc>
          <w:p w14:paraId="00000028">
            <w:pPr>
              <w:tabs>
                <w:tab w:val="left" w:pos="2320"/>
              </w:tabs>
              <w:spacing w:after="0" w:line="240" w:lineRule="auto"/>
              <w:rPr>
                <w:rFonts w:ascii="Arial" w:hAnsi="Arial" w:eastAsia="Arial" w:cs="Arial"/>
              </w:rPr>
            </w:pPr>
            <w:r>
              <w:rPr>
                <w:rFonts w:ascii="Arial" w:hAnsi="Arial" w:eastAsia="Arial" w:cs="Arial"/>
                <w:rtl w:val="0"/>
              </w:rPr>
              <w:t>Application Logic-3</w:t>
            </w:r>
          </w:p>
        </w:tc>
        <w:tc>
          <w:p w14:paraId="00000029">
            <w:pPr>
              <w:tabs>
                <w:tab w:val="left" w:pos="2320"/>
              </w:tabs>
              <w:spacing w:after="0" w:line="240" w:lineRule="auto"/>
              <w:rPr>
                <w:rFonts w:hint="default" w:ascii="Arial" w:hAnsi="Arial" w:eastAsia="Arial" w:cs="Arial"/>
                <w:lang w:val="en-IN"/>
              </w:rPr>
            </w:pPr>
            <w:r>
              <w:rPr>
                <w:rFonts w:hint="default" w:ascii="Arial" w:hAnsi="Arial" w:eastAsia="Arial" w:cs="Arial"/>
                <w:lang w:val="en-IN"/>
              </w:rPr>
              <w:t>Dashboard and story creation logic.</w:t>
            </w:r>
          </w:p>
        </w:tc>
        <w:tc>
          <w:p w14:paraId="0000002A">
            <w:pPr>
              <w:tabs>
                <w:tab w:val="left" w:pos="2320"/>
              </w:tabs>
              <w:spacing w:after="0" w:line="240" w:lineRule="auto"/>
              <w:rPr>
                <w:rFonts w:hint="default" w:ascii="Arial" w:hAnsi="Arial" w:eastAsia="Arial" w:cs="Arial"/>
                <w:lang w:val="en-IN"/>
              </w:rPr>
            </w:pPr>
            <w:r>
              <w:rPr>
                <w:rFonts w:hint="default" w:ascii="Arial" w:hAnsi="Arial" w:eastAsia="Arial" w:cs="Arial"/>
                <w:lang w:val="en-IN"/>
              </w:rPr>
              <w:t>Tableau Worksheet &amp; Stories.</w:t>
            </w:r>
          </w:p>
        </w:tc>
      </w:tr>
      <w:tr w14:paraId="469ECF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2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580" w:leftChars="0" w:right="0" w:hanging="360" w:firstLineChars="0"/>
              <w:jc w:val="left"/>
              <w:rPr>
                <w:rFonts w:ascii="Arial" w:hAnsi="Arial" w:eastAsia="Arial" w:cs="Arial"/>
                <w:b w:val="0"/>
                <w:i w:val="0"/>
                <w:smallCaps w:val="0"/>
                <w:strike w:val="0"/>
                <w:color w:val="000000"/>
                <w:sz w:val="22"/>
                <w:szCs w:val="22"/>
                <w:u w:val="none"/>
                <w:shd w:val="clear" w:fill="auto"/>
                <w:vertAlign w:val="baseline"/>
              </w:rPr>
            </w:pPr>
          </w:p>
        </w:tc>
        <w:tc>
          <w:p w14:paraId="0000002C">
            <w:pPr>
              <w:tabs>
                <w:tab w:val="left" w:pos="2320"/>
              </w:tabs>
              <w:spacing w:after="0" w:line="240" w:lineRule="auto"/>
              <w:rPr>
                <w:rFonts w:ascii="Arial" w:hAnsi="Arial" w:eastAsia="Arial" w:cs="Arial"/>
              </w:rPr>
            </w:pPr>
            <w:r>
              <w:rPr>
                <w:rFonts w:ascii="Arial" w:hAnsi="Arial" w:eastAsia="Arial" w:cs="Arial"/>
                <w:rtl w:val="0"/>
              </w:rPr>
              <w:t>Database</w:t>
            </w:r>
          </w:p>
        </w:tc>
        <w:tc>
          <w:p w14:paraId="0000002D">
            <w:pPr>
              <w:tabs>
                <w:tab w:val="left" w:pos="2320"/>
              </w:tabs>
              <w:spacing w:after="0" w:line="240" w:lineRule="auto"/>
              <w:rPr>
                <w:rFonts w:hint="default" w:ascii="Arial" w:hAnsi="Arial" w:eastAsia="Arial" w:cs="Arial"/>
                <w:lang w:val="en-IN"/>
              </w:rPr>
            </w:pPr>
            <w:r>
              <w:rPr>
                <w:rFonts w:hint="default" w:ascii="Arial" w:hAnsi="Arial" w:eastAsia="Arial" w:cs="Arial"/>
                <w:lang w:val="en-IN"/>
              </w:rPr>
              <w:t>Stories Economic Freedom index data</w:t>
            </w:r>
          </w:p>
        </w:tc>
        <w:tc>
          <w:p w14:paraId="0000002E">
            <w:pPr>
              <w:tabs>
                <w:tab w:val="left" w:pos="2320"/>
              </w:tabs>
              <w:spacing w:after="0" w:line="240" w:lineRule="auto"/>
              <w:rPr>
                <w:rFonts w:hint="default" w:ascii="Arial" w:hAnsi="Arial" w:eastAsia="Arial" w:cs="Arial"/>
                <w:lang w:val="en-IN"/>
              </w:rPr>
            </w:pPr>
            <w:r>
              <w:rPr>
                <w:rFonts w:hint="default" w:ascii="Arial" w:hAnsi="Arial" w:eastAsia="Arial" w:cs="Arial"/>
                <w:lang w:val="en-IN"/>
              </w:rPr>
              <w:t>CSV/Excel.</w:t>
            </w:r>
          </w:p>
        </w:tc>
      </w:tr>
      <w:tr w14:paraId="58BAC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2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580" w:leftChars="0" w:right="0" w:hanging="360" w:firstLineChars="0"/>
              <w:jc w:val="left"/>
              <w:rPr>
                <w:rFonts w:ascii="Arial" w:hAnsi="Arial" w:eastAsia="Arial" w:cs="Arial"/>
                <w:b w:val="0"/>
                <w:i w:val="0"/>
                <w:smallCaps w:val="0"/>
                <w:strike w:val="0"/>
                <w:color w:val="000000"/>
                <w:sz w:val="22"/>
                <w:szCs w:val="22"/>
                <w:u w:val="none"/>
                <w:shd w:val="clear" w:fill="auto"/>
                <w:vertAlign w:val="baseline"/>
              </w:rPr>
            </w:pPr>
          </w:p>
        </w:tc>
        <w:tc>
          <w:p w14:paraId="00000030">
            <w:pPr>
              <w:tabs>
                <w:tab w:val="left" w:pos="2320"/>
              </w:tabs>
              <w:spacing w:after="0" w:line="240" w:lineRule="auto"/>
              <w:rPr>
                <w:rFonts w:ascii="Arial" w:hAnsi="Arial" w:eastAsia="Arial" w:cs="Arial"/>
              </w:rPr>
            </w:pPr>
            <w:r>
              <w:rPr>
                <w:rFonts w:ascii="Arial" w:hAnsi="Arial" w:eastAsia="Arial" w:cs="Arial"/>
                <w:rtl w:val="0"/>
              </w:rPr>
              <w:t>Cloud Database</w:t>
            </w:r>
          </w:p>
        </w:tc>
        <w:tc>
          <w:p w14:paraId="00000031">
            <w:pPr>
              <w:tabs>
                <w:tab w:val="left" w:pos="2320"/>
              </w:tabs>
              <w:spacing w:after="0" w:line="240" w:lineRule="auto"/>
              <w:rPr>
                <w:rFonts w:hint="default" w:ascii="Arial" w:hAnsi="Arial" w:eastAsia="Arial" w:cs="Arial"/>
                <w:lang w:val="en-IN"/>
              </w:rPr>
            </w:pPr>
            <w:r>
              <w:rPr>
                <w:rFonts w:hint="default" w:ascii="Arial" w:hAnsi="Arial" w:eastAsia="Arial" w:cs="Arial"/>
                <w:lang w:val="en-IN"/>
              </w:rPr>
              <w:t xml:space="preserve">Online data access and sharing </w:t>
            </w:r>
          </w:p>
        </w:tc>
        <w:tc>
          <w:p w14:paraId="00000032">
            <w:pPr>
              <w:tabs>
                <w:tab w:val="left" w:pos="2320"/>
              </w:tabs>
              <w:spacing w:after="0" w:line="240" w:lineRule="auto"/>
              <w:rPr>
                <w:rFonts w:hint="default" w:ascii="Arial" w:hAnsi="Arial" w:eastAsia="Arial" w:cs="Arial"/>
                <w:lang w:val="en-IN"/>
              </w:rPr>
            </w:pPr>
            <w:r>
              <w:rPr>
                <w:rFonts w:hint="default" w:ascii="Arial" w:hAnsi="Arial" w:eastAsia="Arial" w:cs="Arial"/>
                <w:lang w:val="en-IN"/>
              </w:rPr>
              <w:t>Tableau Public Server</w:t>
            </w:r>
          </w:p>
        </w:tc>
      </w:tr>
      <w:tr w14:paraId="54C47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3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580" w:leftChars="0" w:right="0" w:hanging="360" w:firstLineChars="0"/>
              <w:jc w:val="left"/>
              <w:rPr>
                <w:rFonts w:ascii="Arial" w:hAnsi="Arial" w:eastAsia="Arial" w:cs="Arial"/>
                <w:b w:val="0"/>
                <w:i w:val="0"/>
                <w:smallCaps w:val="0"/>
                <w:strike w:val="0"/>
                <w:color w:val="000000"/>
                <w:sz w:val="22"/>
                <w:szCs w:val="22"/>
                <w:u w:val="none"/>
                <w:shd w:val="clear" w:fill="auto"/>
                <w:vertAlign w:val="baseline"/>
              </w:rPr>
            </w:pPr>
          </w:p>
        </w:tc>
        <w:tc>
          <w:p w14:paraId="00000034">
            <w:pPr>
              <w:tabs>
                <w:tab w:val="left" w:pos="2320"/>
              </w:tabs>
              <w:spacing w:after="0" w:line="240" w:lineRule="auto"/>
              <w:rPr>
                <w:rFonts w:ascii="Arial" w:hAnsi="Arial" w:eastAsia="Arial" w:cs="Arial"/>
              </w:rPr>
            </w:pPr>
            <w:r>
              <w:rPr>
                <w:rFonts w:ascii="Arial" w:hAnsi="Arial" w:eastAsia="Arial" w:cs="Arial"/>
                <w:rtl w:val="0"/>
              </w:rPr>
              <w:t>File Storage</w:t>
            </w:r>
          </w:p>
        </w:tc>
        <w:tc>
          <w:p w14:paraId="00000035">
            <w:pPr>
              <w:tabs>
                <w:tab w:val="left" w:pos="2320"/>
              </w:tabs>
              <w:spacing w:after="0" w:line="240" w:lineRule="auto"/>
              <w:rPr>
                <w:rFonts w:hint="default" w:ascii="Arial" w:hAnsi="Arial" w:eastAsia="Arial" w:cs="Arial"/>
                <w:lang w:val="en-IN"/>
              </w:rPr>
            </w:pPr>
            <w:r>
              <w:rPr>
                <w:rFonts w:hint="default" w:ascii="Arial" w:hAnsi="Arial" w:eastAsia="Arial" w:cs="Arial"/>
                <w:lang w:val="en-IN"/>
              </w:rPr>
              <w:t>Storage of dataset and workbook files</w:t>
            </w:r>
          </w:p>
        </w:tc>
        <w:tc>
          <w:p w14:paraId="00000036">
            <w:pPr>
              <w:tabs>
                <w:tab w:val="left" w:pos="2320"/>
              </w:tabs>
              <w:spacing w:after="0" w:line="240" w:lineRule="auto"/>
              <w:rPr>
                <w:rFonts w:hint="default" w:ascii="Arial" w:hAnsi="Arial" w:eastAsia="Arial" w:cs="Arial"/>
                <w:lang w:val="en-IN"/>
              </w:rPr>
            </w:pPr>
            <w:r>
              <w:rPr>
                <w:rFonts w:hint="default" w:ascii="Arial" w:hAnsi="Arial" w:eastAsia="Arial" w:cs="Arial"/>
                <w:lang w:val="en-IN"/>
              </w:rPr>
              <w:t>Local System/Cloud</w:t>
            </w:r>
          </w:p>
        </w:tc>
      </w:tr>
      <w:tr w14:paraId="06FDC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4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580" w:leftChars="0" w:right="0" w:hanging="360" w:firstLineChars="0"/>
              <w:jc w:val="left"/>
              <w:rPr>
                <w:rFonts w:ascii="Arial" w:hAnsi="Arial" w:eastAsia="Arial" w:cs="Arial"/>
                <w:b w:val="0"/>
                <w:i w:val="0"/>
                <w:smallCaps w:val="0"/>
                <w:strike w:val="0"/>
                <w:color w:val="000000"/>
                <w:sz w:val="22"/>
                <w:szCs w:val="22"/>
                <w:u w:val="none"/>
                <w:shd w:val="clear" w:fill="auto"/>
                <w:vertAlign w:val="baseline"/>
              </w:rPr>
            </w:pPr>
          </w:p>
        </w:tc>
        <w:tc>
          <w:p w14:paraId="00000044">
            <w:pPr>
              <w:tabs>
                <w:tab w:val="left" w:pos="2320"/>
              </w:tabs>
              <w:spacing w:after="0" w:line="240" w:lineRule="auto"/>
              <w:rPr>
                <w:rFonts w:ascii="Arial" w:hAnsi="Arial" w:eastAsia="Arial" w:cs="Arial"/>
              </w:rPr>
            </w:pPr>
            <w:r>
              <w:rPr>
                <w:rFonts w:ascii="Arial" w:hAnsi="Arial" w:eastAsia="Arial" w:cs="Arial"/>
                <w:rtl w:val="0"/>
              </w:rPr>
              <w:t>Infrastructure (Server / Cloud)</w:t>
            </w:r>
          </w:p>
        </w:tc>
        <w:tc>
          <w:p w14:paraId="00000047">
            <w:pPr>
              <w:tabs>
                <w:tab w:val="left" w:pos="2320"/>
              </w:tabs>
              <w:spacing w:after="0" w:line="240" w:lineRule="auto"/>
              <w:rPr>
                <w:rFonts w:hint="default" w:ascii="Arial" w:hAnsi="Arial" w:eastAsia="Arial" w:cs="Arial"/>
                <w:lang w:val="en-IN"/>
              </w:rPr>
            </w:pPr>
            <w:r>
              <w:rPr>
                <w:rFonts w:hint="default" w:ascii="Arial" w:hAnsi="Arial" w:eastAsia="Arial" w:cs="Arial"/>
                <w:lang w:val="en-IN"/>
              </w:rPr>
              <w:t>Hosting dashboards and stories</w:t>
            </w:r>
          </w:p>
        </w:tc>
        <w:tc>
          <w:p w14:paraId="00000048">
            <w:pPr>
              <w:tabs>
                <w:tab w:val="left" w:pos="2320"/>
              </w:tabs>
              <w:spacing w:after="0" w:line="240" w:lineRule="auto"/>
              <w:rPr>
                <w:rFonts w:hint="default" w:ascii="Arial" w:hAnsi="Arial" w:eastAsia="Arial" w:cs="Arial"/>
                <w:lang w:val="en-IN"/>
              </w:rPr>
            </w:pPr>
            <w:r>
              <w:rPr>
                <w:rFonts w:hint="default" w:ascii="Arial" w:hAnsi="Arial" w:eastAsia="Arial" w:cs="Arial"/>
                <w:lang w:val="en-IN"/>
              </w:rPr>
              <w:t>Local system/Tableau public</w:t>
            </w:r>
          </w:p>
        </w:tc>
      </w:tr>
    </w:tbl>
    <w:p w14:paraId="00000049">
      <w:pPr>
        <w:tabs>
          <w:tab w:val="left" w:pos="2320"/>
        </w:tabs>
        <w:rPr>
          <w:rFonts w:ascii="Arial" w:hAnsi="Arial" w:eastAsia="Arial" w:cs="Arial"/>
          <w:b/>
        </w:rPr>
      </w:pPr>
    </w:p>
    <w:p w14:paraId="5FCAC608">
      <w:pPr>
        <w:tabs>
          <w:tab w:val="left" w:pos="2320"/>
        </w:tabs>
        <w:rPr>
          <w:rFonts w:ascii="Arial" w:hAnsi="Arial" w:eastAsia="Arial" w:cs="Arial"/>
          <w:b/>
        </w:rPr>
      </w:pPr>
    </w:p>
    <w:p w14:paraId="332B9DB7">
      <w:pPr>
        <w:tabs>
          <w:tab w:val="left" w:pos="2320"/>
        </w:tabs>
        <w:spacing w:line="360" w:lineRule="auto"/>
        <w:rPr>
          <w:rFonts w:ascii="Arial" w:hAnsi="Arial" w:eastAsia="Arial" w:cs="Arial"/>
          <w:b/>
          <w:rtl w:val="0"/>
        </w:rPr>
      </w:pPr>
      <w:r>
        <w:rPr>
          <w:rFonts w:ascii="Arial" w:hAnsi="Arial" w:eastAsia="Arial" w:cs="Arial"/>
          <w:b/>
          <w:rtl w:val="0"/>
        </w:rPr>
        <w:t>Table-2: Application Characteristics:</w:t>
      </w:r>
      <w:bookmarkStart w:id="0" w:name="_GoBack"/>
      <w:bookmarkEnd w:id="0"/>
    </w:p>
    <w:tbl>
      <w:tblPr>
        <w:tblStyle w:val="19"/>
        <w:tblW w:w="140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6"/>
        <w:gridCol w:w="3969"/>
        <w:gridCol w:w="5170"/>
        <w:gridCol w:w="4097"/>
      </w:tblGrid>
      <w:tr w14:paraId="4B0C2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9" w:hRule="atLeast"/>
          <w:tblHeader/>
        </w:trPr>
        <w:tc>
          <w:p w14:paraId="0000004B">
            <w:pPr>
              <w:tabs>
                <w:tab w:val="left" w:pos="2320"/>
              </w:tabs>
              <w:spacing w:after="0" w:line="240" w:lineRule="auto"/>
              <w:rPr>
                <w:rFonts w:ascii="Arial" w:hAnsi="Arial" w:eastAsia="Arial" w:cs="Arial"/>
                <w:b/>
              </w:rPr>
            </w:pPr>
            <w:r>
              <w:rPr>
                <w:rFonts w:ascii="Arial" w:hAnsi="Arial" w:eastAsia="Arial" w:cs="Arial"/>
                <w:b/>
                <w:rtl w:val="0"/>
              </w:rPr>
              <w:t>S.No</w:t>
            </w:r>
          </w:p>
        </w:tc>
        <w:tc>
          <w:p w14:paraId="0000004C">
            <w:pPr>
              <w:tabs>
                <w:tab w:val="left" w:pos="2320"/>
              </w:tabs>
              <w:spacing w:after="0" w:line="240" w:lineRule="auto"/>
              <w:rPr>
                <w:rFonts w:ascii="Arial" w:hAnsi="Arial" w:eastAsia="Arial" w:cs="Arial"/>
                <w:b/>
              </w:rPr>
            </w:pPr>
            <w:r>
              <w:rPr>
                <w:rFonts w:ascii="Arial" w:hAnsi="Arial" w:eastAsia="Arial" w:cs="Arial"/>
                <w:b/>
                <w:rtl w:val="0"/>
              </w:rPr>
              <w:t>Characteristics</w:t>
            </w:r>
          </w:p>
        </w:tc>
        <w:tc>
          <w:p w14:paraId="0000004D">
            <w:pPr>
              <w:tabs>
                <w:tab w:val="left" w:pos="2320"/>
              </w:tabs>
              <w:spacing w:after="0" w:line="240" w:lineRule="auto"/>
              <w:rPr>
                <w:rFonts w:ascii="Arial" w:hAnsi="Arial" w:eastAsia="Arial" w:cs="Arial"/>
                <w:b/>
              </w:rPr>
            </w:pPr>
            <w:r>
              <w:rPr>
                <w:rFonts w:ascii="Arial" w:hAnsi="Arial" w:eastAsia="Arial" w:cs="Arial"/>
                <w:b/>
                <w:rtl w:val="0"/>
              </w:rPr>
              <w:t>Description</w:t>
            </w:r>
          </w:p>
        </w:tc>
        <w:tc>
          <w:p w14:paraId="0000004E">
            <w:pPr>
              <w:tabs>
                <w:tab w:val="left" w:pos="2320"/>
              </w:tabs>
              <w:spacing w:after="0" w:line="240" w:lineRule="auto"/>
              <w:rPr>
                <w:rFonts w:ascii="Arial" w:hAnsi="Arial" w:eastAsia="Arial" w:cs="Arial"/>
                <w:b/>
              </w:rPr>
            </w:pPr>
            <w:r>
              <w:rPr>
                <w:rFonts w:ascii="Arial" w:hAnsi="Arial" w:eastAsia="Arial" w:cs="Arial"/>
                <w:b/>
                <w:rtl w:val="0"/>
              </w:rPr>
              <w:t xml:space="preserve">Technology </w:t>
            </w:r>
          </w:p>
        </w:tc>
      </w:tr>
      <w:tr w14:paraId="5AA0C1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p w14:paraId="0000004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50">
            <w:pPr>
              <w:tabs>
                <w:tab w:val="left" w:pos="2320"/>
              </w:tabs>
              <w:spacing w:after="0" w:line="240" w:lineRule="auto"/>
              <w:rPr>
                <w:rFonts w:ascii="Arial" w:hAnsi="Arial" w:eastAsia="Arial" w:cs="Arial"/>
              </w:rPr>
            </w:pPr>
            <w:r>
              <w:rPr>
                <w:rFonts w:ascii="Arial" w:hAnsi="Arial" w:eastAsia="Arial" w:cs="Arial"/>
                <w:rtl w:val="0"/>
              </w:rPr>
              <w:t>Open-Source Frameworks</w:t>
            </w:r>
          </w:p>
        </w:tc>
        <w:tc>
          <w:p w14:paraId="00000051">
            <w:pPr>
              <w:tabs>
                <w:tab w:val="left" w:pos="2320"/>
              </w:tabs>
              <w:spacing w:after="0" w:line="240" w:lineRule="auto"/>
              <w:rPr>
                <w:rFonts w:hint="default" w:ascii="Arial" w:hAnsi="Arial" w:eastAsia="Arial" w:cs="Arial"/>
                <w:lang w:val="en-IN"/>
              </w:rPr>
            </w:pPr>
            <w:r>
              <w:rPr>
                <w:rFonts w:hint="default" w:ascii="Arial" w:hAnsi="Arial" w:eastAsia="Arial" w:cs="Arial"/>
                <w:lang w:val="en-IN"/>
              </w:rPr>
              <w:t>Uses open datasets and free visualization tools</w:t>
            </w:r>
          </w:p>
        </w:tc>
        <w:tc>
          <w:p w14:paraId="00000052">
            <w:pPr>
              <w:tabs>
                <w:tab w:val="left" w:pos="2320"/>
              </w:tabs>
              <w:spacing w:after="0" w:line="240" w:lineRule="auto"/>
              <w:rPr>
                <w:rFonts w:hint="default" w:ascii="Arial" w:hAnsi="Arial" w:eastAsia="Arial" w:cs="Arial"/>
                <w:lang w:val="en-IN"/>
              </w:rPr>
            </w:pPr>
            <w:r>
              <w:rPr>
                <w:rFonts w:hint="default" w:ascii="Arial" w:hAnsi="Arial" w:eastAsia="Arial" w:cs="Arial"/>
                <w:lang w:val="en-IN"/>
              </w:rPr>
              <w:t>Tableau public</w:t>
            </w:r>
          </w:p>
        </w:tc>
      </w:tr>
      <w:tr w14:paraId="7F057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p w14:paraId="0000005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54">
            <w:pPr>
              <w:tabs>
                <w:tab w:val="left" w:pos="2320"/>
              </w:tabs>
              <w:spacing w:after="0" w:line="240" w:lineRule="auto"/>
              <w:rPr>
                <w:rFonts w:ascii="Arial" w:hAnsi="Arial" w:eastAsia="Arial" w:cs="Arial"/>
              </w:rPr>
            </w:pPr>
            <w:r>
              <w:rPr>
                <w:rFonts w:ascii="Arial" w:hAnsi="Arial" w:eastAsia="Arial" w:cs="Arial"/>
                <w:rtl w:val="0"/>
              </w:rPr>
              <w:t>Security Implementations</w:t>
            </w:r>
          </w:p>
        </w:tc>
        <w:tc>
          <w:p w14:paraId="00000055">
            <w:pPr>
              <w:tabs>
                <w:tab w:val="left" w:pos="2320"/>
              </w:tabs>
              <w:spacing w:after="0" w:line="240" w:lineRule="auto"/>
              <w:rPr>
                <w:rFonts w:hint="default" w:ascii="Arial" w:hAnsi="Arial" w:eastAsia="Arial" w:cs="Arial"/>
                <w:lang w:val="en-IN"/>
              </w:rPr>
            </w:pPr>
            <w:r>
              <w:rPr>
                <w:rFonts w:hint="default" w:ascii="Arial" w:hAnsi="Arial" w:eastAsia="Arial" w:cs="Arial"/>
                <w:lang w:val="en-IN"/>
              </w:rPr>
              <w:t>Data access control and read-only dashboards</w:t>
            </w:r>
          </w:p>
        </w:tc>
        <w:tc>
          <w:p w14:paraId="00000056">
            <w:pPr>
              <w:tabs>
                <w:tab w:val="left" w:pos="2320"/>
              </w:tabs>
              <w:spacing w:after="0" w:line="240" w:lineRule="auto"/>
              <w:rPr>
                <w:rFonts w:hint="default" w:ascii="Arial" w:hAnsi="Arial" w:eastAsia="Arial" w:cs="Arial"/>
                <w:lang w:val="en-IN"/>
              </w:rPr>
            </w:pPr>
            <w:r>
              <w:rPr>
                <w:rFonts w:hint="default" w:ascii="Arial" w:hAnsi="Arial" w:eastAsia="Arial" w:cs="Arial"/>
                <w:lang w:val="en-IN"/>
              </w:rPr>
              <w:t>Tableau permissions</w:t>
            </w:r>
          </w:p>
        </w:tc>
      </w:tr>
      <w:tr w14:paraId="65C9DD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p w14:paraId="0000005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58">
            <w:pPr>
              <w:tabs>
                <w:tab w:val="left" w:pos="2320"/>
              </w:tabs>
              <w:spacing w:after="0" w:line="240" w:lineRule="auto"/>
              <w:rPr>
                <w:rFonts w:ascii="Arial" w:hAnsi="Arial" w:eastAsia="Arial" w:cs="Arial"/>
              </w:rPr>
            </w:pPr>
            <w:r>
              <w:rPr>
                <w:rFonts w:ascii="Arial" w:hAnsi="Arial" w:eastAsia="Arial" w:cs="Arial"/>
                <w:rtl w:val="0"/>
              </w:rPr>
              <w:t>Scalable Architecture</w:t>
            </w:r>
          </w:p>
        </w:tc>
        <w:tc>
          <w:p w14:paraId="00000059">
            <w:pPr>
              <w:tabs>
                <w:tab w:val="left" w:pos="2320"/>
              </w:tabs>
              <w:spacing w:after="0" w:line="240" w:lineRule="auto"/>
              <w:rPr>
                <w:rFonts w:hint="default" w:ascii="Arial" w:hAnsi="Arial" w:eastAsia="Arial" w:cs="Arial"/>
                <w:lang w:val="en-IN"/>
              </w:rPr>
            </w:pPr>
            <w:r>
              <w:rPr>
                <w:rFonts w:hint="default" w:ascii="Arial" w:hAnsi="Arial" w:eastAsia="Arial" w:cs="Arial"/>
                <w:lang w:val="en-IN"/>
              </w:rPr>
              <w:t>New years or countries can be added easily</w:t>
            </w:r>
          </w:p>
        </w:tc>
        <w:tc>
          <w:p w14:paraId="0000005A">
            <w:pPr>
              <w:tabs>
                <w:tab w:val="left" w:pos="2320"/>
              </w:tabs>
              <w:spacing w:after="0" w:line="240" w:lineRule="auto"/>
              <w:rPr>
                <w:rFonts w:hint="default" w:ascii="Arial" w:hAnsi="Arial" w:eastAsia="Arial" w:cs="Arial"/>
                <w:lang w:val="en-IN"/>
              </w:rPr>
            </w:pPr>
            <w:r>
              <w:rPr>
                <w:rFonts w:hint="default" w:ascii="Arial" w:hAnsi="Arial" w:eastAsia="Arial" w:cs="Arial"/>
                <w:lang w:val="en-IN"/>
              </w:rPr>
              <w:t>Tableau data refresh</w:t>
            </w:r>
          </w:p>
        </w:tc>
      </w:tr>
      <w:tr w14:paraId="7B35E2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p w14:paraId="0000005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5C">
            <w:pPr>
              <w:tabs>
                <w:tab w:val="left" w:pos="2320"/>
              </w:tabs>
              <w:spacing w:after="0" w:line="240" w:lineRule="auto"/>
              <w:rPr>
                <w:rFonts w:ascii="Arial" w:hAnsi="Arial" w:eastAsia="Arial" w:cs="Arial"/>
              </w:rPr>
            </w:pPr>
            <w:r>
              <w:rPr>
                <w:rFonts w:ascii="Arial" w:hAnsi="Arial" w:eastAsia="Arial" w:cs="Arial"/>
                <w:rtl w:val="0"/>
              </w:rPr>
              <w:t>Availability</w:t>
            </w:r>
          </w:p>
        </w:tc>
        <w:tc>
          <w:p w14:paraId="0000005D">
            <w:pPr>
              <w:tabs>
                <w:tab w:val="left" w:pos="2320"/>
              </w:tabs>
              <w:spacing w:after="0" w:line="240" w:lineRule="auto"/>
              <w:rPr>
                <w:rFonts w:hint="default" w:ascii="Arial" w:hAnsi="Arial" w:eastAsia="Arial" w:cs="Arial"/>
                <w:lang w:val="en-IN"/>
              </w:rPr>
            </w:pPr>
            <w:r>
              <w:rPr>
                <w:rFonts w:hint="default" w:ascii="Arial" w:hAnsi="Arial" w:eastAsia="Arial" w:cs="Arial"/>
                <w:lang w:val="en-IN"/>
              </w:rPr>
              <w:t>Dashboards available anytime via Tableau public</w:t>
            </w:r>
          </w:p>
        </w:tc>
        <w:tc>
          <w:p w14:paraId="0000005E">
            <w:pPr>
              <w:tabs>
                <w:tab w:val="left" w:pos="2320"/>
              </w:tabs>
              <w:spacing w:after="0" w:line="240" w:lineRule="auto"/>
              <w:rPr>
                <w:rFonts w:hint="default" w:ascii="Arial" w:hAnsi="Arial" w:eastAsia="Arial" w:cs="Arial"/>
                <w:lang w:val="en-IN"/>
              </w:rPr>
            </w:pPr>
            <w:r>
              <w:rPr>
                <w:rFonts w:hint="default" w:ascii="Arial" w:hAnsi="Arial" w:eastAsia="Arial" w:cs="Arial"/>
                <w:lang w:val="en-IN"/>
              </w:rPr>
              <w:t>Clouding hosting</w:t>
            </w:r>
          </w:p>
        </w:tc>
      </w:tr>
      <w:tr w14:paraId="7D4F31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p w14:paraId="0000005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60">
            <w:pPr>
              <w:tabs>
                <w:tab w:val="left" w:pos="2320"/>
              </w:tabs>
              <w:spacing w:after="0" w:line="240" w:lineRule="auto"/>
              <w:rPr>
                <w:rFonts w:ascii="Arial" w:hAnsi="Arial" w:eastAsia="Arial" w:cs="Arial"/>
              </w:rPr>
            </w:pPr>
            <w:r>
              <w:rPr>
                <w:rFonts w:ascii="Arial" w:hAnsi="Arial" w:eastAsia="Arial" w:cs="Arial"/>
                <w:rtl w:val="0"/>
              </w:rPr>
              <w:t>Performance</w:t>
            </w:r>
          </w:p>
        </w:tc>
        <w:tc>
          <w:p w14:paraId="00000061">
            <w:pPr>
              <w:tabs>
                <w:tab w:val="left" w:pos="2320"/>
              </w:tabs>
              <w:spacing w:after="0" w:line="240" w:lineRule="auto"/>
              <w:rPr>
                <w:rFonts w:hint="default" w:ascii="Arial" w:hAnsi="Arial" w:eastAsia="Arial" w:cs="Arial"/>
                <w:lang w:val="en-IN"/>
              </w:rPr>
            </w:pPr>
            <w:r>
              <w:rPr>
                <w:rFonts w:hint="default" w:ascii="Arial" w:hAnsi="Arial" w:eastAsia="Arial" w:cs="Arial"/>
                <w:lang w:val="en-IN"/>
              </w:rPr>
              <w:t>Fast rendering of charts and dashboards</w:t>
            </w:r>
          </w:p>
        </w:tc>
        <w:tc>
          <w:p w14:paraId="00000062">
            <w:pPr>
              <w:tabs>
                <w:tab w:val="left" w:pos="2320"/>
              </w:tabs>
              <w:spacing w:after="0" w:line="240" w:lineRule="auto"/>
              <w:rPr>
                <w:rFonts w:hint="default" w:ascii="Arial" w:hAnsi="Arial" w:eastAsia="Arial" w:cs="Arial"/>
                <w:lang w:val="en-IN"/>
              </w:rPr>
            </w:pPr>
            <w:r>
              <w:rPr>
                <w:rFonts w:hint="default" w:ascii="Arial" w:hAnsi="Arial" w:eastAsia="Arial" w:cs="Arial"/>
                <w:lang w:val="en-IN"/>
              </w:rPr>
              <w:t>Tableau optimized engine</w:t>
            </w:r>
          </w:p>
        </w:tc>
      </w:tr>
    </w:tbl>
    <w:p w14:paraId="00000063">
      <w:pPr>
        <w:tabs>
          <w:tab w:val="left" w:pos="2320"/>
        </w:tabs>
        <w:rPr>
          <w:rFonts w:ascii="Arial" w:hAnsi="Arial" w:eastAsia="Arial" w:cs="Arial"/>
          <w:b/>
        </w:rPr>
      </w:pPr>
    </w:p>
    <w:p w14:paraId="00000064">
      <w:pPr>
        <w:rPr>
          <w:rFonts w:ascii="Arial" w:hAnsi="Arial" w:eastAsia="Arial" w:cs="Arial"/>
          <w:b/>
        </w:rPr>
      </w:pPr>
    </w:p>
    <w:p w14:paraId="0000006D">
      <w:pPr>
        <w:rPr>
          <w:rFonts w:ascii="Arial" w:hAnsi="Arial" w:eastAsia="Arial" w:cs="Arial"/>
          <w:b/>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1">
    <w:nsid w:val="0053208E"/>
    <w:multiLevelType w:val="multilevel"/>
    <w:tmpl w:val="0053208E"/>
    <w:lvl w:ilvl="0" w:tentative="0">
      <w:start w:val="1"/>
      <w:numFmt w:val="decimal"/>
      <w:lvlText w:val="%1."/>
      <w:lvlJc w:val="left"/>
      <w:pPr>
        <w:ind w:left="580"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F4403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uiPriority w:val="0"/>
  </w:style>
  <w:style w:type="paragraph" w:styleId="14">
    <w:name w:val="Title"/>
    <w:basedOn w:val="1"/>
    <w:next w:val="1"/>
    <w:qFormat/>
    <w:uiPriority w:val="0"/>
    <w:pPr>
      <w:keepNext/>
      <w:keepLines/>
      <w:pageBreakBefore w:val="0"/>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7"/>
    <w:basedOn w:val="13"/>
    <w:qFormat/>
    <w:uiPriority w:val="0"/>
    <w:pPr>
      <w:spacing w:after="0" w:line="240" w:lineRule="auto"/>
    </w:pPr>
    <w:tblPr>
      <w:tblCellMar>
        <w:top w:w="0" w:type="dxa"/>
        <w:left w:w="108" w:type="dxa"/>
        <w:bottom w:w="0" w:type="dxa"/>
        <w:right w:w="108" w:type="dxa"/>
      </w:tblCellMar>
    </w:tblPr>
  </w:style>
  <w:style w:type="table" w:customStyle="1" w:styleId="18">
    <w:name w:val="_Style 18"/>
    <w:basedOn w:val="13"/>
    <w:qFormat/>
    <w:uiPriority w:val="0"/>
    <w:pPr>
      <w:spacing w:after="0" w:line="240" w:lineRule="auto"/>
    </w:pPr>
    <w:tblPr>
      <w:tblCellMar>
        <w:top w:w="0" w:type="dxa"/>
        <w:left w:w="108" w:type="dxa"/>
        <w:bottom w:w="0" w:type="dxa"/>
        <w:right w:w="108" w:type="dxa"/>
      </w:tblCellMar>
    </w:tblPr>
  </w:style>
  <w:style w:type="table" w:customStyle="1" w:styleId="19">
    <w:name w:val="_Style 19"/>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PHch2fPnz8Rk7cxyM6sY3Mzi+w==">CgMxLjA4AHIhMWN5YU5DYnI0c1lhTi1LNUE5TXQxQkhfdVZsSHQzNVNx</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20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Kona Sri pavani</cp:lastModifiedBy>
  <dcterms:modified xsi:type="dcterms:W3CDTF">2026-02-21T10:25:07Z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DD7AA18967224CE18DF6D5F9E062FD39_12</vt:lpwstr>
  </property>
</Properties>
</file>