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4bud34w1snm" w:id="0"/>
      <w:bookmarkEnd w:id="0"/>
      <w:r w:rsidDel="00000000" w:rsidR="00000000" w:rsidRPr="00000000">
        <w:rPr>
          <w:rtl w:val="0"/>
        </w:rPr>
        <w:t xml:space="preserve">AI Transformation - Deep Dive: Phase 1 Prospect &amp; Origination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1"/>
        <w:rPr/>
      </w:pPr>
      <w:bookmarkStart w:colFirst="0" w:colLast="0" w:name="_wrnkfcv2gpld" w:id="1"/>
      <w:bookmarkEnd w:id="1"/>
      <w:r w:rsidDel="00000000" w:rsidR="00000000" w:rsidRPr="00000000">
        <w:rPr>
          <w:rtl w:val="0"/>
        </w:rPr>
        <w:t xml:space="preserve">Capability 1: Automated Pre-Meeting Intelligence Briefing</w:t>
      </w:r>
    </w:p>
    <w:p w:rsidR="00000000" w:rsidDel="00000000" w:rsidP="00000000" w:rsidRDefault="00000000" w:rsidRPr="00000000" w14:paraId="00000005">
      <w:pPr>
        <w:rPr/>
      </w:pPr>
      <w:r w:rsidDel="00000000" w:rsidR="00000000" w:rsidRPr="00000000">
        <w:rPr>
          <w:rtl w:val="0"/>
        </w:rPr>
        <w:t xml:space="preserve">An AI agent that automatically generates a concise, synthesized, and actionable intelligence briefing for the RM 24 hours before any scheduled prospect meeting.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How It Works (Technical Deep Dive):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b w:val="1"/>
          <w:rtl w:val="0"/>
        </w:rPr>
        <w:t xml:space="preserve">Data Ingestion:</w:t>
      </w:r>
      <w:r w:rsidDel="00000000" w:rsidR="00000000" w:rsidRPr="00000000">
        <w:rPr>
          <w:rtl w:val="0"/>
        </w:rPr>
        <w:t xml:space="preserve"> The agent connects via secure APIs to a wide array of data sources: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4"/>
        </w:numPr>
        <w:ind w:left="1440" w:hanging="360"/>
        <w:rPr>
          <w:u w:val="none"/>
        </w:rPr>
      </w:pPr>
      <w:r w:rsidDel="00000000" w:rsidR="00000000" w:rsidRPr="00000000">
        <w:rPr>
          <w:b w:val="1"/>
          <w:rtl w:val="0"/>
        </w:rPr>
        <w:t xml:space="preserve">Internal</w:t>
      </w:r>
      <w:r w:rsidDel="00000000" w:rsidR="00000000" w:rsidRPr="00000000">
        <w:rPr>
          <w:rtl w:val="0"/>
        </w:rPr>
        <w:t xml:space="preserve">: All CRM systems, email servers (scanning subject lines and metadata), and document repositories. The value of this internal scan differs based on the prospect's history with the institution: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7"/>
        </w:numPr>
        <w:ind w:left="2160" w:hanging="360"/>
        <w:rPr>
          <w:u w:val="none"/>
        </w:rPr>
      </w:pPr>
      <w:r w:rsidDel="00000000" w:rsidR="00000000" w:rsidRPr="00000000">
        <w:rPr>
          <w:b w:val="1"/>
          <w:rtl w:val="0"/>
        </w:rPr>
        <w:t xml:space="preserve">For a Brand New Prospect:</w:t>
      </w:r>
      <w:r w:rsidDel="00000000" w:rsidR="00000000" w:rsidRPr="00000000">
        <w:rPr>
          <w:rtl w:val="0"/>
        </w:rPr>
        <w:t xml:space="preserve"> The system searches for non-obvious connections to the prospect's ecosystem (their executives, board members, associated companies). The goal is to uncover hidden relationships (e.g., "our investment banking team pitched their CFO three years ago") and identify internal subject matter experts, allowing the RM to assemble the most informed team possible.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7"/>
        </w:numPr>
        <w:ind w:left="2160" w:hanging="360"/>
        <w:rPr>
          <w:u w:val="none"/>
        </w:rPr>
      </w:pPr>
      <w:r w:rsidDel="00000000" w:rsidR="00000000" w:rsidRPr="00000000">
        <w:rPr>
          <w:b w:val="1"/>
          <w:rtl w:val="0"/>
        </w:rPr>
        <w:t xml:space="preserve">For an Existing or Warm Prospect:</w:t>
      </w:r>
      <w:r w:rsidDel="00000000" w:rsidR="00000000" w:rsidRPr="00000000">
        <w:rPr>
          <w:rtl w:val="0"/>
        </w:rPr>
        <w:t xml:space="preserve"> This capability creates a perfect institutional memory. It instantly surfaces the entire history of any past interactions, which might be buried in a different division's CRM. This prevents the damaging experience of treating a known entity like a stranger and can uncover lost opportunities or critical context from previous conversations.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External (Licensed Feeds):</w:t>
      </w:r>
      <w:r w:rsidDel="00000000" w:rsidR="00000000" w:rsidRPr="00000000">
        <w:rPr>
          <w:rtl w:val="0"/>
        </w:rPr>
        <w:t xml:space="preserve"> This involves connecting to real-time feeds from global news providers (e.g., Bloomberg, Reuters), regulatory filing databases (e.g., SEC's EDGAR), and corporate data providers (e.g., Dun &amp; Bradstreet). The purpose is to extract two distinct types of critical intelligence: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3"/>
        </w:numPr>
        <w:ind w:left="1440" w:hanging="360"/>
        <w:rPr>
          <w:u w:val="none"/>
        </w:rPr>
      </w:pPr>
      <w:r w:rsidDel="00000000" w:rsidR="00000000" w:rsidRPr="00000000">
        <w:rPr>
          <w:b w:val="1"/>
          <w:rtl w:val="0"/>
        </w:rPr>
        <w:t xml:space="preserve">Initial Risk Assessment (Adverse Media): </w:t>
      </w:r>
      <w:r w:rsidDel="00000000" w:rsidR="00000000" w:rsidRPr="00000000">
        <w:rPr>
          <w:rtl w:val="0"/>
        </w:rPr>
        <w:t xml:space="preserve">This is a defensive necessity. The AI scans all sources for "Adverse Media"—any negative news linking the prospect or their companies to risks like fraud, corruption, sanctions, or litigation. Identifying this early prevents the institution from wasting months courting a prospect who would ultimately fail compliance checks, thus protecting the institution's time and reputation.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7">
      <w:pPr>
        <w:numPr>
          <w:ilvl w:val="0"/>
          <w:numId w:val="3"/>
        </w:numPr>
        <w:ind w:left="1440" w:hanging="360"/>
        <w:rPr>
          <w:u w:val="none"/>
        </w:rPr>
      </w:pPr>
      <w:r w:rsidDel="00000000" w:rsidR="00000000" w:rsidRPr="00000000">
        <w:rPr>
          <w:b w:val="1"/>
          <w:rtl w:val="0"/>
        </w:rPr>
        <w:t xml:space="preserve">Proactive Business Intelligence: </w:t>
      </w:r>
      <w:r w:rsidDel="00000000" w:rsidR="00000000" w:rsidRPr="00000000">
        <w:rPr>
          <w:rtl w:val="0"/>
        </w:rPr>
        <w:t xml:space="preserve">This is an offensive advantage. The AI identifies "trigger events" in the news that arm the RM with timely, relevant conversation starters. For example, it allows the RM to move from a generic "How are you?" to a specific, value-added insight like, "I saw the news that your portfolio company just acquired a competitor in Germany. How are you thinking about managing the currency exposure?" This demonstrates unparalleled preparedness and immediately positions the RM as a strategic partner.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b w:val="1"/>
          <w:rtl w:val="0"/>
        </w:rPr>
        <w:t xml:space="preserve">Continuous Intelligence Synthesis via Knowledge Graph: T</w:t>
      </w:r>
      <w:r w:rsidDel="00000000" w:rsidR="00000000" w:rsidRPr="00000000">
        <w:rPr>
          <w:rtl w:val="0"/>
        </w:rPr>
        <w:t xml:space="preserve">he true power of this system lies in how it synthesizes information, which is a two-part process: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numPr>
          <w:ilvl w:val="0"/>
          <w:numId w:val="5"/>
        </w:numPr>
        <w:ind w:left="1440" w:hanging="360"/>
        <w:rPr>
          <w:u w:val="none"/>
        </w:rPr>
      </w:pPr>
      <w:r w:rsidDel="00000000" w:rsidR="00000000" w:rsidRPr="00000000">
        <w:rPr>
          <w:b w:val="1"/>
          <w:rtl w:val="0"/>
        </w:rPr>
        <w:t xml:space="preserve">Continuous Knowledge Graph Construction (Ingestion): </w:t>
      </w:r>
      <w:r w:rsidDel="00000000" w:rsidR="00000000" w:rsidRPr="00000000">
        <w:rPr>
          <w:rtl w:val="0"/>
        </w:rPr>
        <w:t xml:space="preserve">An AI engine works continuously in the background to process all the ingested data. It builds and enriches a dynamic Knowledge Graph (KG) of the prospect's world, which acts as the central "brain" by understanding and mapping the complex relationships between people, companies, news events, and internal data points.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D">
      <w:pPr>
        <w:numPr>
          <w:ilvl w:val="0"/>
          <w:numId w:val="5"/>
        </w:numPr>
        <w:ind w:left="1440" w:hanging="360"/>
        <w:rPr>
          <w:u w:val="none"/>
        </w:rPr>
      </w:pPr>
      <w:r w:rsidDel="00000000" w:rsidR="00000000" w:rsidRPr="00000000">
        <w:rPr>
          <w:b w:val="1"/>
          <w:rtl w:val="0"/>
        </w:rPr>
        <w:t xml:space="preserve">On-Demand Insight Synthesis (Retrieval):</w:t>
      </w:r>
      <w:r w:rsidDel="00000000" w:rsidR="00000000" w:rsidRPr="00000000">
        <w:rPr>
          <w:rtl w:val="0"/>
        </w:rPr>
        <w:t xml:space="preserve"> The final, actionable briefing is generated by querying this rich, pre-populated internal KG, which is far more powerful than searching raw data feeds in real-time. The system is designed to extract key insights from complex documents, distill lengthy articles into summaries, and analyze the underlying tone of communications to provide crucial context. This synthesized intelligence is then delivered in a standardized, easy-to-read digital format directly to the RM's calendar invite or mobile application.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Business Value: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Time Savings:</w:t>
      </w:r>
      <w:r w:rsidDel="00000000" w:rsidR="00000000" w:rsidRPr="00000000">
        <w:rPr>
          <w:rtl w:val="0"/>
        </w:rPr>
        <w:t xml:space="preserve"> Eliminates hours of manual research per meeting for each RM.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Enhanced Preparedness:</w:t>
      </w:r>
      <w:r w:rsidDel="00000000" w:rsidR="00000000" w:rsidRPr="00000000">
        <w:rPr>
          <w:rtl w:val="0"/>
        </w:rPr>
        <w:t xml:space="preserve"> Ensures the RM is never caught off guard and is aware of the very latest developments, significantly increasing their credibility.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Strategic Conversation: </w:t>
      </w:r>
      <w:r w:rsidDel="00000000" w:rsidR="00000000" w:rsidRPr="00000000">
        <w:rPr>
          <w:rtl w:val="0"/>
        </w:rPr>
        <w:t xml:space="preserve">Allows the RM to start the conversation with highly relevant, timely insights ("I saw the news about your company's expansion into Asia last week...") which immediately demonstrates value and builds trust.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The RM Experience:</w:t>
      </w:r>
      <w:r w:rsidDel="00000000" w:rsidR="00000000" w:rsidRPr="00000000">
        <w:rPr>
          <w:rtl w:val="0"/>
        </w:rPr>
        <w:t xml:space="preserve"> The goal is to seamlessly integrate this intelligence into the RM's natural workflow. The day before a meeting, the RM receives a notification through their preferred professional channel (e.g., a calendar alert or secure corporate messenger). This notification provides access to the briefing, which can be delivered as a pre-loaded presentation with an agreed-upon format for quick review, or through a conversational agent that allows the RM to ask specific questions about the prospect.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