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rFonts w:ascii="IBM Plex Sans" w:cs="IBM Plex Sans" w:hAnsi="IBM Plex Sans" w:eastAsia="IBM Plex Sans"/>
          <w:sz w:val="40"/>
          <w:szCs w:val="40"/>
        </w:rPr>
      </w:pPr>
      <w:r>
        <w:rPr>
          <w:rFonts w:ascii="IBM Plex Sans" w:hAnsi="IBM Plex Sans"/>
          <w:sz w:val="40"/>
          <w:szCs w:val="40"/>
          <w:rtl w:val="0"/>
        </w:rPr>
        <w:t>SRIRAM RAO</w:t>
      </w:r>
    </w:p>
    <w:p>
      <w:pPr>
        <w:pStyle w:val="Body A"/>
      </w:pPr>
      <w:r>
        <w:rPr>
          <w:u w:color="0000ff"/>
          <w:rtl w:val="0"/>
          <w:lang w:val="pt-PT"/>
        </w:rPr>
        <w:t xml:space="preserve">reach@sriramrao.com </w:t>
      </w:r>
      <w:r>
        <w:rPr>
          <w:u w:color="0000ff"/>
          <w:rtl w:val="0"/>
          <w:lang w:val="pt-PT"/>
        </w:rPr>
        <w:t xml:space="preserve">• </w:t>
      </w:r>
      <w:r>
        <w:rPr>
          <w:u w:color="0000ff"/>
          <w:rtl w:val="0"/>
          <w:lang w:val="pt-PT"/>
        </w:rPr>
        <w:t xml:space="preserve">+1 (949) 560-3250 </w:t>
      </w:r>
      <w:r>
        <w:rPr>
          <w:u w:color="0000ff"/>
          <w:rtl w:val="0"/>
          <w:lang w:val="pt-PT"/>
        </w:rPr>
        <w:t xml:space="preserve">• </w:t>
      </w:r>
      <w:r>
        <w:rPr>
          <w:u w:color="0000ff"/>
          <w:rtl w:val="0"/>
          <w:lang w:val="pt-PT"/>
        </w:rPr>
        <w:t xml:space="preserve">sriramrao.com </w:t>
      </w:r>
      <w:r>
        <w:rPr>
          <w:u w:color="0000ff"/>
          <w:rtl w:val="0"/>
          <w:lang w:val="pt-PT"/>
        </w:rPr>
        <w:t xml:space="preserve">• </w:t>
      </w:r>
      <w:r>
        <w:rPr>
          <w:u w:color="0000ff"/>
          <w:rtl w:val="0"/>
          <w:lang w:val="pt-PT"/>
        </w:rPr>
        <w:t xml:space="preserve">linkedin.com/in/sriram-rao </w:t>
      </w:r>
      <w:r>
        <w:rPr>
          <w:u w:color="0000ff"/>
          <w:rtl w:val="0"/>
          <w:lang w:val="pt-PT"/>
        </w:rPr>
        <w:t xml:space="preserve">• </w:t>
      </w:r>
      <w:r>
        <w:rPr>
          <w:rtl w:val="0"/>
          <w:lang w:val="pt-PT"/>
        </w:rPr>
        <w:t>github.com/sriram-rao</w:t>
      </w:r>
    </w:p>
    <w:p>
      <w:pPr>
        <w:pStyle w:val="Heading"/>
      </w:pPr>
      <w:r>
        <w:rPr>
          <w:rtl w:val="0"/>
          <w:lang w:val="en-US"/>
        </w:rPr>
        <w:t>SUMMARY</w:t>
      </w:r>
    </w:p>
    <w:p>
      <w:pPr>
        <w:pStyle w:val="Body A"/>
      </w:pPr>
      <w:r>
        <w:rPr>
          <w:rtl w:val="0"/>
          <w:lang w:val="pt-PT"/>
        </w:rPr>
        <w:t>%%tagline%%</w:t>
      </w:r>
    </w:p>
    <w:p>
      <w:pPr>
        <w:pStyle w:val="Heading"/>
      </w:pPr>
      <w:r>
        <w:rPr>
          <w:rtl w:val="0"/>
          <w:lang w:val="en-US"/>
        </w:rPr>
        <w:t>SKILLS</w:t>
      </w:r>
    </w:p>
    <w:p>
      <w:pPr>
        <w:pStyle w:val="Body A"/>
        <w:spacing w:after="100" w:line="240" w:lineRule="auto"/>
      </w:pPr>
      <w:r>
        <w:rPr>
          <w:rtl w:val="0"/>
          <w:lang w:val="pt-PT"/>
        </w:rPr>
        <w:t>%%LANGUAGES%%</w:t>
      </w:r>
    </w:p>
    <w:p>
      <w:pPr>
        <w:pStyle w:val="Body A"/>
        <w:spacing w:after="100" w:line="240" w:lineRule="auto"/>
      </w:pPr>
      <w:r>
        <w:rPr>
          <w:rtl w:val="0"/>
          <w:lang w:val="pt-PT"/>
        </w:rPr>
        <w:t>%%SKILLS%%</w:t>
      </w:r>
    </w:p>
    <w:p>
      <w:pPr>
        <w:pStyle w:val="Heading"/>
        <w:rPr>
          <w:lang w:val="de-DE"/>
        </w:rPr>
      </w:pPr>
      <w:r>
        <w:rPr>
          <w:rtl w:val="0"/>
          <w:lang w:val="de-DE"/>
        </w:rPr>
        <w:t>EXPERIENCE</w:t>
      </w:r>
    </w:p>
    <w:p>
      <w:pPr>
        <w:pStyle w:val="List Bullet"/>
        <w:tabs>
          <w:tab w:val="clear" w:pos="360"/>
        </w:tabs>
      </w:pPr>
      <w:r>
        <w:rPr>
          <w:rtl w:val="0"/>
          <w:lang w:val="en-US"/>
        </w:rPr>
        <w:t>%%WORK_EXPERIENCE%%</w:t>
      </w:r>
    </w:p>
    <w:p>
      <w:pPr>
        <w:pStyle w:val="List Bullet"/>
        <w:tabs>
          <w:tab w:val="clear" w:pos="360"/>
        </w:tabs>
      </w:pPr>
    </w:p>
    <w:p>
      <w:pPr>
        <w:pStyle w:val="List Bullet"/>
        <w:numPr>
          <w:ilvl w:val="0"/>
          <w:numId w:val="2"/>
        </w:numPr>
      </w:pPr>
    </w:p>
    <w:p>
      <w:pPr>
        <w:pStyle w:val="Body A"/>
      </w:pPr>
    </w:p>
    <w:p>
      <w:pPr>
        <w:pStyle w:val="Heading"/>
      </w:pPr>
      <w:r>
        <w:rPr>
          <w:rtl w:val="0"/>
          <w:lang w:val="en-US"/>
        </w:rPr>
        <w:t>EDUCATION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 xml:space="preserve">University of California, Irvine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de-DE"/>
        </w:rPr>
        <w:t>MS in Computer Science</w:t>
      </w:r>
    </w:p>
    <w:p>
      <w:pPr>
        <w:pStyle w:val="Body A"/>
      </w:pPr>
      <w:r>
        <w:rPr>
          <w:rtl w:val="0"/>
          <w:lang w:val="pt-PT"/>
        </w:rPr>
        <w:t xml:space="preserve">Sep 2020 - Mar 2025 </w:t>
      </w:r>
      <w:r>
        <w:rPr>
          <w:rtl w:val="0"/>
          <w:lang w:val="pt-PT"/>
        </w:rPr>
        <w:t xml:space="preserve">• </w:t>
      </w:r>
      <w:r>
        <w:rPr>
          <w:rtl w:val="0"/>
          <w:lang w:val="pt-PT"/>
        </w:rPr>
        <w:t>Irvine, CA</w:t>
      </w:r>
    </w:p>
    <w:p>
      <w:pPr>
        <w:pStyle w:val="Body A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University of California, Irvine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en-US"/>
        </w:rPr>
        <w:t>Graduate Work in the PhD Program</w:t>
      </w:r>
    </w:p>
    <w:p>
      <w:pPr>
        <w:pStyle w:val="Body A"/>
        <w:rPr>
          <w:lang w:val="pt-PT"/>
        </w:rPr>
      </w:pPr>
      <w:r>
        <w:rPr>
          <w:rtl w:val="0"/>
          <w:lang w:val="en-US"/>
        </w:rPr>
        <w:t xml:space="preserve">Sep 2020 - Sep 2024 </w:t>
      </w:r>
      <w:r>
        <w:rPr>
          <w:rtl w:val="0"/>
          <w:lang w:val="pt-PT"/>
        </w:rPr>
        <w:t xml:space="preserve">• </w:t>
      </w:r>
      <w:r>
        <w:rPr>
          <w:rtl w:val="0"/>
          <w:lang w:val="pt-PT"/>
        </w:rPr>
        <w:t>Irvine, CA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Advised by Prof. Sharad Mehrotra in data management: workload-aware pre-computation.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 xml:space="preserve">National Institute of Technology, Karnataka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nl-NL"/>
        </w:rPr>
        <w:t>B.Tech. in Computer Engineering</w:t>
      </w:r>
    </w:p>
    <w:p>
      <w:pPr>
        <w:pStyle w:val="Body A"/>
      </w:pPr>
      <w:r>
        <w:rPr>
          <w:rtl w:val="0"/>
          <w:lang w:val="pt-PT"/>
        </w:rPr>
        <w:t xml:space="preserve">Jul 2012 - Mar 2016 </w:t>
      </w:r>
      <w:r>
        <w:rPr>
          <w:rtl w:val="0"/>
          <w:lang w:val="pt-PT"/>
        </w:rPr>
        <w:t xml:space="preserve">• </w:t>
      </w:r>
      <w:r>
        <w:rPr>
          <w:rtl w:val="0"/>
          <w:lang w:val="de-DE"/>
        </w:rPr>
        <w:t>Surathkal, India</w:t>
      </w:r>
    </w:p>
    <w:p>
      <w:pPr>
        <w:pStyle w:val="Heading"/>
      </w:pPr>
      <w:r>
        <w:rPr>
          <w:rtl w:val="0"/>
          <w:lang w:val="en-US"/>
        </w:rPr>
        <w:t>PUBLICATIONS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 xml:space="preserve">M. Boissier, S. Rao and S. Mehrotra,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Genie: generator-driven iterative data exploration,</w:t>
      </w:r>
      <w:r>
        <w:rPr>
          <w:rtl w:val="0"/>
          <w:lang w:val="en-US"/>
        </w:rPr>
        <w:t>”</w:t>
      </w:r>
      <w:r>
        <w:rPr>
          <w:rtl w:val="0"/>
          <w:lang w:val="pt-PT"/>
        </w:rPr>
        <w:t xml:space="preserve"> </w:t>
      </w:r>
      <w:r>
        <w:rPr>
          <w:rtl w:val="0"/>
          <w:lang w:val="en-US"/>
        </w:rPr>
        <w:t>integrating data generators, like simulators or benchmark data producers, into databases; poster presented at alumni meet (Submitted to ICDE 2026).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S. Rao, M. Boissier, and S. Mehrotra,</w:t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Janus: autonomous resource allocation and pre-compute for future workloads,</w:t>
      </w:r>
      <w:r>
        <w:rPr>
          <w:rtl w:val="0"/>
          <w:lang w:val="en-US"/>
        </w:rPr>
        <w:t>”</w:t>
      </w:r>
      <w:r>
        <w:rPr>
          <w:rtl w:val="0"/>
          <w:lang w:val="pt-PT"/>
        </w:rPr>
        <w:t xml:space="preserve"> </w:t>
      </w:r>
      <w:r>
        <w:rPr>
          <w:rtl w:val="0"/>
          <w:lang w:val="en-US"/>
        </w:rPr>
        <w:t>(Paused).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tl w:val="0"/>
          <w:lang w:val="da-DK"/>
        </w:rPr>
      </w:pPr>
      <w:r>
        <w:rPr>
          <w:rtl w:val="0"/>
          <w:lang w:val="da-DK"/>
        </w:rPr>
        <w:t>S. Dinesh, S. Rao, and K. Chandrasekaran,</w:t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Traceback: a forensic tool for distributed systems,</w:t>
      </w:r>
      <w:r>
        <w:rPr>
          <w:rtl w:val="0"/>
          <w:lang w:val="en-US"/>
        </w:rPr>
        <w:t>”</w:t>
      </w:r>
      <w:r>
        <w:rPr>
          <w:rtl w:val="0"/>
          <w:lang w:val="pt-PT"/>
        </w:rPr>
        <w:t xml:space="preserve"> </w:t>
      </w:r>
      <w:r>
        <w:rPr>
          <w:rtl w:val="0"/>
          <w:lang w:val="en-US"/>
        </w:rPr>
        <w:t>in Proceedings of 3rd International Conference on Advanced Computing, Networking and Informatics ICACNI 2015, Volume 2, Springer, 2016, pp. 17</w:t>
      </w:r>
      <w:r>
        <w:rPr>
          <w:rtl w:val="0"/>
          <w:lang w:val="pt-PT"/>
        </w:rPr>
        <w:t>–</w:t>
      </w:r>
      <w:r>
        <w:rPr>
          <w:rtl w:val="0"/>
          <w:lang w:val="pt-PT"/>
        </w:rPr>
        <w:t>27.</w:t>
      </w:r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IBM Plex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0"/>
  </w:abstractNum>
  <w:abstractNum w:abstractNumId="5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IBM Plex Sans" w:cs="IBM Plex Sans" w:hAnsi="IBM Plex Sans" w:eastAsia="IBM Plex San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IBM Plex Sans" w:cs="Arial Unicode MS" w:hAnsi="IBM Plex San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0"/>
    </w:pPr>
    <w:rPr>
      <w:rFonts w:ascii="IBM Plex Sans" w:cs="Arial Unicode MS" w:hAnsi="IBM Plex San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IBM Plex Sans" w:cs="Arial Unicode MS" w:hAnsi="IBM Plex San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Bullets">
    <w:name w:val="Bullets"/>
    <w:pPr>
      <w:numPr>
        <w:numId w:val="3"/>
      </w:numPr>
    </w:pPr>
  </w:style>
  <w:style w:type="numbering" w:styleId="Bullets.0">
    <w:name w:val="Bullets.0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