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IT Asset App – End-to-End Prep for SRE Call</w:t>
      </w:r>
    </w:p>
    <w:p>
      <w:pPr/>
      <w:r>
        <w:t xml:space="preserve">Oct 7, 2026</w:t>
      </w:r>
      <w:r>
        <w:t xml:space="preserve"> · </w:t>
      </w:r>
      <w:r>
        <w:t xml:space="preserve">@sriram</w:t>
      </w:r>
    </w:p>
    <w:p>
      <w:pPr>
        <w:pStyle w:val="Heading2"/>
      </w:pPr>
      <w:r>
        <w:t xml:space="preserve">Tonight's checklist</w:t>
      </w:r>
    </w:p>
    <w:p>
      <w:pPr/>
      <w:r>
        <w:t xml:space="preserve">Spend tonight on two things: a real run on the office PC, and reading sections 2, 3 and 8 of this page until you can say them without looking.</w:t>
      </w:r>
    </w:p>
    <w:p>
      <w:pPr>
        <w:pStyle w:val="ListParagraph"/>
        <w:numPr>
          <w:ilvl w:val="0"/>
          <w:numId w:val="2"/>
        </w:numPr>
      </w:pPr>
      <w:r>
        <w:t xml:space="preserve">☐ Copy the latest app.py (with the Last Working Date box, no TracIT buttons) to the office PC.</w:t>
      </w:r>
    </w:p>
    <w:p>
      <w:pPr>
        <w:pStyle w:val="ListParagraph"/>
        <w:numPr>
          <w:ilvl w:val="0"/>
          <w:numId w:val="2"/>
        </w:numPr>
      </w:pPr>
      <w:r>
        <w:t xml:space="preserve">☐ Do one real Single Person form: type an Employee ID, check name + manager appear, check the SSRS type/serial, sign on the Topaz pad, generate.</w:t>
      </w:r>
    </w:p>
    <w:p>
      <w:pPr>
        <w:pStyle w:val="ListParagraph"/>
        <w:numPr>
          <w:ilvl w:val="0"/>
          <w:numId w:val="2"/>
        </w:numPr>
      </w:pPr>
      <w:r>
        <w:t xml:space="preserve">☐ Do one LWD form: Load… today's EUC export, type the Last Working Date, generate. Open the PDF and check the dates and serial.</w:t>
      </w:r>
    </w:p>
    <w:p>
      <w:pPr>
        <w:pStyle w:val="ListParagraph"/>
        <w:numPr>
          <w:ilvl w:val="0"/>
          <w:numId w:val="2"/>
        </w:numPr>
      </w:pPr>
      <w:r>
        <w:t xml:space="preserve">☐ Do one Bulk run: paste 3–5 IDs, process one row.</w:t>
      </w:r>
    </w:p>
    <w:p>
      <w:pPr>
        <w:pStyle w:val="ListParagraph"/>
        <w:numPr>
          <w:ilvl w:val="0"/>
          <w:numId w:val="2"/>
        </w:numPr>
      </w:pPr>
      <w:r>
        <w:t xml:space="preserve">☐ Open the PDF in Adobe: click the signature, note what Signature Properties shows (signed, not altered, certificate not trusted yet).</w:t>
      </w:r>
    </w:p>
    <w:p>
      <w:pPr>
        <w:pStyle w:val="ListParagraph"/>
        <w:numPr>
          <w:ilvl w:val="0"/>
          <w:numId w:val="2"/>
        </w:numPr>
      </w:pPr>
      <w:r>
        <w:t xml:space="preserve">☐ Generated Documents tab: click Verify log and note the "chain intact" message.</w:t>
      </w:r>
    </w:p>
    <w:p>
      <w:pPr>
        <w:pStyle w:val="ListParagraph"/>
        <w:numPr>
          <w:ilvl w:val="0"/>
          <w:numId w:val="2"/>
        </w:numPr>
      </w:pPr>
      <w:r>
        <w:t xml:space="preserve">☐ Run </w:t>
      </w:r>
      <w:r>
        <w:rPr>
          <w:rStyle w:val="CodeChar"/>
        </w:rPr>
        <w:t xml:space="preserve">python check_dependencies.py</w:t>
      </w:r>
      <w:r>
        <w:t xml:space="preserve"> and keep Dependency_Check.txt open.</w:t>
      </w:r>
    </w:p>
    <w:p>
      <w:pPr>
        <w:pStyle w:val="ListParagraph"/>
        <w:numPr>
          <w:ilvl w:val="0"/>
          <w:numId w:val="2"/>
        </w:numPr>
      </w:pPr>
      <w:r>
        <w:t xml:space="preserve">☐ Have these files open on a second screen: the findings tracker (IT_Asset_App_Security_Findings_Remediation.xlsx), requirements.txt, and this page.</w:t>
      </w:r>
    </w:p>
    <w:p>
      <w:pPr>
        <w:pStyle w:val="ListParagraph"/>
        <w:numPr>
          <w:ilvl w:val="0"/>
          <w:numId w:val="2"/>
        </w:numPr>
      </w:pPr>
      <w:r>
        <w:t xml:space="preserve">☐ Build the .exe once with build_exe.bat if you have time, so you can say "it already builds".</w:t>
      </w:r>
    </w:p>
    <w:p>
      <w:pPr>
        <w:pStyle w:val="ListParagraph"/>
        <w:numPr>
          <w:ilvl w:val="0"/>
          <w:numId w:val="2"/>
        </w:numPr>
      </w:pPr>
      <w:r>
        <w:t xml:space="preserve">☐ Write down anything that didn't work and the exact error text.</w:t>
      </w:r>
    </w:p>
    <w:p>
      <w:pPr>
        <w:pStyle w:val="Heading2"/>
      </w:pPr>
      <w:r>
        <w:t xml:space="preserve">The app in one minute</w:t>
      </w:r>
    </w:p>
    <w:p>
      <w:pPr/>
      <w:r>
        <w:t xml:space="preserve">Say this first, in about a minute, before any questions:</w:t>
      </w:r>
    </w:p>
    <w:p>
      <w:pPr>
        <w:pStyle w:val="Quote"/>
      </w:pPr>
      <w:r>
        <w:t xml:space="preserve">"It's a Windows desktop tool our desk uses to produce the signed IT Asset Acknowledgement form. The operator types or scans an Employee ID. The app gets the name and manager from Active Directory, the submission type and new laptop serial from the SSRS asset report, and for leavers the current laptop serial from the TracIT EUC report we export. The employee and the asset receiver sign on the Topaz pad. The app fills our Word template, Word turns it into a PDF, and the app digitally signs that PDF so any later change is visible in Adobe. Every form is written to a tamper-evident audit log.</w:t>
      </w:r>
    </w:p>
    <w:p>
      <w:pPr>
        <w:pStyle w:val="Quote"/>
      </w:pPr>
      <w:r>
        <w:t xml:space="preserve">It runs as the normal Windows user, has no server and no open port, and stores no passwords. Your review found 17 points. 16 are fixed in the app and tested. The last one, the signing certificate, is ready on our side and needs a certificate from IT/PKI."</w:t>
      </w:r>
    </w:p>
    <w:p>
      <w:pPr/>
      <w:r>
        <w:t xml:space="preserve">Three numbers worth remembering: </w:t>
      </w:r>
      <w:r>
        <w:rPr>
          <w:b/>
        </w:rPr>
        <w:t xml:space="preserve">17</w:t>
      </w:r>
      <w:r>
        <w:t xml:space="preserve"> findings, </w:t>
      </w:r>
      <w:r>
        <w:rPr>
          <w:b/>
        </w:rPr>
        <w:t xml:space="preserve">16</w:t>
      </w:r>
      <w:r>
        <w:t xml:space="preserve"> fixed, </w:t>
      </w:r>
      <w:r>
        <w:rPr>
          <w:b/>
        </w:rPr>
        <w:t xml:space="preserve">1</w:t>
      </w:r>
      <w:r>
        <w:t xml:space="preserve"> waiting on IT. About 280 automated test checks pass, including a 76-check end-to-end test of the whole app.</w:t>
      </w:r>
    </w:p>
    <w:p>
      <w:pPr>
        <w:pStyle w:val="Heading2"/>
      </w:pPr>
      <w:r>
        <w:t xml:space="preserve">End-to-end flow, step by step</w:t>
      </w:r>
    </w:p>
    <w:p>
      <w:pPr/>
      <w:r>
        <w:t xml:space="preserve">One form goes through 12 steps. Know what each step uses and what can go wrong.</w:t>
      </w:r>
    </w:p>
    <w:p>
      <w:pPr/>
      <w:r>
        <w:rPr>
          <w:b/>
        </w:rPr>
        <w:t xml:space="preserve">At start-up</w:t>
      </w:r>
    </w:p>
    <w:p>
      <w:pPr>
        <w:pStyle w:val="ListParagraph"/>
        <w:numPr>
          <w:ilvl w:val="0"/>
          <w:numId w:val="3"/>
        </w:numPr>
      </w:pPr>
      <w:r>
        <w:t xml:space="preserve">The app reads CONFIG (inside app.py), your settings (%APPDATA%\ITAssetSubmissionForm\user_settings.json) and the admin settings file. Admin URLs are re-checked: anything not HTTPS on a company server is ignored.</w:t>
      </w:r>
    </w:p>
    <w:p>
      <w:pPr>
        <w:pStyle w:val="ListParagraph"/>
        <w:numPr>
          <w:ilvl w:val="0"/>
          <w:numId w:val="3"/>
        </w:numPr>
      </w:pPr>
      <w:r>
        <w:rPr>
          <w:b/>
        </w:rPr>
        <w:t xml:space="preserve">SSRS report</w:t>
      </w:r>
      <w:r>
        <w:t xml:space="preserve">: downloaded once a day over HTTPS with your Windows login (Kerberos/NTLM, no password), cached in </w:t>
      </w:r>
      <w:r>
        <w:rPr>
          <w:rStyle w:val="CodeChar"/>
        </w:rPr>
        <w:t xml:space="preserve">cache\</w:t>
      </w:r>
      <w:r>
        <w:t xml:space="preserve">, then read into memory. The ⟳ button forces a fresh download.</w:t>
      </w:r>
    </w:p>
    <w:p>
      <w:pPr>
        <w:pStyle w:val="ListParagraph"/>
        <w:numPr>
          <w:ilvl w:val="0"/>
          <w:numId w:val="3"/>
        </w:numPr>
      </w:pPr>
      <w:r>
        <w:rPr>
          <w:b/>
        </w:rPr>
        <w:t xml:space="preserve">TracIT report</w:t>
      </w:r>
      <w:r>
        <w:t xml:space="preserve">: the app picks up today's EUC export from Downloads (name contains "euc", under 24 h old, under 50 MB, has the TracIT columns), or you choose one with </w:t>
      </w:r>
      <w:r>
        <w:rPr>
          <w:b/>
        </w:rPr>
        <w:t xml:space="preserve">Load…</w:t>
      </w:r>
      <w:r>
        <w:t xml:space="preserve">. Only Employee ID, serial, device type, host name and status are kept; the cache is deleted after 7 days.</w:t>
      </w:r>
    </w:p>
    <w:p>
      <w:pPr/>
      <w:r>
        <w:rPr>
          <w:b/>
        </w:rPr>
        <w:t xml:space="preserve">For one person (Single Person tab)</w:t>
      </w:r>
    </w:p>
    <w:p>
      <w:pPr>
        <w:pStyle w:val="ListParagraph"/>
        <w:numPr>
          <w:ilvl w:val="0"/>
          <w:numId w:val="4"/>
        </w:numPr>
      </w:pPr>
      <w:r>
        <w:rPr>
          <w:b/>
        </w:rPr>
        <w:t xml:space="preserve">Employee ID</w:t>
      </w:r>
      <w:r>
        <w:t xml:space="preserve"> (digits only, typed or scanned). 0.6 s after typing stops, steps 5–7 run on their own.</w:t>
      </w:r>
    </w:p>
    <w:p>
      <w:pPr>
        <w:pStyle w:val="ListParagraph"/>
        <w:numPr>
          <w:ilvl w:val="0"/>
          <w:numId w:val="4"/>
        </w:numPr>
      </w:pPr>
      <w:r>
        <w:rPr>
          <w:b/>
        </w:rPr>
        <w:t xml:space="preserve">Active Directory (LDAP)</w:t>
      </w:r>
      <w:r>
        <w:t xml:space="preserve">: searches </w:t>
      </w:r>
      <w:r>
        <w:rPr>
          <w:rStyle w:val="CodeChar"/>
        </w:rPr>
        <w:t xml:space="preserve">employeeID</w:t>
      </w:r>
      <w:r>
        <w:t xml:space="preserve"> with your Windows login, signed and encrypted (sign + seal). Fills Employee Name, then reads the </w:t>
      </w:r>
      <w:r>
        <w:rPr>
          <w:rStyle w:val="CodeChar"/>
        </w:rPr>
        <w:t xml:space="preserve">manager</w:t>
      </w:r>
      <w:r>
        <w:t xml:space="preserve"> entry for Manager Name. If AD can't be reached, the name falls back to the SSRS report and the manager must be typed.</w:t>
      </w:r>
    </w:p>
    <w:p>
      <w:pPr>
        <w:pStyle w:val="ListParagraph"/>
        <w:numPr>
          <w:ilvl w:val="0"/>
          <w:numId w:val="4"/>
        </w:numPr>
      </w:pPr>
      <w:r>
        <w:rPr>
          <w:b/>
        </w:rPr>
        <w:t xml:space="preserve">SSRS check</w:t>
      </w:r>
      <w:r>
        <w:t xml:space="preserve">: if the ID is in the report, its Request Type picks the submission type (New Hire, Break Fix, Mixed Build, Site Transfer) and New SN fills New Device Serial Number. If not, it says "Not in SSRS report" and the operator picks the type.</w:t>
      </w:r>
    </w:p>
    <w:p>
      <w:pPr>
        <w:pStyle w:val="ListParagraph"/>
        <w:numPr>
          <w:ilvl w:val="0"/>
          <w:numId w:val="4"/>
        </w:numPr>
      </w:pPr>
      <w:r>
        <w:rPr>
          <w:b/>
        </w:rPr>
        <w:t xml:space="preserve">TracIT check</w:t>
      </w:r>
      <w:r>
        <w:t xml:space="preserve"> (LWD, Contractor LWD, Break Fix): fills Current Device Serial Number with the employee's laptop, preferring an Active laptop over InStock rows and monitors. An exact ID match always wins; a match that only works without leading zeros is used only if it is unique.</w:t>
      </w:r>
    </w:p>
    <w:p>
      <w:pPr>
        <w:pStyle w:val="ListParagraph"/>
        <w:numPr>
          <w:ilvl w:val="0"/>
          <w:numId w:val="4"/>
        </w:numPr>
      </w:pPr>
      <w:r>
        <w:rPr>
          <w:b/>
        </w:rPr>
        <w:t xml:space="preserve">Operator completes</w:t>
      </w:r>
      <w:r>
        <w:t xml:space="preserve">: contact number (optional), Last Working Date for LWD (typed, or Today; any wrong date is refused), assets returned/issued.</w:t>
      </w:r>
    </w:p>
    <w:p>
      <w:pPr>
        <w:pStyle w:val="ListParagraph"/>
        <w:numPr>
          <w:ilvl w:val="0"/>
          <w:numId w:val="4"/>
        </w:numPr>
      </w:pPr>
      <w:r>
        <w:rPr>
          <w:b/>
        </w:rPr>
        <w:t xml:space="preserve">Signatures</w:t>
      </w:r>
      <w:r>
        <w:t xml:space="preserve">: Employee, then Asset Receiver, on the Topaz pad. If the pad isn't available the app asks before using the on-screen pad, and records which was used.</w:t>
      </w:r>
    </w:p>
    <w:p>
      <w:pPr>
        <w:pStyle w:val="ListParagraph"/>
        <w:numPr>
          <w:ilvl w:val="0"/>
          <w:numId w:val="4"/>
        </w:numPr>
      </w:pPr>
      <w:r>
        <w:rPr>
          <w:b/>
        </w:rPr>
        <w:t xml:space="preserve">Confirm before signing</w:t>
      </w:r>
      <w:r>
        <w:t xml:space="preserve">: a box shows ID, name and its source (AD / SSRS / Excel / typed), manager, type, LWD, serials and their source, and the signature method. The operator clicks Yes.</w:t>
      </w:r>
    </w:p>
    <w:p>
      <w:pPr>
        <w:pStyle w:val="ListParagraph"/>
        <w:numPr>
          <w:ilvl w:val="0"/>
          <w:numId w:val="4"/>
        </w:numPr>
      </w:pPr>
      <w:r>
        <w:rPr>
          <w:b/>
        </w:rPr>
        <w:t xml:space="preserve">Generate</w:t>
      </w:r>
      <w:r>
        <w:t xml:space="preserve">: the Word template is checked (no macros, no remote links, size limits), filled, exported to PDF by Word (macros forced off), the "Signed On" date is stamped, PDF properties are set, then two digital signatures are applied (Employee + Asset Receiver). Saved to the root folder \ submission type .</w:t>
      </w:r>
    </w:p>
    <w:p>
      <w:pPr>
        <w:pStyle w:val="ListParagraph"/>
        <w:numPr>
          <w:ilvl w:val="0"/>
          <w:numId w:val="4"/>
        </w:numPr>
      </w:pPr>
      <w:r>
        <w:rPr>
          <w:b/>
        </w:rPr>
        <w:t xml:space="preserve">After</w:t>
      </w:r>
      <w:r>
        <w:t xml:space="preserve">: one audit-log line (who, when, what, Windows user, PC, app version, signature method, the PDF's SHA-256, hash chain). For LWD types an Outlook </w:t>
      </w:r>
      <w:r>
        <w:rPr>
          <w:b/>
        </w:rPr>
        <w:t xml:space="preserve">draft</w:t>
      </w:r>
      <w:r>
        <w:t xml:space="preserve"> opens with the PDF attached; it is never sent automatically.</w:t>
      </w:r>
    </w:p>
    <w:p>
      <w:pPr/>
      <w:r>
        <w:rPr>
          <w:b/>
        </w:rPr>
        <w:t xml:space="preserve">Bulk Batch tab</w:t>
      </w:r>
      <w:r>
        <w:t xml:space="preserve">: paste many Employee IDs (or import the Excel template). Every row is checked in AD; AD's name and manager replace any Excel values. SSRS sets each type, TracIT sets leavers' serials, then the operator processes row by row, with the same signatures, confirm and generate as above.</w:t>
      </w:r>
    </w:p>
    <w:p>
      <w:pPr>
        <w:pStyle w:val="Heading2"/>
      </w:pPr>
      <w:r>
        <w:t xml:space="preserve">Architecture</w:t>
      </w:r>
    </w:p>
    <w:p>
      <w:pPr/>
      <w:r>
        <w:t xml:space="preserve">Everything runs inside one Windows program on the operator's PC; it only reaches out to AD and the SSRS server, and drives Word, Outlook and the pad locally.</w:t>
      </w:r>
    </w:p>
    <w:p>
      <w:pPr/>
      <w:r>
        <w:drawing>
          <wp:inline distT="0" distB="0" distL="0" distR="0">
            <wp:extent cx="5486400" cy="2653392"/>
            <wp:docPr id="1" name="image1" descr="architecture · 4 sources, 1 app, 4 outputs"/>
            <a:graphic xmlns:a="http://schemas.openxmlformats.org/drawingml/2006/main">
              <a:graphicData uri="http://schemas.openxmlformats.org/drawingml/2006/picture">
                <pic:pic xmlns:pic="http://schemas.openxmlformats.org/drawingml/2006/picture">
                  <pic:nvPicPr>
                    <pic:cNvPr id="1" name="image1" descr="architecture · 4 sources, 1 app, 4 outputs"/>
                    <pic:cNvPicPr/>
                  </pic:nvPicPr>
                  <pic:blipFill>
                    <a:blip r:embed="rId3"/>
                    <a:stretch>
                      <a:fillRect/>
                    </a:stretch>
                  </pic:blipFill>
                  <pic:spPr>
                    <a:xfrm>
                      <a:off x="0" y="0"/>
                      <a:ext cx="5486400" cy="2653392"/>
                    </a:xfrm>
                    <a:prstGeom prst="rect">
                      <a:avLst/>
                    </a:prstGeom>
                  </pic:spPr>
                </pic:pic>
              </a:graphicData>
            </a:graphic>
          </wp:inline>
        </w:drawing>
      </w:r>
    </w:p>
    <w:p>
      <w:pPr/>
      <w:r>
        <w:t xml:space="preserve">architecture · 4 sources, 1 app, 4 outputs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Library (pinned)</w:t>
            </w:r>
          </w:p>
        </w:tc>
        <w:tc>
          <w:tcPr>
            <w:tcW w:w="4680" w:type="dxa"/>
            <w:shd w:val="clear" w:color="auto" w:fill="F2F2F2"/>
          </w:tcPr>
          <w:p>
            <w:pPr/>
            <w:r>
              <w:t xml:space="preserve">Used for</w:t>
            </w:r>
          </w:p>
        </w:tc>
      </w:tr>
      <w:tr>
        <w:tc>
          <w:tcPr>
            <w:tcW w:w="4680" w:type="dxa"/>
          </w:tcPr>
          <w:p>
            <w:pPr/>
            <w:r>
              <w:t xml:space="preserve">pywin32 312</w:t>
            </w:r>
          </w:p>
        </w:tc>
        <w:tc>
          <w:tcPr>
            <w:tcW w:w="4680" w:type="dxa"/>
          </w:tcPr>
          <w:p>
            <w:pPr/>
            <w:r>
              <w:t xml:space="preserve">Word, Outlook, Topaz pad (COM), AD (ADSI/LDAP), DPAPI key protection</w:t>
            </w:r>
          </w:p>
        </w:tc>
      </w:tr>
      <w:tr>
        <w:tc>
          <w:tcPr>
            <w:tcW w:w="4680" w:type="dxa"/>
          </w:tcPr>
          <w:p>
            <w:pPr/>
            <w:r>
              <w:t xml:space="preserve">requests 2.34.2 + requests-negotiate-sspi 0.5.2 + truststore 0.10.4</w:t>
            </w:r>
          </w:p>
        </w:tc>
        <w:tc>
          <w:tcPr>
            <w:tcW w:w="4680" w:type="dxa"/>
          </w:tcPr>
          <w:p>
            <w:pPr/>
            <w:r>
              <w:t xml:space="preserve">SSRS download with Windows login; TLS via the Windows certificate store</w:t>
            </w:r>
          </w:p>
        </w:tc>
      </w:tr>
      <w:tr>
        <w:tc>
          <w:tcPr>
            <w:tcW w:w="4680" w:type="dxa"/>
          </w:tcPr>
          <w:p>
            <w:pPr/>
            <w:r>
              <w:t xml:space="preserve">openpyxl 3.1.5 + defusedxml 0.7.1</w:t>
            </w:r>
          </w:p>
        </w:tc>
        <w:tc>
          <w:tcPr>
            <w:tcW w:w="4680" w:type="dxa"/>
          </w:tcPr>
          <w:p>
            <w:pPr/>
            <w:r>
              <w:t xml:space="preserve">Reading SSRS / TracIT / bulk Excel files safely</w:t>
            </w:r>
          </w:p>
        </w:tc>
      </w:tr>
      <w:tr>
        <w:tc>
          <w:tcPr>
            <w:tcW w:w="4680" w:type="dxa"/>
          </w:tcPr>
          <w:p>
            <w:pPr/>
            <w:r>
              <w:t xml:space="preserve">pyHanko 0.37.0 + cryptography 50.0.2</w:t>
            </w:r>
          </w:p>
        </w:tc>
        <w:tc>
          <w:tcPr>
            <w:tcW w:w="4680" w:type="dxa"/>
          </w:tcPr>
          <w:p>
            <w:pPr/>
            <w:r>
              <w:t xml:space="preserve">Digital PDF signatures; key and certificate</w:t>
            </w:r>
          </w:p>
        </w:tc>
      </w:tr>
      <w:tr>
        <w:tc>
          <w:tcPr>
            <w:tcW w:w="4680" w:type="dxa"/>
          </w:tcPr>
          <w:p>
            <w:pPr/>
            <w:r>
              <w:t xml:space="preserve">pypdf 6.19.0, reportlab 5.0.1, Pillow 12.3.0</w:t>
            </w:r>
          </w:p>
        </w:tc>
        <w:tc>
          <w:tcPr>
            <w:tcW w:w="4680" w:type="dxa"/>
          </w:tcPr>
          <w:p>
            <w:pPr/>
            <w:r>
              <w:t xml:space="preserve">Finding signature boxes, "Signed On" stamp, signature images</w:t>
            </w:r>
          </w:p>
        </w:tc>
      </w:tr>
      <w:tr>
        <w:tc>
          <w:tcPr>
            <w:tcW w:w="4680" w:type="dxa"/>
          </w:tcPr>
          <w:p>
            <w:pPr/>
            <w:r>
              <w:t xml:space="preserve">pywebview 6.2.1</w:t>
            </w:r>
          </w:p>
        </w:tc>
        <w:tc>
          <w:tcPr>
            <w:tcW w:w="4680" w:type="dxa"/>
          </w:tcPr>
          <w:p>
            <w:pPr/>
            <w:r>
              <w:t xml:space="preserve">Only the backup AD lookup if LDAP is unreachable</w:t>
            </w:r>
          </w:p>
        </w:tc>
      </w:tr>
      <w:tr>
        <w:tc>
          <w:tcPr>
            <w:tcW w:w="4680" w:type="dxa"/>
          </w:tcPr>
          <w:p>
            <w:pPr/>
            <w:r>
              <w:t xml:space="preserve">Tkinter (built into Python 3.14)</w:t>
            </w:r>
          </w:p>
        </w:tc>
        <w:tc>
          <w:tcPr>
            <w:tcW w:w="4680" w:type="dxa"/>
          </w:tcPr>
          <w:p>
            <w:pPr/>
            <w:r>
              <w:t xml:space="preserve">The window itself</w:t>
            </w:r>
          </w:p>
        </w:tc>
      </w:tr>
    </w:tbl>
    <w:p>
      <w:pPr>
        <w:pStyle w:val="Heading2"/>
      </w:pPr>
      <w:r>
        <w:t xml:space="preserve">Data: what is stored where</w:t>
      </w:r>
    </w:p>
    <w:p>
      <w:pPr/>
      <w:r>
        <w:t xml:space="preserve">Everything stays on the operator's PC or the chosen PDF folder; nothing goes to the cloud or the internet. "Data folder" = next to app.py if writable, else </w:t>
      </w:r>
      <w:r>
        <w:rPr>
          <w:rStyle w:val="CodeChar"/>
        </w:rPr>
        <w:t xml:space="preserve">C:\ProgramData\ITAssetSubmissionForm</w:t>
      </w:r>
      <w:r>
        <w:t xml:space="preserve"> (always the case for an .exe under Program Files).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What</w:t>
            </w:r>
          </w:p>
        </w:tc>
        <w:tc>
          <w:tcPr>
            <w:tcW w:w="2340" w:type="dxa"/>
            <w:shd w:val="clear" w:color="auto" w:fill="F2F2F2"/>
          </w:tcPr>
          <w:p>
            <w:pPr/>
            <w:r>
              <w:t xml:space="preserve">Where</w:t>
            </w:r>
          </w:p>
        </w:tc>
        <w:tc>
          <w:tcPr>
            <w:tcW w:w="2340" w:type="dxa"/>
            <w:shd w:val="clear" w:color="auto" w:fill="F2F2F2"/>
          </w:tcPr>
          <w:p>
            <w:pPr/>
            <w:r>
              <w:t xml:space="preserve">Contains</w:t>
            </w:r>
          </w:p>
        </w:tc>
        <w:tc>
          <w:tcPr>
            <w:tcW w:w="2340" w:type="dxa"/>
            <w:shd w:val="clear" w:color="auto" w:fill="F2F2F2"/>
          </w:tcPr>
          <w:p>
            <w:pPr/>
            <w:r>
              <w:t xml:space="preserve">Kept for</w:t>
            </w:r>
          </w:p>
        </w:tc>
      </w:tr>
      <w:tr>
        <w:tc>
          <w:tcPr>
            <w:tcW w:w="2340" w:type="dxa"/>
          </w:tcPr>
          <w:p>
            <w:pPr/>
            <w:r>
              <w:t xml:space="preserve">Signed PDFs</w:t>
            </w:r>
          </w:p>
        </w:tc>
        <w:tc>
          <w:tcPr>
            <w:tcW w:w="2340" w:type="dxa"/>
          </w:tcPr>
          <w:p>
            <w:pPr/>
            <w:r>
              <w:t xml:space="preserve">Root save folder \ submission type \</w:t>
            </w:r>
          </w:p>
        </w:tc>
        <w:tc>
          <w:tcPr>
            <w:tcW w:w="2340" w:type="dxa"/>
          </w:tcPr>
          <w:p>
            <w:pPr/>
            <w:r>
              <w:t xml:space="preserve">The filled form, 2 digital signatures</w:t>
            </w:r>
          </w:p>
        </w:tc>
        <w:tc>
          <w:tcPr>
            <w:tcW w:w="2340" w:type="dxa"/>
          </w:tcPr>
          <w:p>
            <w:pPr/>
            <w:r>
              <w:t xml:space="preserve">Business retention (to agree)</w:t>
            </w:r>
          </w:p>
        </w:tc>
      </w:tr>
      <w:tr>
        <w:tc>
          <w:tcPr>
            <w:tcW w:w="2340" w:type="dxa"/>
          </w:tcPr>
          <w:p>
            <w:pPr/>
            <w:r>
              <w:t xml:space="preserve">audit.log</w:t>
            </w:r>
          </w:p>
        </w:tc>
        <w:tc>
          <w:tcPr>
            <w:tcW w:w="2340" w:type="dxa"/>
          </w:tcPr>
          <w:p>
            <w:pPr/>
            <w:r>
              <w:t xml:space="preserve">Data folder \ logs</w:t>
            </w:r>
          </w:p>
        </w:tc>
        <w:tc>
          <w:tcPr>
            <w:tcW w:w="2340" w:type="dxa"/>
          </w:tcPr>
          <w:p>
            <w:pPr/>
            <w:r>
              <w:t xml:space="preserve">One line per form: time, operator, Windows user, PC, Employee ID, type, PDF path + SHA-256, signature method, hash chain</w:t>
            </w:r>
          </w:p>
        </w:tc>
        <w:tc>
          <w:tcPr>
            <w:tcW w:w="2340" w:type="dxa"/>
          </w:tcPr>
          <w:p>
            <w:pPr/>
            <w:r>
              <w:t xml:space="preserve">Not deleted automatically</w:t>
            </w:r>
          </w:p>
        </w:tc>
      </w:tr>
      <w:tr>
        <w:tc>
          <w:tcPr>
            <w:tcW w:w="2340" w:type="dxa"/>
          </w:tcPr>
          <w:p>
            <w:pPr/>
            <w:r>
              <w:t xml:space="preserve">application.log</w:t>
            </w:r>
          </w:p>
        </w:tc>
        <w:tc>
          <w:tcPr>
            <w:tcW w:w="2340" w:type="dxa"/>
          </w:tcPr>
          <w:p>
            <w:pPr/>
            <w:r>
              <w:t xml:space="preserve">Data folder \ logs</w:t>
            </w:r>
          </w:p>
        </w:tc>
        <w:tc>
          <w:tcPr>
            <w:tcW w:w="2340" w:type="dxa"/>
          </w:tcPr>
          <w:p>
            <w:pPr/>
            <w:r>
              <w:t xml:space="preserve">Diagnostics, INFO level, no names</w:t>
            </w:r>
          </w:p>
        </w:tc>
        <w:tc>
          <w:tcPr>
            <w:tcW w:w="2340" w:type="dxa"/>
          </w:tcPr>
          <w:p>
            <w:pPr/>
            <w:r>
              <w:t xml:space="preserve">Rotates at 2 MB × 3 files</w:t>
            </w:r>
          </w:p>
        </w:tc>
      </w:tr>
      <w:tr>
        <w:tc>
          <w:tcPr>
            <w:tcW w:w="2340" w:type="dxa"/>
          </w:tcPr>
          <w:p>
            <w:pPr/>
            <w:r>
              <w:t xml:space="preserve">SSRS cache</w:t>
            </w:r>
          </w:p>
        </w:tc>
        <w:tc>
          <w:tcPr>
            <w:tcW w:w="2340" w:type="dxa"/>
          </w:tcPr>
          <w:p>
            <w:pPr/>
            <w:r>
              <w:t xml:space="preserve">Data folder \ cache \ ssrs_asset_report.xlsx</w:t>
            </w:r>
          </w:p>
        </w:tc>
        <w:tc>
          <w:tcPr>
            <w:tcW w:w="2340" w:type="dxa"/>
          </w:tcPr>
          <w:p>
            <w:pPr/>
            <w:r>
              <w:t xml:space="preserve">Today's report</w:t>
            </w:r>
          </w:p>
        </w:tc>
        <w:tc>
          <w:tcPr>
            <w:tcW w:w="2340" w:type="dxa"/>
          </w:tcPr>
          <w:p>
            <w:pPr/>
            <w:r>
              <w:t xml:space="preserve">Replaced daily</w:t>
            </w:r>
          </w:p>
        </w:tc>
      </w:tr>
      <w:tr>
        <w:tc>
          <w:tcPr>
            <w:tcW w:w="2340" w:type="dxa"/>
          </w:tcPr>
          <w:p>
            <w:pPr/>
            <w:r>
              <w:t xml:space="preserve">TracIT index</w:t>
            </w:r>
          </w:p>
        </w:tc>
        <w:tc>
          <w:tcPr>
            <w:tcW w:w="2340" w:type="dxa"/>
          </w:tcPr>
          <w:p>
            <w:pPr/>
            <w:r>
              <w:t xml:space="preserve">Data folder \ cache \ tracit_index.json</w:t>
            </w:r>
          </w:p>
        </w:tc>
        <w:tc>
          <w:tcPr>
            <w:tcW w:w="2340" w:type="dxa"/>
          </w:tcPr>
          <w:p>
            <w:pPr/>
            <w:r>
              <w:t xml:space="preserve">Employee ID, serial, device type, host, status only</w:t>
            </w:r>
          </w:p>
        </w:tc>
        <w:tc>
          <w:tcPr>
            <w:tcW w:w="2340" w:type="dxa"/>
          </w:tcPr>
          <w:p>
            <w:pPr/>
            <w:r>
              <w:t xml:space="preserve">Deleted after 7 days</w:t>
            </w:r>
          </w:p>
        </w:tc>
      </w:tr>
      <w:tr>
        <w:tc>
          <w:tcPr>
            <w:tcW w:w="2340" w:type="dxa"/>
          </w:tcPr>
          <w:p>
            <w:pPr/>
            <w:r>
              <w:t xml:space="preserve">Signing key + certificate</w:t>
            </w:r>
          </w:p>
        </w:tc>
        <w:tc>
          <w:tcPr>
            <w:tcW w:w="2340" w:type="dxa"/>
          </w:tcPr>
          <w:p>
            <w:pPr/>
            <w:r>
              <w:t xml:space="preserve">Data folder \ signing_identity</w:t>
            </w:r>
          </w:p>
        </w:tc>
        <w:tc>
          <w:tcPr>
            <w:tcW w:w="2340" w:type="dxa"/>
          </w:tcPr>
          <w:p>
            <w:pPr/>
            <w:r>
              <w:t xml:space="preserve">Encrypted private key, its password protected by Windows (DPAPI), public certificate</w:t>
            </w:r>
          </w:p>
        </w:tc>
        <w:tc>
          <w:tcPr>
            <w:tcW w:w="2340" w:type="dxa"/>
          </w:tcPr>
          <w:p>
            <w:pPr/>
            <w:r>
              <w:t xml:space="preserve">Until replaced by the IT certificate</w:t>
            </w:r>
          </w:p>
        </w:tc>
      </w:tr>
      <w:tr>
        <w:tc>
          <w:tcPr>
            <w:tcW w:w="2340" w:type="dxa"/>
          </w:tcPr>
          <w:p>
            <w:pPr/>
            <w:r>
              <w:t xml:space="preserve">BU templates</w:t>
            </w:r>
          </w:p>
        </w:tc>
        <w:tc>
          <w:tcPr>
            <w:tcW w:w="2340" w:type="dxa"/>
          </w:tcPr>
          <w:p>
            <w:pPr/>
            <w:r>
              <w:t xml:space="preserve">Data folder \ bu_templates</w:t>
            </w:r>
          </w:p>
        </w:tc>
        <w:tc>
          <w:tcPr>
            <w:tcW w:w="2340" w:type="dxa"/>
          </w:tcPr>
          <w:p>
            <w:pPr/>
            <w:r>
              <w:t xml:space="preserve">The uploaded Word forms</w:t>
            </w:r>
          </w:p>
        </w:tc>
        <w:tc>
          <w:tcPr>
            <w:tcW w:w="2340" w:type="dxa"/>
          </w:tcPr>
          <w:p>
            <w:pPr/>
            <w:r>
              <w:t xml:space="preserve">Until removed</w:t>
            </w:r>
          </w:p>
        </w:tc>
      </w:tr>
      <w:tr>
        <w:tc>
          <w:tcPr>
            <w:tcW w:w="2340" w:type="dxa"/>
          </w:tcPr>
          <w:p>
            <w:pPr/>
            <w:r>
              <w:t xml:space="preserve">Admin settings</w:t>
            </w:r>
          </w:p>
        </w:tc>
        <w:tc>
          <w:tcPr>
            <w:tcW w:w="2340" w:type="dxa"/>
          </w:tcPr>
          <w:p>
            <w:pPr/>
            <w:r>
              <w:t xml:space="preserve">Data folder \ admin_settings.json</w:t>
            </w:r>
          </w:p>
        </w:tc>
        <w:tc>
          <w:tcPr>
            <w:tcW w:w="2340" w:type="dxa"/>
          </w:tcPr>
          <w:p>
            <w:pPr/>
            <w:r>
              <w:t xml:space="preserve">Endpoint URL overrides + who changed them</w:t>
            </w:r>
          </w:p>
        </w:tc>
        <w:tc>
          <w:tcPr>
            <w:tcW w:w="2340" w:type="dxa"/>
          </w:tcPr>
          <w:p>
            <w:pPr/>
            <w:r>
              <w:t xml:space="preserve">—</w:t>
            </w:r>
          </w:p>
        </w:tc>
      </w:tr>
      <w:tr>
        <w:tc>
          <w:tcPr>
            <w:tcW w:w="2340" w:type="dxa"/>
          </w:tcPr>
          <w:p>
            <w:pPr/>
            <w:r>
              <w:t xml:space="preserve">User settings</w:t>
            </w:r>
          </w:p>
        </w:tc>
        <w:tc>
          <w:tcPr>
            <w:tcW w:w="2340" w:type="dxa"/>
          </w:tcPr>
          <w:p>
            <w:pPr/>
            <w:r>
              <w:t xml:space="preserve">%APPDATA% \ ITAssetSubmissionForm</w:t>
            </w:r>
          </w:p>
        </w:tc>
        <w:tc>
          <w:tcPr>
            <w:tcW w:w="2340" w:type="dxa"/>
          </w:tcPr>
          <w:p>
            <w:pPr/>
            <w:r>
              <w:t xml:space="preserve">Operator name, location, save folder</w:t>
            </w:r>
          </w:p>
        </w:tc>
        <w:tc>
          <w:tcPr>
            <w:tcW w:w="2340" w:type="dxa"/>
          </w:tcPr>
          <w:p>
            <w:pPr/>
            <w:r>
              <w:t xml:space="preserve">Per Windows user</w:t>
            </w:r>
          </w:p>
        </w:tc>
      </w:tr>
    </w:tbl>
    <w:p>
      <w:pPr/>
      <w:r>
        <w:rPr>
          <w:b/>
        </w:rPr>
        <w:t xml:space="preserve">Who can see it:</w:t>
      </w:r>
      <w:r>
        <w:t xml:space="preserve"> anyone who can sign in to that PC and read those folders, the same as any local file. </w:t>
      </w:r>
      <w:r>
        <w:rPr>
          <w:rStyle w:val="CodeChar"/>
        </w:rPr>
        <w:t xml:space="preserve">restrict_acls</w:t>
      </w:r>
      <w:r>
        <w:t xml:space="preserve"> (or production_mode) locks the data and PDF folders to the user, Administrators and the admin AD group.</w:t>
      </w:r>
    </w:p>
    <w:p>
      <w:pPr/>
      <w:r>
        <w:rPr>
          <w:b/>
        </w:rPr>
        <w:t xml:space="preserve">Personal data handled:</w:t>
      </w:r>
      <w:r>
        <w:t xml:space="preserve"> employee name, ID, manager, phone (optional), laptop serials, signature images (kept in %TEMP% only until the PDF is signed, then deleted; leftovers older than 12 h are swept at start-up). No passwords, no tokens, no HR data beyond that.</w:t>
      </w:r>
    </w:p>
    <w:p>
      <w:pPr>
        <w:pStyle w:val="Heading2"/>
      </w:pPr>
      <w:r>
        <w:t xml:space="preserve">Security: the 17 findings</w:t>
      </w:r>
    </w:p>
    <w:p>
      <w:pPr/>
      <w:r>
        <w:t xml:space="preserve">16 of 17 are fixed in app.py and covered by tests; #2 needs the IT-issued certificate. Full detail, settings and test evidence are in the findings tracker spreadsheet.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Finding</w:t>
            </w:r>
          </w:p>
        </w:tc>
        <w:tc>
          <w:tcPr>
            <w:tcW w:w="2340" w:type="dxa"/>
            <w:shd w:val="clear" w:color="auto" w:fill="F2F2F2"/>
          </w:tcPr>
          <w:p>
            <w:pPr/>
            <w:r>
              <w:t xml:space="preserve">What we did</w:t>
            </w:r>
          </w:p>
        </w:tc>
        <w:tc>
          <w:tcPr>
            <w:tcW w:w="2340" w:type="dxa"/>
            <w:shd w:val="clear" w:color="auto" w:fill="F2F2F2"/>
          </w:tcPr>
          <w:p>
            <w:pPr/>
            <w:r>
              <w:t xml:space="preserve">Status</w:t>
            </w:r>
          </w:p>
        </w:tc>
      </w:tr>
      <w:tr>
        <w:tc>
          <w:tcPr>
            <w:tcW w:w="2340" w:type="dxa"/>
          </w:tcPr>
          <w:p>
            <w:pPr/>
            <w:r>
              <w:t xml:space="preserve">1</w:t>
            </w:r>
          </w:p>
        </w:tc>
        <w:tc>
          <w:tcPr>
            <w:tcW w:w="2340" w:type="dxa"/>
          </w:tcPr>
          <w:p>
            <w:pPr/>
            <w:r>
              <w:t xml:space="preserve">Plaintext signing key</w:t>
            </w:r>
          </w:p>
        </w:tc>
        <w:tc>
          <w:tcPr>
            <w:tcW w:w="2340" w:type="dxa"/>
          </w:tcPr>
          <w:p>
            <w:pPr/>
            <w:r>
              <w:t xml:space="preserve">Key encrypted (AES-256); its password protected by Windows DPAPI; old key migrated automatically</w:t>
            </w:r>
          </w:p>
        </w:tc>
        <w:tc>
          <w:tcPr>
            <w:tcW w:w="2340" w:type="dxa"/>
          </w:tcPr>
          <w:p>
            <w:pPr/>
            <w:r>
              <w:t xml:space="preserve">Fixed (PKI still recommended)</w:t>
            </w:r>
          </w:p>
        </w:tc>
      </w:tr>
      <w:tr>
        <w:tc>
          <w:tcPr>
            <w:tcW w:w="2340" w:type="dxa"/>
          </w:tcPr>
          <w:p>
            <w:pPr/>
            <w:r>
              <w:t xml:space="preserve">2</w:t>
            </w:r>
          </w:p>
        </w:tc>
        <w:tc>
          <w:tcPr>
            <w:tcW w:w="2340" w:type="dxa"/>
          </w:tcPr>
          <w:p>
            <w:pPr/>
            <w:r>
              <w:t xml:space="preserve">Self-signed certificate</w:t>
            </w:r>
          </w:p>
        </w:tc>
        <w:tc>
          <w:tcPr>
            <w:tcW w:w="2340" w:type="dxa"/>
          </w:tcPr>
          <w:p>
            <w:pPr/>
            <w:r>
              <w:t xml:space="preserve">App can sign with an IT-issued .pfx (</w:t>
            </w:r>
            <w:r>
              <w:rPr>
                <w:rStyle w:val="CodeChar"/>
              </w:rPr>
              <w:t xml:space="preserve">signing_pfx_path</w:t>
            </w:r>
            <w:r>
              <w:t xml:space="preserve">)</w:t>
            </w:r>
          </w:p>
        </w:tc>
        <w:tc>
          <w:tcPr>
            <w:tcW w:w="2340" w:type="dxa"/>
          </w:tcPr>
          <w:p>
            <w:pPr/>
            <w:r>
              <w:t xml:space="preserve">Waiting on IT certificate</w:t>
            </w:r>
          </w:p>
        </w:tc>
      </w:tr>
      <w:tr>
        <w:tc>
          <w:tcPr>
            <w:tcW w:w="2340" w:type="dxa"/>
          </w:tcPr>
          <w:p>
            <w:pPr/>
            <w:r>
              <w:t xml:space="preserve">3</w:t>
            </w:r>
          </w:p>
        </w:tc>
        <w:tc>
          <w:tcPr>
            <w:tcW w:w="2340" w:type="dxa"/>
          </w:tcPr>
          <w:p>
            <w:pPr/>
            <w:r>
              <w:t xml:space="preserve">Admin settings open to anyone</w:t>
            </w:r>
          </w:p>
        </w:tc>
        <w:tc>
          <w:tcPr>
            <w:tcW w:w="2340" w:type="dxa"/>
          </w:tcPr>
          <w:p>
            <w:pPr/>
            <w:r>
              <w:t xml:space="preserve">Only admin_users / admin AD group / local admins can change URLs; changes recorded</w:t>
            </w:r>
          </w:p>
        </w:tc>
        <w:tc>
          <w:tcPr>
            <w:tcW w:w="2340" w:type="dxa"/>
          </w:tcPr>
          <w:p>
            <w:pPr/>
            <w:r>
              <w:t xml:space="preserve">Fixed</w:t>
            </w:r>
          </w:p>
        </w:tc>
      </w:tr>
      <w:tr>
        <w:tc>
          <w:tcPr>
            <w:tcW w:w="2340" w:type="dxa"/>
          </w:tcPr>
          <w:p>
            <w:pPr/>
            <w:r>
              <w:t xml:space="preserve">4</w:t>
            </w:r>
          </w:p>
        </w:tc>
        <w:tc>
          <w:tcPr>
            <w:tcW w:w="2340" w:type="dxa"/>
          </w:tcPr>
          <w:p>
            <w:pPr/>
            <w:r>
              <w:t xml:space="preserve">Persistent browser sign-in</w:t>
            </w:r>
          </w:p>
        </w:tc>
        <w:tc>
          <w:tcPr>
            <w:tcW w:w="2340" w:type="dxa"/>
          </w:tcPr>
          <w:p>
            <w:pPr/>
            <w:r>
              <w:t xml:space="preserve">All TracIT browser use removed; remaining fallback window can run private</w:t>
            </w:r>
          </w:p>
        </w:tc>
        <w:tc>
          <w:tcPr>
            <w:tcW w:w="2340" w:type="dxa"/>
          </w:tcPr>
          <w:p>
            <w:pPr/>
            <w:r>
              <w:t xml:space="preserve">Fixed (switch)</w:t>
            </w:r>
          </w:p>
        </w:tc>
      </w:tr>
      <w:tr>
        <w:tc>
          <w:tcPr>
            <w:tcW w:w="2340" w:type="dxa"/>
          </w:tcPr>
          <w:p>
            <w:pPr/>
            <w:r>
              <w:t xml:space="preserve">5</w:t>
            </w:r>
          </w:p>
        </w:tc>
        <w:tc>
          <w:tcPr>
            <w:tcW w:w="2340" w:type="dxa"/>
          </w:tcPr>
          <w:p>
            <w:pPr/>
            <w:r>
              <w:t xml:space="preserve">Token fallback</w:t>
            </w:r>
          </w:p>
        </w:tc>
        <w:tc>
          <w:tcPr>
            <w:tcW w:w="2340" w:type="dxa"/>
          </w:tcPr>
          <w:p>
            <w:pPr/>
            <w:r>
              <w:t xml:space="preserve">Code deleted completely</w:t>
            </w:r>
          </w:p>
        </w:tc>
        <w:tc>
          <w:tcPr>
            <w:tcW w:w="2340" w:type="dxa"/>
          </w:tcPr>
          <w:p>
            <w:pPr/>
            <w:r>
              <w:t xml:space="preserve">Fixed</w:t>
            </w:r>
          </w:p>
        </w:tc>
      </w:tr>
      <w:tr>
        <w:tc>
          <w:tcPr>
            <w:tcW w:w="2340" w:type="dxa"/>
          </w:tcPr>
          <w:p>
            <w:pPr/>
            <w:r>
              <w:t xml:space="preserve">6</w:t>
            </w:r>
          </w:p>
        </w:tc>
        <w:tc>
          <w:tcPr>
            <w:tcW w:w="2340" w:type="dxa"/>
          </w:tcPr>
          <w:p>
            <w:pPr/>
            <w:r>
              <w:t xml:space="preserve">Excel overrides identity</w:t>
            </w:r>
          </w:p>
        </w:tc>
        <w:tc>
          <w:tcPr>
            <w:tcW w:w="2340" w:type="dxa"/>
          </w:tcPr>
          <w:p>
            <w:pPr/>
            <w:r>
              <w:t xml:space="preserve">AD always wins; Excel-only names flagged "unverified"</w:t>
            </w:r>
          </w:p>
        </w:tc>
        <w:tc>
          <w:tcPr>
            <w:tcW w:w="2340" w:type="dxa"/>
          </w:tcPr>
          <w:p>
            <w:pPr/>
            <w:r>
              <w:t xml:space="preserve">Fixed</w:t>
            </w:r>
          </w:p>
        </w:tc>
      </w:tr>
      <w:tr>
        <w:tc>
          <w:tcPr>
            <w:tcW w:w="2340" w:type="dxa"/>
          </w:tcPr>
          <w:p>
            <w:pPr/>
            <w:r>
              <w:t xml:space="preserve">7</w:t>
            </w:r>
          </w:p>
        </w:tc>
        <w:tc>
          <w:tcPr>
            <w:tcW w:w="2340" w:type="dxa"/>
          </w:tcPr>
          <w:p>
            <w:pPr/>
            <w:r>
              <w:t xml:space="preserve">PDFs lack access control</w:t>
            </w:r>
          </w:p>
        </w:tc>
        <w:tc>
          <w:tcPr>
            <w:tcW w:w="2340" w:type="dxa"/>
          </w:tcPr>
          <w:p>
            <w:pPr/>
            <w:r>
              <w:t xml:space="preserve">Optional folder lock; PDF SHA-256 recorded and checked on open</w:t>
            </w:r>
          </w:p>
        </w:tc>
        <w:tc>
          <w:tcPr>
            <w:tcW w:w="2340" w:type="dxa"/>
          </w:tcPr>
          <w:p>
            <w:pPr/>
            <w:r>
              <w:t xml:space="preserve">Fixed (opt-in)</w:t>
            </w:r>
          </w:p>
        </w:tc>
      </w:tr>
      <w:tr>
        <w:tc>
          <w:tcPr>
            <w:tcW w:w="2340" w:type="dxa"/>
          </w:tcPr>
          <w:p>
            <w:pPr/>
            <w:r>
              <w:t xml:space="preserve">8</w:t>
            </w:r>
          </w:p>
        </w:tc>
        <w:tc>
          <w:tcPr>
            <w:tcW w:w="2340" w:type="dxa"/>
          </w:tcPr>
          <w:p>
            <w:pPr/>
            <w:r>
              <w:t xml:space="preserve">TracIT file trusted from Downloads</w:t>
            </w:r>
          </w:p>
        </w:tc>
        <w:tc>
          <w:tcPr>
            <w:tcW w:w="2340" w:type="dxa"/>
          </w:tcPr>
          <w:p>
            <w:pPr/>
            <w:r>
              <w:t xml:space="preserve">Only recent, small, correctly-shaped files auto-loaded; SHA-256 logged</w:t>
            </w:r>
          </w:p>
        </w:tc>
        <w:tc>
          <w:tcPr>
            <w:tcW w:w="2340" w:type="dxa"/>
          </w:tcPr>
          <w:p>
            <w:pPr/>
            <w:r>
              <w:t xml:space="preserve">Fixed</w:t>
            </w:r>
          </w:p>
        </w:tc>
      </w:tr>
      <w:tr>
        <w:tc>
          <w:tcPr>
            <w:tcW w:w="2340" w:type="dxa"/>
          </w:tcPr>
          <w:p>
            <w:pPr/>
            <w:r>
              <w:t xml:space="preserve">9</w:t>
            </w:r>
          </w:p>
        </w:tc>
        <w:tc>
          <w:tcPr>
            <w:tcW w:w="2340" w:type="dxa"/>
          </w:tcPr>
          <w:p>
            <w:pPr/>
            <w:r>
              <w:t xml:space="preserve">Large TracIT cache</w:t>
            </w:r>
          </w:p>
        </w:tc>
        <w:tc>
          <w:tcPr>
            <w:tcW w:w="2340" w:type="dxa"/>
          </w:tcPr>
          <w:p>
            <w:pPr/>
            <w:r>
              <w:t xml:space="preserve">Only 5 fields cached, deleted after 7 days</w:t>
            </w:r>
          </w:p>
        </w:tc>
        <w:tc>
          <w:tcPr>
            <w:tcW w:w="2340" w:type="dxa"/>
          </w:tcPr>
          <w:p>
            <w:pPr/>
            <w:r>
              <w:t xml:space="preserve">Fixed</w:t>
            </w:r>
          </w:p>
        </w:tc>
      </w:tr>
      <w:tr>
        <w:tc>
          <w:tcPr>
            <w:tcW w:w="2340" w:type="dxa"/>
          </w:tcPr>
          <w:p>
            <w:pPr/>
            <w:r>
              <w:t xml:space="preserve">10</w:t>
            </w:r>
          </w:p>
        </w:tc>
        <w:tc>
          <w:tcPr>
            <w:tcW w:w="2340" w:type="dxa"/>
          </w:tcPr>
          <w:p>
            <w:pPr/>
            <w:r>
              <w:t xml:space="preserve">Word template risks</w:t>
            </w:r>
          </w:p>
        </w:tc>
        <w:tc>
          <w:tcPr>
            <w:tcW w:w="2340" w:type="dxa"/>
          </w:tcPr>
          <w:p>
            <w:pPr/>
            <w:r>
              <w:t xml:space="preserve">Size / macro / path / remote-link checks; Word macros forced off</w:t>
            </w:r>
          </w:p>
        </w:tc>
        <w:tc>
          <w:tcPr>
            <w:tcW w:w="2340" w:type="dxa"/>
          </w:tcPr>
          <w:p>
            <w:pPr/>
            <w:r>
              <w:t xml:space="preserve">Fixed</w:t>
            </w:r>
          </w:p>
        </w:tc>
      </w:tr>
      <w:tr>
        <w:tc>
          <w:tcPr>
            <w:tcW w:w="2340" w:type="dxa"/>
          </w:tcPr>
          <w:p>
            <w:pPr/>
            <w:r>
              <w:t xml:space="preserve">11</w:t>
            </w:r>
          </w:p>
        </w:tc>
        <w:tc>
          <w:tcPr>
            <w:tcW w:w="2340" w:type="dxa"/>
          </w:tcPr>
          <w:p>
            <w:pPr/>
            <w:r>
              <w:t xml:space="preserve">Mouse signature fallback</w:t>
            </w:r>
          </w:p>
        </w:tc>
        <w:tc>
          <w:tcPr>
            <w:tcW w:w="2340" w:type="dxa"/>
          </w:tcPr>
          <w:p>
            <w:pPr/>
            <w:r>
              <w:t xml:space="preserve">Confirm by default; Topaz-only in production</w:t>
            </w:r>
          </w:p>
        </w:tc>
        <w:tc>
          <w:tcPr>
            <w:tcW w:w="2340" w:type="dxa"/>
          </w:tcPr>
          <w:p>
            <w:pPr/>
            <w:r>
              <w:t xml:space="preserve">Fixed (switch)</w:t>
            </w:r>
          </w:p>
        </w:tc>
      </w:tr>
      <w:tr>
        <w:tc>
          <w:tcPr>
            <w:tcW w:w="2340" w:type="dxa"/>
          </w:tcPr>
          <w:p>
            <w:pPr/>
            <w:r>
              <w:t xml:space="preserve">12</w:t>
            </w:r>
          </w:p>
        </w:tc>
        <w:tc>
          <w:tcPr>
            <w:tcW w:w="2340" w:type="dxa"/>
          </w:tcPr>
          <w:p>
            <w:pPr/>
            <w:r>
              <w:t xml:space="preserve">Audit log editable</w:t>
            </w:r>
          </w:p>
        </w:tc>
        <w:tc>
          <w:tcPr>
            <w:tcW w:w="2340" w:type="dxa"/>
          </w:tcPr>
          <w:p>
            <w:pPr/>
            <w:r>
              <w:t xml:space="preserve">Hash-chained, Windows user, app version, PDF SHA-256, optional central copy</w:t>
            </w:r>
          </w:p>
        </w:tc>
        <w:tc>
          <w:tcPr>
            <w:tcW w:w="2340" w:type="dxa"/>
          </w:tcPr>
          <w:p>
            <w:pPr/>
            <w:r>
              <w:t xml:space="preserve">Fixed (SIEM needs IT)</w:t>
            </w:r>
          </w:p>
        </w:tc>
      </w:tr>
      <w:tr>
        <w:tc>
          <w:tcPr>
            <w:tcW w:w="2340" w:type="dxa"/>
          </w:tcPr>
          <w:p>
            <w:pPr/>
            <w:r>
              <w:t xml:space="preserve">13</w:t>
            </w:r>
          </w:p>
        </w:tc>
        <w:tc>
          <w:tcPr>
            <w:tcW w:w="2340" w:type="dxa"/>
          </w:tcPr>
          <w:p>
            <w:pPr/>
            <w:r>
              <w:t xml:space="preserve">Files beside the exe</w:t>
            </w:r>
          </w:p>
        </w:tc>
        <w:tc>
          <w:tcPr>
            <w:tcW w:w="2340" w:type="dxa"/>
          </w:tcPr>
          <w:p>
            <w:pPr/>
            <w:r>
              <w:t xml:space="preserve">Data moves to ProgramData when installed read-only</w:t>
            </w:r>
          </w:p>
        </w:tc>
        <w:tc>
          <w:tcPr>
            <w:tcW w:w="2340" w:type="dxa"/>
          </w:tcPr>
          <w:p>
            <w:pPr/>
            <w:r>
              <w:t xml:space="preserve">Fixed (packaging needs IT)</w:t>
            </w:r>
          </w:p>
        </w:tc>
      </w:tr>
      <w:tr>
        <w:tc>
          <w:tcPr>
            <w:tcW w:w="2340" w:type="dxa"/>
          </w:tcPr>
          <w:p>
            <w:pPr/>
            <w:r>
              <w:t xml:space="preserve">14</w:t>
            </w:r>
          </w:p>
        </w:tc>
        <w:tc>
          <w:tcPr>
            <w:tcW w:w="2340" w:type="dxa"/>
          </w:tcPr>
          <w:p>
            <w:pPr/>
            <w:r>
              <w:t xml:space="preserve">HTTP endpoints</w:t>
            </w:r>
          </w:p>
        </w:tc>
        <w:tc>
          <w:tcPr>
            <w:tcW w:w="2340" w:type="dxa"/>
          </w:tcPr>
          <w:p>
            <w:pPr/>
            <w:r>
              <w:t xml:space="preserve">HTTPS + company hosts only; LDAP signed and sealed</w:t>
            </w:r>
          </w:p>
        </w:tc>
        <w:tc>
          <w:tcPr>
            <w:tcW w:w="2340" w:type="dxa"/>
          </w:tcPr>
          <w:p>
            <w:pPr/>
            <w:r>
              <w:t xml:space="preserve">Fixed</w:t>
            </w:r>
          </w:p>
        </w:tc>
      </w:tr>
      <w:tr>
        <w:tc>
          <w:tcPr>
            <w:tcW w:w="2340" w:type="dxa"/>
          </w:tcPr>
          <w:p>
            <w:pPr/>
            <w:r>
              <w:t xml:space="preserve">15</w:t>
            </w:r>
          </w:p>
        </w:tc>
        <w:tc>
          <w:tcPr>
            <w:tcW w:w="2340" w:type="dxa"/>
          </w:tcPr>
          <w:p>
            <w:pPr/>
            <w:r>
              <w:t xml:space="preserve">Broad TracIT retrieval</w:t>
            </w:r>
          </w:p>
        </w:tc>
        <w:tc>
          <w:tcPr>
            <w:tcW w:w="2340" w:type="dxa"/>
          </w:tcPr>
          <w:p>
            <w:pPr/>
            <w:r>
              <w:t xml:space="preserve">API download removed; report size/rows capped</w:t>
            </w:r>
          </w:p>
        </w:tc>
        <w:tc>
          <w:tcPr>
            <w:tcW w:w="2340" w:type="dxa"/>
          </w:tcPr>
          <w:p>
            <w:pPr/>
            <w:r>
              <w:t xml:space="preserve">Fixed</w:t>
            </w:r>
          </w:p>
        </w:tc>
      </w:tr>
      <w:tr>
        <w:tc>
          <w:tcPr>
            <w:tcW w:w="2340" w:type="dxa"/>
          </w:tcPr>
          <w:p>
            <w:pPr/>
            <w:r>
              <w:t xml:space="preserve">16</w:t>
            </w:r>
          </w:p>
        </w:tc>
        <w:tc>
          <w:tcPr>
            <w:tcW w:w="2340" w:type="dxa"/>
          </w:tcPr>
          <w:p>
            <w:pPr/>
            <w:r>
              <w:t xml:space="preserve">Employee ID ambiguity</w:t>
            </w:r>
          </w:p>
        </w:tc>
        <w:tc>
          <w:tcPr>
            <w:tcW w:w="2340" w:type="dxa"/>
          </w:tcPr>
          <w:p>
            <w:pPr/>
            <w:r>
              <w:t xml:space="preserve">Exact match wins; zero-less match only if unique</w:t>
            </w:r>
          </w:p>
        </w:tc>
        <w:tc>
          <w:tcPr>
            <w:tcW w:w="2340" w:type="dxa"/>
          </w:tcPr>
          <w:p>
            <w:pPr/>
            <w:r>
              <w:t xml:space="preserve">Fixed</w:t>
            </w:r>
          </w:p>
        </w:tc>
      </w:tr>
      <w:tr>
        <w:tc>
          <w:tcPr>
            <w:tcW w:w="2340" w:type="dxa"/>
          </w:tcPr>
          <w:p>
            <w:pPr/>
            <w:r>
              <w:t xml:space="preserve">17</w:t>
            </w:r>
          </w:p>
        </w:tc>
        <w:tc>
          <w:tcPr>
            <w:tcW w:w="2340" w:type="dxa"/>
          </w:tcPr>
          <w:p>
            <w:pPr/>
            <w:r>
              <w:t xml:space="preserve">Laptop guessed</w:t>
            </w:r>
          </w:p>
        </w:tc>
        <w:tc>
          <w:tcPr>
            <w:tcW w:w="2340" w:type="dxa"/>
          </w:tcPr>
          <w:p>
            <w:pPr/>
            <w:r>
              <w:t xml:space="preserve">Confirm screen shows values, sources, "2 possible laptops" warning</w:t>
            </w:r>
          </w:p>
        </w:tc>
        <w:tc>
          <w:tcPr>
            <w:tcW w:w="2340" w:type="dxa"/>
          </w:tcPr>
          <w:p>
            <w:pPr/>
            <w:r>
              <w:t xml:space="preserve">Fixed</w:t>
            </w:r>
          </w:p>
        </w:tc>
      </w:tr>
    </w:tbl>
    <w:p>
      <w:pPr/>
      <w:r>
        <w:rPr>
          <w:b/>
        </w:rPr>
        <w:t xml:space="preserve">Production switch:</w:t>
      </w:r>
      <w:r>
        <w:t xml:space="preserve"> setting </w:t>
      </w:r>
      <w:r>
        <w:rPr>
          <w:rStyle w:val="CodeChar"/>
        </w:rPr>
        <w:t xml:space="preserve">production_mode: True</w:t>
      </w:r>
      <w:r>
        <w:t xml:space="preserve"> in the </w:t>
      </w:r>
      <w:r>
        <w:rPr>
          <w:rStyle w:val="CodeChar"/>
        </w:rPr>
        <w:t xml:space="preserve">security</w:t>
      </w:r>
      <w:r>
        <w:t xml:space="preserve"> part of CONFIG turns on Topaz-only signing, private browser sessions, mandatory encrypted LDAP and locked folders in one go. Defaults keep today's behaviour so the desk isn't disrupted.</w:t>
      </w:r>
    </w:p>
    <w:p>
      <w:pPr/>
      <w:r>
        <w:rPr>
          <w:b/>
        </w:rPr>
        <w:t xml:space="preserve">Other controls already in place:</w:t>
      </w:r>
      <w:r>
        <w:t xml:space="preserve"> no stored passwords; TLS always verified (Windows certificate store); no </w:t>
      </w:r>
      <w:r>
        <w:rPr>
          <w:rStyle w:val="CodeChar"/>
        </w:rPr>
        <w:t xml:space="preserve">shell=True</w:t>
      </w:r>
      <w:r>
        <w:t xml:space="preserve">, </w:t>
      </w:r>
      <w:r>
        <w:rPr>
          <w:rStyle w:val="CodeChar"/>
        </w:rPr>
        <w:t xml:space="preserve">eval</w:t>
      </w:r>
      <w:r>
        <w:t xml:space="preserve"> or </w:t>
      </w:r>
      <w:r>
        <w:rPr>
          <w:rStyle w:val="CodeChar"/>
        </w:rPr>
        <w:t xml:space="preserve">pickle</w:t>
      </w:r>
      <w:r>
        <w:t xml:space="preserve">; LDAP filter escaping; XML escaping into Word; CSV-injection protection in the audit log; Open PDF only opens .pdf files; pinned library versions with 0 known vulnerabilities (pip-audit); Bandit scan 0 High (4 Medium are known false positives).</w:t>
      </w:r>
    </w:p>
    <w:p>
      <w:pPr>
        <w:pStyle w:val="Heading2"/>
      </w:pPr>
      <w:r>
        <w:t xml:space="preserve">Deployment as .exe and admin rights</w:t>
      </w:r>
    </w:p>
    <w:p>
      <w:pPr/>
      <w:r>
        <w:t xml:space="preserve">The plan: build once with </w:t>
      </w:r>
      <w:r>
        <w:rPr>
          <w:rStyle w:val="CodeChar"/>
        </w:rPr>
        <w:t xml:space="preserve">build_exe.bat</w:t>
      </w:r>
      <w:r>
        <w:t xml:space="preserve">, IT code-signs the .exe and installs it under Program Files; users run it with normal rights and need no Python.</w:t>
      </w:r>
    </w:p>
    <w:p>
      <w:pPr>
        <w:pStyle w:val="ListParagraph"/>
        <w:numPr>
          <w:ilvl w:val="0"/>
          <w:numId w:val="5"/>
        </w:numPr>
      </w:pPr>
      <w:r>
        <w:rPr>
          <w:b/>
        </w:rPr>
        <w:t xml:space="preserve">Build</w:t>
      </w:r>
      <w:r>
        <w:t xml:space="preserve"> (build PC only, needs Python 3.14 64-bit): </w:t>
      </w:r>
      <w:r>
        <w:rPr>
          <w:rStyle w:val="CodeChar"/>
        </w:rPr>
        <w:t xml:space="preserve">build_exe.bat</w:t>
      </w:r>
      <w:r>
        <w:t xml:space="preserve"> makes a clean environment, installs the pinned libraries, runs pip-audit, and builds a one-folder app with PyInstaller 6.22.3. Output: </w:t>
      </w:r>
      <w:r>
        <w:rPr>
          <w:rStyle w:val="CodeChar"/>
        </w:rPr>
        <w:t xml:space="preserve">dist\ITAssetSubmission\ITAssetSubmission.exe</w:t>
      </w:r>
      <w:r>
        <w:t xml:space="preserve"> + its SHA-256.</w:t>
      </w:r>
    </w:p>
    <w:p>
      <w:pPr>
        <w:pStyle w:val="ListParagraph"/>
        <w:numPr>
          <w:ilvl w:val="0"/>
          <w:numId w:val="5"/>
        </w:numPr>
      </w:pPr>
      <w:r>
        <w:rPr>
          <w:b/>
        </w:rPr>
        <w:t xml:space="preserve">Sign</w:t>
      </w:r>
      <w:r>
        <w:t xml:space="preserve">: IT code-signs the .exe (stops SmartScreen/antivirus warnings, proves who built it).</w:t>
      </w:r>
    </w:p>
    <w:p>
      <w:pPr>
        <w:pStyle w:val="ListParagraph"/>
        <w:numPr>
          <w:ilvl w:val="0"/>
          <w:numId w:val="5"/>
        </w:numPr>
      </w:pPr>
      <w:r>
        <w:rPr>
          <w:b/>
        </w:rPr>
        <w:t xml:space="preserve">Install</w:t>
      </w:r>
      <w:r>
        <w:t xml:space="preserve">: IT copies the folder to </w:t>
      </w:r>
      <w:r>
        <w:rPr>
          <w:rStyle w:val="CodeChar"/>
        </w:rPr>
        <w:t xml:space="preserve">C:\Program Files\ITAssetSubmission</w:t>
      </w:r>
      <w:r>
        <w:t xml:space="preserve"> (read-only for users). The app then keeps its data in </w:t>
      </w:r>
      <w:r>
        <w:rPr>
          <w:rStyle w:val="CodeChar"/>
        </w:rPr>
        <w:t xml:space="preserve">C:\ProgramData\ITAssetSubmissionForm</w:t>
      </w:r>
      <w:r>
        <w:t xml:space="preserve"> automatically.</w:t>
      </w:r>
    </w:p>
    <w:p>
      <w:pPr>
        <w:pStyle w:val="ListParagraph"/>
        <w:numPr>
          <w:ilvl w:val="0"/>
          <w:numId w:val="5"/>
        </w:numPr>
      </w:pPr>
      <w:r>
        <w:rPr>
          <w:b/>
        </w:rPr>
        <w:t xml:space="preserve">Update</w:t>
      </w:r>
      <w:r>
        <w:t xml:space="preserve">: a change to app.py = rebuild, re-sign, redeploy. The version shows in the .exe properties and in every audit-log line.</w:t>
      </w:r>
    </w:p>
    <w:p>
      <w:pPr/>
      <w:r>
        <w:rPr>
          <w:b/>
        </w:rPr>
        <w:t xml:space="preserve">Admin rights:</w:t>
      </w:r>
      <w:r>
        <w:t xml:space="preserve"> not needed to run. Needed only once per PC for installing the .exe under Program Files and the Topaz SigPlus driver (IT).</w:t>
      </w:r>
    </w:p>
    <w:p>
      <w:pPr/>
      <w:r>
        <w:rPr>
          <w:b/>
        </w:rPr>
        <w:t xml:space="preserve">Each PC needs:</w:t>
      </w:r>
      <w:r>
        <w:t xml:space="preserve"> Microsoft Word and Outlook; the Topaz SigPlus driver; Edge WebView2 (already on Windows 10/11; only used if LDAP is unreachable). No Python, no pip, no open ports, no service.</w:t>
      </w:r>
    </w:p>
    <w:p>
      <w:pPr/>
      <w:r>
        <w:rPr>
          <w:b/>
        </w:rPr>
        <w:t xml:space="preserve">Shared PCs:</w:t>
      </w:r>
      <w:r>
        <w:t xml:space="preserve"> if several Windows users use one PC, give the local Users group Modify on </w:t>
      </w:r>
      <w:r>
        <w:rPr>
          <w:rStyle w:val="CodeChar"/>
        </w:rPr>
        <w:t xml:space="preserve">C:\ProgramData\ITAssetSubmissionForm</w:t>
      </w:r>
      <w:r>
        <w:t xml:space="preserve"> so they share the audit log and signing key.</w:t>
      </w:r>
    </w:p>
    <w:p>
      <w:pPr>
        <w:pStyle w:val="Heading2"/>
      </w:pPr>
      <w:r>
        <w:t xml:space="preserve">Likely questions and short answers</w:t>
      </w:r>
    </w:p>
    <w:p>
      <w:pPr/>
      <w:r>
        <w:t xml:space="preserve">Keep answers to one or two sentences; offer to show the code or the tracker if he wants more.</w:t>
      </w:r>
    </w:p>
    <w:p>
      <w:pPr/>
      <w:r>
        <w:rPr>
          <w:b/>
        </w:rPr>
        <w:t xml:space="preserve">Architecture and access</w:t>
      </w:r>
    </w:p>
    <w:p>
      <w:pPr>
        <w:pStyle w:val="ListParagraph"/>
        <w:numPr>
          <w:ilvl w:val="0"/>
          <w:numId w:val="6"/>
        </w:numPr>
      </w:pPr>
      <w:r>
        <w:rPr>
          <w:b/>
        </w:rPr>
        <w:t xml:space="preserve">What does it connect to?</w:t>
      </w:r>
      <w:r>
        <w:t xml:space="preserve"> AD over LDAP (Kerberos; asks for signed + sealed traffic), the SSRS report server over HTTPS, and local Word, Outlook and the Topaz pad. TracIT only via the exported file. ServiceNow code exists but is switched off.</w:t>
      </w:r>
    </w:p>
    <w:p>
      <w:pPr>
        <w:pStyle w:val="ListParagraph"/>
        <w:numPr>
          <w:ilvl w:val="0"/>
          <w:numId w:val="6"/>
        </w:numPr>
      </w:pPr>
      <w:r>
        <w:rPr>
          <w:b/>
        </w:rPr>
        <w:t xml:space="preserve">Any server, port or service?</w:t>
      </w:r>
      <w:r>
        <w:t xml:space="preserve"> No. Nothing listens; it only makes outbound calls as the signed-in user.</w:t>
      </w:r>
    </w:p>
    <w:p>
      <w:pPr>
        <w:pStyle w:val="ListParagraph"/>
        <w:numPr>
          <w:ilvl w:val="0"/>
          <w:numId w:val="6"/>
        </w:numPr>
      </w:pPr>
      <w:r>
        <w:rPr>
          <w:b/>
        </w:rPr>
        <w:t xml:space="preserve">Where are credentials stored?</w:t>
      </w:r>
      <w:r>
        <w:t xml:space="preserve"> Nowhere. AD and SSRS use the Windows login. The only secret is the signing key's password, protected by Windows DPAPI.</w:t>
      </w:r>
    </w:p>
    <w:p>
      <w:pPr>
        <w:pStyle w:val="ListParagraph"/>
        <w:numPr>
          <w:ilvl w:val="0"/>
          <w:numId w:val="6"/>
        </w:numPr>
      </w:pPr>
      <w:r>
        <w:rPr>
          <w:b/>
        </w:rPr>
        <w:t xml:space="preserve">Can it reach other systems?</w:t>
      </w:r>
      <w:r>
        <w:t xml:space="preserve"> Only HTTPS hosts under optum.com, uhc.com, uhg.com, unitedhealthgroup.com, uhcprod.net. Anything else is refused, even from the admin settings file.</w:t>
      </w:r>
    </w:p>
    <w:p>
      <w:pPr>
        <w:pStyle w:val="ListParagraph"/>
        <w:numPr>
          <w:ilvl w:val="0"/>
          <w:numId w:val="6"/>
        </w:numPr>
      </w:pPr>
      <w:r>
        <w:rPr>
          <w:b/>
        </w:rPr>
        <w:t xml:space="preserve">What can a user see that they couldn't before?</w:t>
      </w:r>
      <w:r>
        <w:t xml:space="preserve"> Nothing. It only reads what that Windows user can already read in AD, SSRS and the TracIT export.</w:t>
      </w:r>
    </w:p>
    <w:p>
      <w:pPr/>
      <w:r>
        <w:rPr>
          <w:b/>
        </w:rPr>
        <w:t xml:space="preserve">Identity and data integrity</w:t>
      </w:r>
    </w:p>
    <w:p>
      <w:pPr>
        <w:pStyle w:val="ListParagraph"/>
        <w:numPr>
          <w:ilvl w:val="0"/>
          <w:numId w:val="7"/>
        </w:numPr>
      </w:pPr>
      <w:r>
        <w:rPr>
          <w:b/>
        </w:rPr>
        <w:t xml:space="preserve">How do you know the name is right?</w:t>
      </w:r>
      <w:r>
        <w:t xml:space="preserve"> It comes from AD by Employee ID. Excel names are replaced by AD; if AD has no match the row says "unverified" and the confirm screen shows the source.</w:t>
      </w:r>
    </w:p>
    <w:p>
      <w:pPr>
        <w:pStyle w:val="ListParagraph"/>
        <w:numPr>
          <w:ilvl w:val="0"/>
          <w:numId w:val="7"/>
        </w:numPr>
      </w:pPr>
      <w:r>
        <w:rPr>
          <w:b/>
        </w:rPr>
        <w:t xml:space="preserve">What if two people have similar IDs?</w:t>
      </w:r>
      <w:r>
        <w:t xml:space="preserve"> Exact match wins; a match without leading zeros is used only if exactly one person fits, otherwise nothing is filled.</w:t>
      </w:r>
    </w:p>
    <w:p>
      <w:pPr>
        <w:pStyle w:val="ListParagraph"/>
        <w:numPr>
          <w:ilvl w:val="0"/>
          <w:numId w:val="7"/>
        </w:numPr>
      </w:pPr>
      <w:r>
        <w:rPr>
          <w:b/>
        </w:rPr>
        <w:t xml:space="preserve">How is the laptop picked?</w:t>
      </w:r>
      <w:r>
        <w:t xml:space="preserve"> Laptop rows first, then Active status. If two laptops tie, the confirm screen warns and the operator checks.</w:t>
      </w:r>
    </w:p>
    <w:p>
      <w:pPr>
        <w:pStyle w:val="ListParagraph"/>
        <w:numPr>
          <w:ilvl w:val="0"/>
          <w:numId w:val="7"/>
        </w:numPr>
      </w:pPr>
      <w:r>
        <w:rPr>
          <w:b/>
        </w:rPr>
        <w:t xml:space="preserve">Can someone alter a PDF afterwards?</w:t>
      </w:r>
      <w:r>
        <w:t xml:space="preserve"> Adobe will show the signature as broken, and the PDF's SHA-256 in the audit log no longer matches (the app warns on Open).</w:t>
      </w:r>
    </w:p>
    <w:p>
      <w:pPr>
        <w:pStyle w:val="ListParagraph"/>
        <w:numPr>
          <w:ilvl w:val="0"/>
          <w:numId w:val="7"/>
        </w:numPr>
      </w:pPr>
      <w:r>
        <w:rPr>
          <w:b/>
        </w:rPr>
        <w:t xml:space="preserve">Can someone edit the audit log?</w:t>
      </w:r>
      <w:r>
        <w:t xml:space="preserve"> They can edit the text file, but the hash chain breaks and "Verify log" shows the line. A central copy can go to a share/SIEM.</w:t>
      </w:r>
    </w:p>
    <w:p>
      <w:pPr/>
      <w:r>
        <w:rPr>
          <w:b/>
        </w:rPr>
        <w:t xml:space="preserve">Signing</w:t>
      </w:r>
    </w:p>
    <w:p>
      <w:pPr>
        <w:pStyle w:val="ListParagraph"/>
        <w:numPr>
          <w:ilvl w:val="0"/>
          <w:numId w:val="8"/>
        </w:numPr>
      </w:pPr>
      <w:r>
        <w:rPr>
          <w:b/>
        </w:rPr>
        <w:t xml:space="preserve">How is the PDF signed?</w:t>
      </w:r>
      <w:r>
        <w:t xml:space="preserve"> pyHanko applies two PAdES-style digital signatures (Employee, Asset Receiver) with the app certificate; the visible signature is the pad image.</w:t>
      </w:r>
    </w:p>
    <w:p>
      <w:pPr>
        <w:pStyle w:val="ListParagraph"/>
        <w:numPr>
          <w:ilvl w:val="0"/>
          <w:numId w:val="8"/>
        </w:numPr>
      </w:pPr>
      <w:r>
        <w:rPr>
          <w:b/>
        </w:rPr>
        <w:t xml:space="preserve">Why does Adobe say "certificate not trusted"?</w:t>
      </w:r>
      <w:r>
        <w:t xml:space="preserve"> It is self-signed today. With an IT-issued certificate (</w:t>
      </w:r>
      <w:r>
        <w:rPr>
          <w:rStyle w:val="CodeChar"/>
        </w:rPr>
        <w:t xml:space="preserve">signing_pfx_path</w:t>
      </w:r>
      <w:r>
        <w:t xml:space="preserve">) it will show as trusted.</w:t>
      </w:r>
    </w:p>
    <w:p>
      <w:pPr>
        <w:pStyle w:val="ListParagraph"/>
        <w:numPr>
          <w:ilvl w:val="0"/>
          <w:numId w:val="8"/>
        </w:numPr>
      </w:pPr>
      <w:r>
        <w:rPr>
          <w:b/>
        </w:rPr>
        <w:t xml:space="preserve">What if the key is copied?</w:t>
      </w:r>
      <w:r>
        <w:t xml:space="preserve"> It is encrypted; the password is bound to that PC by DPAPI, so the file alone is useless elsewhere.</w:t>
      </w:r>
    </w:p>
    <w:p>
      <w:pPr>
        <w:pStyle w:val="ListParagraph"/>
        <w:numPr>
          <w:ilvl w:val="0"/>
          <w:numId w:val="8"/>
        </w:numPr>
      </w:pPr>
      <w:r>
        <w:rPr>
          <w:b/>
        </w:rPr>
        <w:t xml:space="preserve">Is the mouse signature allowed?</w:t>
      </w:r>
      <w:r>
        <w:t xml:space="preserve"> Only after the operator confirms, and it is recorded. In production mode only the Topaz pad is allowed.</w:t>
      </w:r>
    </w:p>
    <w:p>
      <w:pPr/>
      <w:r>
        <w:rPr>
          <w:b/>
        </w:rPr>
        <w:t xml:space="preserve">Libraries and code quality</w:t>
      </w:r>
    </w:p>
    <w:p>
      <w:pPr>
        <w:pStyle w:val="ListParagraph"/>
        <w:numPr>
          <w:ilvl w:val="0"/>
          <w:numId w:val="9"/>
        </w:numPr>
      </w:pPr>
      <w:r>
        <w:rPr>
          <w:b/>
        </w:rPr>
        <w:t xml:space="preserve">Are the libraries safe?</w:t>
      </w:r>
      <w:r>
        <w:t xml:space="preserve"> 16 direct libraries, pinned; pip-audit shows 0 known vulnerabilities; the build re-checks every time.</w:t>
      </w:r>
    </w:p>
    <w:p>
      <w:pPr>
        <w:pStyle w:val="ListParagraph"/>
        <w:numPr>
          <w:ilvl w:val="0"/>
          <w:numId w:val="9"/>
        </w:numPr>
      </w:pPr>
      <w:r>
        <w:rPr>
          <w:b/>
        </w:rPr>
        <w:t xml:space="preserve">What about Pillow/pypdf CVEs?</w:t>
      </w:r>
      <w:r>
        <w:t xml:space="preserve"> Those need a crafted image/PDF; the app only opens images and PDFs it created itself.</w:t>
      </w:r>
    </w:p>
    <w:p>
      <w:pPr>
        <w:pStyle w:val="ListParagraph"/>
        <w:numPr>
          <w:ilvl w:val="0"/>
          <w:numId w:val="9"/>
        </w:numPr>
      </w:pPr>
      <w:r>
        <w:rPr>
          <w:b/>
        </w:rPr>
        <w:t xml:space="preserve">Code scan?</w:t>
      </w:r>
      <w:r>
        <w:t xml:space="preserve"> Bandit: 0 High; 4 Medium are false positives (message text containing "select"/"update", a timeout read from config).</w:t>
      </w:r>
    </w:p>
    <w:p>
      <w:pPr>
        <w:pStyle w:val="ListParagraph"/>
        <w:numPr>
          <w:ilvl w:val="0"/>
          <w:numId w:val="9"/>
        </w:numPr>
      </w:pPr>
      <w:r>
        <w:rPr>
          <w:b/>
        </w:rPr>
        <w:t xml:space="preserve">Tests?</w:t>
      </w:r>
      <w:r>
        <w:t xml:space="preserve"> About 280 automated checks, including an 81-check end-to-end test that runs the real window from Employee ID to signed PDF.</w:t>
      </w:r>
    </w:p>
    <w:p>
      <w:pPr/>
      <w:r>
        <w:rPr>
          <w:b/>
        </w:rPr>
        <w:t xml:space="preserve">Operations</w:t>
      </w:r>
    </w:p>
    <w:p>
      <w:pPr>
        <w:pStyle w:val="ListParagraph"/>
        <w:numPr>
          <w:ilvl w:val="0"/>
          <w:numId w:val="10"/>
        </w:numPr>
      </w:pPr>
      <w:r>
        <w:rPr>
          <w:b/>
        </w:rPr>
        <w:t xml:space="preserve">Admin rights?</w:t>
      </w:r>
      <w:r>
        <w:t xml:space="preserve"> Not to run. Only IT, once, to install the .exe and the Topaz driver.</w:t>
      </w:r>
    </w:p>
    <w:p>
      <w:pPr>
        <w:pStyle w:val="ListParagraph"/>
        <w:numPr>
          <w:ilvl w:val="0"/>
          <w:numId w:val="10"/>
        </w:numPr>
      </w:pPr>
      <w:r>
        <w:rPr>
          <w:b/>
        </w:rPr>
        <w:t xml:space="preserve">What if AD/SSRS is down?</w:t>
      </w:r>
      <w:r>
        <w:t xml:space="preserve"> The form still works: fields are typed manually, and the audit log records the source as Manual.</w:t>
      </w:r>
    </w:p>
    <w:p>
      <w:pPr>
        <w:pStyle w:val="ListParagraph"/>
        <w:numPr>
          <w:ilvl w:val="0"/>
          <w:numId w:val="10"/>
        </w:numPr>
      </w:pPr>
      <w:r>
        <w:rPr>
          <w:b/>
        </w:rPr>
        <w:t xml:space="preserve">Logs and personal data?</w:t>
      </w:r>
      <w:r>
        <w:t xml:space="preserve"> application.log is INFO only, no names; the audit log has Employee ID and PDF path. Retention for PDFs needs a business decision.</w:t>
      </w:r>
    </w:p>
    <w:p>
      <w:pPr>
        <w:pStyle w:val="ListParagraph"/>
        <w:numPr>
          <w:ilvl w:val="0"/>
          <w:numId w:val="10"/>
        </w:numPr>
      </w:pPr>
      <w:r>
        <w:rPr>
          <w:b/>
        </w:rPr>
        <w:t xml:space="preserve">Who maintains it?</w:t>
      </w:r>
      <w:r>
        <w:t xml:space="preserve"> You (single developer) — say so honestly and offer the tests, tracker and build script as the handover pack.</w:t>
      </w:r>
    </w:p>
    <w:p>
      <w:pPr>
        <w:pStyle w:val="Heading2"/>
      </w:pPr>
      <w:r>
        <w:t xml:space="preserve">Honest limits and what is pending</w:t>
      </w:r>
    </w:p>
    <w:p>
      <w:pPr/>
      <w:r>
        <w:t xml:space="preserve">Say these yourself before he finds them; it builds trust.</w:t>
      </w:r>
    </w:p>
    <w:p>
      <w:pPr/>
      <w:r>
        <w:rPr>
          <w:b/>
        </w:rPr>
        <w:t xml:space="preserve">Not yet tested on the real systems</w:t>
      </w:r>
    </w:p>
    <w:p>
      <w:pPr>
        <w:pStyle w:val="ListParagraph"/>
        <w:numPr>
          <w:ilvl w:val="0"/>
          <w:numId w:val="11"/>
        </w:numPr>
      </w:pPr>
      <w:r>
        <w:t xml:space="preserve">The automated tests used stand-ins for AD, SSRS and the Topaz pad, and LibreOffice instead of Word. The real check is tonight's run on the office PC.</w:t>
      </w:r>
    </w:p>
    <w:p>
      <w:pPr>
        <w:pStyle w:val="ListParagraph"/>
        <w:numPr>
          <w:ilvl w:val="0"/>
          <w:numId w:val="11"/>
        </w:numPr>
      </w:pPr>
      <w:r>
        <w:t xml:space="preserve">Windows-only pieces (DPAPI key protection, AD group check, folder locking, LDAP sign + seal, Word macro lock) were tested with simulated Windows calls.</w:t>
      </w:r>
    </w:p>
    <w:p>
      <w:pPr>
        <w:pStyle w:val="ListParagraph"/>
        <w:numPr>
          <w:ilvl w:val="0"/>
          <w:numId w:val="11"/>
        </w:numPr>
      </w:pPr>
      <w:r>
        <w:t xml:space="preserve">The .exe recipe was test-built on Linux, not yet on Windows.</w:t>
      </w:r>
    </w:p>
    <w:p>
      <w:pPr/>
      <w:r>
        <w:rPr>
          <w:b/>
        </w:rPr>
        <w:t xml:space="preserve">Needs IT or a decision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Owner</w:t>
            </w:r>
          </w:p>
        </w:tc>
        <w:tc>
          <w:tcPr>
            <w:tcW w:w="3120" w:type="dxa"/>
            <w:shd w:val="clear" w:color="auto" w:fill="F2F2F2"/>
          </w:tcPr>
          <w:p>
            <w:pPr/>
            <w:r>
              <w:t xml:space="preserve">Why</w:t>
            </w:r>
          </w:p>
        </w:tc>
      </w:tr>
      <w:tr>
        <w:tc>
          <w:tcPr>
            <w:tcW w:w="3120" w:type="dxa"/>
          </w:tcPr>
          <w:p>
            <w:pPr/>
            <w:r>
              <w:t xml:space="preserve">Document-signing certificate (.pfx)</w:t>
            </w:r>
          </w:p>
        </w:tc>
        <w:tc>
          <w:tcPr>
            <w:tcW w:w="3120" w:type="dxa"/>
          </w:tcPr>
          <w:p>
            <w:pPr/>
            <w:r>
              <w:t xml:space="preserve">IT / PKI</w:t>
            </w:r>
          </w:p>
        </w:tc>
        <w:tc>
          <w:tcPr>
            <w:tcW w:w="3120" w:type="dxa"/>
          </w:tcPr>
          <w:p>
            <w:pPr/>
            <w:r>
              <w:t xml:space="preserve">Closes finding #2; Adobe shows "trusted"</w:t>
            </w:r>
          </w:p>
        </w:tc>
      </w:tr>
      <w:tr>
        <w:tc>
          <w:tcPr>
            <w:tcW w:w="3120" w:type="dxa"/>
          </w:tcPr>
          <w:p>
            <w:pPr/>
            <w:r>
              <w:t xml:space="preserve">Code-signing + Program Files install</w:t>
            </w:r>
          </w:p>
        </w:tc>
        <w:tc>
          <w:tcPr>
            <w:tcW w:w="3120" w:type="dxa"/>
          </w:tcPr>
          <w:p>
            <w:pPr/>
            <w:r>
              <w:t xml:space="preserve">IT</w:t>
            </w:r>
          </w:p>
        </w:tc>
        <w:tc>
          <w:tcPr>
            <w:tcW w:w="3120" w:type="dxa"/>
          </w:tcPr>
          <w:p>
            <w:pPr/>
            <w:r>
              <w:t xml:space="preserve">Closes #13; avoids antivirus blocks</w:t>
            </w:r>
          </w:p>
        </w:tc>
      </w:tr>
      <w:tr>
        <w:tc>
          <w:tcPr>
            <w:tcW w:w="3120" w:type="dxa"/>
          </w:tcPr>
          <w:p>
            <w:pPr/>
            <w:r>
              <w:t xml:space="preserve">Central audit share or SIEM path</w:t>
            </w:r>
          </w:p>
        </w:tc>
        <w:tc>
          <w:tcPr>
            <w:tcW w:w="3120" w:type="dxa"/>
          </w:tcPr>
          <w:p>
            <w:pPr/>
            <w:r>
              <w:t xml:space="preserve">IT / SecOps</w:t>
            </w:r>
          </w:p>
        </w:tc>
        <w:tc>
          <w:tcPr>
            <w:tcW w:w="3120" w:type="dxa"/>
          </w:tcPr>
          <w:p>
            <w:pPr/>
            <w:r>
              <w:t xml:space="preserve">Completes #12 (</w:t>
            </w:r>
            <w:r>
              <w:rPr>
                <w:rStyle w:val="CodeChar"/>
              </w:rPr>
              <w:t xml:space="preserve">audit_central_path</w:t>
            </w:r>
            <w:r>
              <w:t xml:space="preserve">)</w:t>
            </w:r>
          </w:p>
        </w:tc>
      </w:tr>
      <w:tr>
        <w:tc>
          <w:tcPr>
            <w:tcW w:w="3120" w:type="dxa"/>
          </w:tcPr>
          <w:p>
            <w:pPr/>
            <w:r>
              <w:t xml:space="preserve">AD group allowed to change settings</w:t>
            </w:r>
          </w:p>
        </w:tc>
        <w:tc>
          <w:tcPr>
            <w:tcW w:w="3120" w:type="dxa"/>
          </w:tcPr>
          <w:p>
            <w:pPr/>
            <w:r>
              <w:t xml:space="preserve">Manager / IT</w:t>
            </w:r>
          </w:p>
        </w:tc>
        <w:tc>
          <w:tcPr>
            <w:tcW w:w="3120" w:type="dxa"/>
          </w:tcPr>
          <w:p>
            <w:pPr/>
            <w:r>
              <w:t xml:space="preserve">Replaces the single-user admin list (#3)</w:t>
            </w:r>
          </w:p>
        </w:tc>
      </w:tr>
      <w:tr>
        <w:tc>
          <w:tcPr>
            <w:tcW w:w="3120" w:type="dxa"/>
          </w:tcPr>
          <w:p>
            <w:pPr/>
            <w:r>
              <w:t xml:space="preserve">PDF retention period</w:t>
            </w:r>
          </w:p>
        </w:tc>
        <w:tc>
          <w:tcPr>
            <w:tcW w:w="3120" w:type="dxa"/>
          </w:tcPr>
          <w:p>
            <w:pPr/>
            <w:r>
              <w:t xml:space="preserve">Business / security</w:t>
            </w:r>
          </w:p>
        </w:tc>
        <w:tc>
          <w:tcPr>
            <w:tcW w:w="3120" w:type="dxa"/>
          </w:tcPr>
          <w:p>
            <w:pPr/>
            <w:r>
              <w:t xml:space="preserve">#7: how long signed PDFs are kept</w:t>
            </w:r>
          </w:p>
        </w:tc>
      </w:tr>
      <w:tr>
        <w:tc>
          <w:tcPr>
            <w:tcW w:w="3120" w:type="dxa"/>
          </w:tcPr>
          <w:p>
            <w:pPr/>
            <w:r>
              <w:t xml:space="preserve">Topaz pad on every desk</w:t>
            </w:r>
          </w:p>
        </w:tc>
        <w:tc>
          <w:tcPr>
            <w:tcW w:w="3120" w:type="dxa"/>
          </w:tcPr>
          <w:p>
            <w:pPr/>
            <w:r>
              <w:t xml:space="preserve">Desk lead</w:t>
            </w:r>
          </w:p>
        </w:tc>
        <w:tc>
          <w:tcPr>
            <w:tcW w:w="3120" w:type="dxa"/>
          </w:tcPr>
          <w:p>
            <w:pPr/>
            <w:r>
              <w:t xml:space="preserve">Needed before turning on production_mode</w:t>
            </w:r>
          </w:p>
        </w:tc>
      </w:tr>
      <w:tr>
        <w:tc>
          <w:tcPr>
            <w:tcW w:w="3120" w:type="dxa"/>
          </w:tcPr>
          <w:p>
            <w:pPr/>
            <w:r>
              <w:t xml:space="preserve">Approved host list</w:t>
            </w:r>
          </w:p>
        </w:tc>
        <w:tc>
          <w:tcPr>
            <w:tcW w:w="3120" w:type="dxa"/>
          </w:tcPr>
          <w:p>
            <w:pPr/>
            <w:r>
              <w:t xml:space="preserve">SRE</w:t>
            </w:r>
          </w:p>
        </w:tc>
        <w:tc>
          <w:tcPr>
            <w:tcW w:w="3120" w:type="dxa"/>
          </w:tcPr>
          <w:p>
            <w:pPr/>
            <w:r>
              <w:t xml:space="preserve">Confirm the 5 domain suffixes (#14)</w:t>
            </w:r>
          </w:p>
        </w:tc>
      </w:tr>
    </w:tbl>
    <w:p>
      <w:pPr/>
      <w:r>
        <w:rPr>
          <w:b/>
        </w:rPr>
        <w:t xml:space="preserve">Known design limits</w:t>
      </w:r>
    </w:p>
    <w:p>
      <w:pPr>
        <w:pStyle w:val="ListParagraph"/>
        <w:numPr>
          <w:ilvl w:val="0"/>
          <w:numId w:val="12"/>
        </w:numPr>
      </w:pPr>
      <w:r>
        <w:t xml:space="preserve">LDAP falls back to a normal bind if a domain controller refuses sealing, unless </w:t>
      </w:r>
      <w:r>
        <w:rPr>
          <w:rStyle w:val="CodeChar"/>
        </w:rPr>
        <w:t xml:space="preserve">ldap_require_sealing</w:t>
      </w:r>
      <w:r>
        <w:t xml:space="preserve"> / production_mode is on.</w:t>
      </w:r>
    </w:p>
    <w:p>
      <w:pPr>
        <w:pStyle w:val="ListParagraph"/>
        <w:numPr>
          <w:ilvl w:val="0"/>
          <w:numId w:val="12"/>
        </w:numPr>
      </w:pPr>
      <w:r>
        <w:t xml:space="preserve">With the app's own certificate, the key is protected per PC (machine-scope DPAPI): any Windows user on that PC can sign. An IT certificate in a non-exportable store is the stronger fix.</w:t>
      </w:r>
    </w:p>
    <w:p>
      <w:pPr>
        <w:pStyle w:val="ListParagraph"/>
        <w:numPr>
          <w:ilvl w:val="0"/>
          <w:numId w:val="12"/>
        </w:numPr>
      </w:pPr>
      <w:r>
        <w:t xml:space="preserve">TracIT data is only as current as the last export the operator loaded.</w:t>
      </w:r>
    </w:p>
    <w:p>
      <w:pPr>
        <w:pStyle w:val="ListParagraph"/>
        <w:numPr>
          <w:ilvl w:val="0"/>
          <w:numId w:val="12"/>
        </w:numPr>
      </w:pPr>
      <w:r>
        <w:t xml:space="preserve">Single developer: share the tests, tracker and build kit so someone else can take over.</w:t>
      </w:r>
    </w:p>
    <w:p>
      <w:pPr>
        <w:pStyle w:val="Heading2"/>
      </w:pPr>
      <w:r>
        <w:t xml:space="preserve">5-minute demo script</w:t>
      </w:r>
    </w:p>
    <w:p>
      <w:pPr/>
      <w:r>
        <w:t xml:space="preserve">If he asks to see it, show one New Hire and one LWD, then the controls. Use a test Employee ID you're allowed to show.</w:t>
      </w:r>
    </w:p>
    <w:p>
      <w:pPr>
        <w:pStyle w:val="ListParagraph"/>
        <w:numPr>
          <w:ilvl w:val="0"/>
          <w:numId w:val="13"/>
        </w:numPr>
      </w:pPr>
      <w:r>
        <w:rPr>
          <w:b/>
        </w:rPr>
        <w:t xml:space="preserve">Header (20 s):</w:t>
      </w:r>
      <w:r>
        <w:t xml:space="preserve"> point at SSRS ASSET REPORT and TRACIT EUC REPORT status, and Load… — "data sources are loaded once, lookups are instant".</w:t>
      </w:r>
    </w:p>
    <w:p>
      <w:pPr>
        <w:pStyle w:val="ListParagraph"/>
        <w:numPr>
          <w:ilvl w:val="0"/>
          <w:numId w:val="13"/>
        </w:numPr>
      </w:pPr>
      <w:r>
        <w:rPr>
          <w:b/>
        </w:rPr>
        <w:t xml:space="preserve">New Hire (60 s):</w:t>
      </w:r>
      <w:r>
        <w:t xml:space="preserve"> type the ID; name and manager appear from AD; type set to New Hire and New Device Serial filled from SSRS.</w:t>
      </w:r>
    </w:p>
    <w:p>
      <w:pPr>
        <w:pStyle w:val="ListParagraph"/>
        <w:numPr>
          <w:ilvl w:val="0"/>
          <w:numId w:val="13"/>
        </w:numPr>
      </w:pPr>
      <w:r>
        <w:rPr>
          <w:b/>
        </w:rPr>
        <w:t xml:space="preserve">LWD (60 s):</w:t>
      </w:r>
      <w:r>
        <w:t xml:space="preserve"> type a leaver's ID, pick LWD, type the Last Working Date; Current Device Serial comes from the TracIT report.</w:t>
      </w:r>
    </w:p>
    <w:p>
      <w:pPr>
        <w:pStyle w:val="ListParagraph"/>
        <w:numPr>
          <w:ilvl w:val="0"/>
          <w:numId w:val="13"/>
        </w:numPr>
      </w:pPr>
      <w:r>
        <w:rPr>
          <w:b/>
        </w:rPr>
        <w:t xml:space="preserve">Sign + confirm (60 s):</w:t>
      </w:r>
      <w:r>
        <w:t xml:space="preserve"> sign both boxes on the Topaz pad; Generate; walk through the Confirm-before-signing box (values + where each came from).</w:t>
      </w:r>
    </w:p>
    <w:p>
      <w:pPr>
        <w:pStyle w:val="ListParagraph"/>
        <w:numPr>
          <w:ilvl w:val="0"/>
          <w:numId w:val="13"/>
        </w:numPr>
      </w:pPr>
      <w:r>
        <w:rPr>
          <w:b/>
        </w:rPr>
        <w:t xml:space="preserve">PDF (40 s):</w:t>
      </w:r>
      <w:r>
        <w:t xml:space="preserve"> open it in Adobe, click the signature panel — "signed, not modified since"; mention the certificate becomes trusted with the IT cert.</w:t>
      </w:r>
    </w:p>
    <w:p>
      <w:pPr>
        <w:pStyle w:val="ListParagraph"/>
        <w:numPr>
          <w:ilvl w:val="0"/>
          <w:numId w:val="13"/>
        </w:numPr>
      </w:pPr>
      <w:r>
        <w:rPr>
          <w:b/>
        </w:rPr>
        <w:t xml:space="preserve">Controls (60 s):</w:t>
      </w:r>
      <w:r>
        <w:t xml:space="preserve"> Generated Documents → Verify log (chain intact). Settings → Admin section visible only to admins. Open the findings tracker: 16 fixed, 1 waiting on IT.</w:t>
      </w:r>
    </w:p>
    <w:p>
      <w:pPr/>
      <w:r>
        <w:t xml:space="preserve">If something fails live, stay calm: show the error in </w:t>
      </w:r>
      <w:r>
        <w:rPr>
          <w:rStyle w:val="CodeChar"/>
        </w:rPr>
        <w:t xml:space="preserve">logs\application.log</w:t>
      </w:r>
      <w:r>
        <w:t xml:space="preserve"> and say what it tells you — that is exactly what an SRE wants to see.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4"/>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IT Asset App – End-to-End Prep for SRE Call</dc:title>
  <dc:description>Claude Docs node/701544cd-edef@11 docx-w6</dc:description>
  <cp:revision>11</cp:revision>
</cp:coreProperties>
</file>