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Ideation Phase</w:t>
      </w:r>
    </w:p>
    <w:p w:rsidR="00000000" w:rsidDel="00000000" w:rsidP="00000000" w:rsidRDefault="00000000" w:rsidRPr="00000000" w14:paraId="00000002">
      <w:pPr>
        <w:spacing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Empathize &amp; Discover</w:t>
      </w:r>
    </w:p>
    <w:p w:rsidR="00000000" w:rsidDel="00000000" w:rsidP="00000000" w:rsidRDefault="00000000" w:rsidRPr="00000000" w14:paraId="00000003">
      <w:pPr>
        <w:spacing w:line="259" w:lineRule="auto"/>
        <w:jc w:val="center"/>
        <w:rPr>
          <w:rFonts w:ascii="Calibri" w:cs="Calibri" w:eastAsia="Calibri" w:hAnsi="Calibri"/>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t xml:space="preserve">Date</w:t>
            </w:r>
          </w:p>
        </w:tc>
        <w:tc>
          <w:tcPr/>
          <w:p w:rsidR="00000000" w:rsidDel="00000000" w:rsidP="00000000" w:rsidRDefault="00000000" w:rsidRPr="00000000" w14:paraId="00000005">
            <w:pPr>
              <w:rPr>
                <w:rFonts w:ascii="Calibri" w:cs="Calibri" w:eastAsia="Calibri" w:hAnsi="Calibri"/>
              </w:rPr>
            </w:pPr>
            <w:r w:rsidDel="00000000" w:rsidR="00000000" w:rsidRPr="00000000">
              <w:rPr>
                <w:rFonts w:ascii="Calibri" w:cs="Calibri" w:eastAsia="Calibri" w:hAnsi="Calibri"/>
                <w:rtl w:val="0"/>
              </w:rPr>
              <w:t xml:space="preserve">22nd May 2025</w:t>
            </w:r>
          </w:p>
        </w:tc>
      </w:tr>
      <w:tr>
        <w:trPr>
          <w:cantSplit w:val="0"/>
          <w:tblHeader w:val="0"/>
        </w:trPr>
        <w:tc>
          <w:tcPr/>
          <w:p w:rsidR="00000000" w:rsidDel="00000000" w:rsidP="00000000" w:rsidRDefault="00000000" w:rsidRPr="00000000" w14:paraId="00000006">
            <w:pPr>
              <w:rPr>
                <w:rFonts w:ascii="Calibri" w:cs="Calibri" w:eastAsia="Calibri" w:hAnsi="Calibri"/>
              </w:rPr>
            </w:pPr>
            <w:r w:rsidDel="00000000" w:rsidR="00000000" w:rsidRPr="00000000">
              <w:rPr>
                <w:rFonts w:ascii="Calibri" w:cs="Calibri" w:eastAsia="Calibri" w:hAnsi="Calibri"/>
                <w:rtl w:val="0"/>
              </w:rPr>
              <w:t>Team ID</w:t>
              <w:br/>
              <w:t>LTVIP2025TMID59283</w:t>
            </w:r>
          </w:p>
        </w:tc>
        <w:tc>
          <w:tcPr/>
          <w:p w:rsidR="00000000" w:rsidDel="00000000" w:rsidP="00000000" w:rsidRDefault="00000000" w:rsidRPr="00000000" w14:paraId="00000007">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Project Name</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OrderOnTheGo: Your On-Demand Food Ordering Solution</w:t>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Maximum Marks</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4 Marks</w:t>
            </w:r>
          </w:p>
        </w:tc>
      </w:tr>
    </w:tbl>
    <w:p w:rsidR="00000000" w:rsidDel="00000000" w:rsidP="00000000" w:rsidRDefault="00000000" w:rsidRPr="00000000" w14:paraId="0000000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Empathy Map Canvas:</w:t>
      </w:r>
    </w:p>
    <w:p w:rsidR="00000000" w:rsidDel="00000000" w:rsidP="00000000" w:rsidRDefault="00000000" w:rsidRPr="00000000" w14:paraId="0000000E">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An empathy map is a simple, easy-to-digest visual that captures knowledge about a user’s behaviours and attitudes. </w:t>
      </w:r>
    </w:p>
    <w:p w:rsidR="00000000" w:rsidDel="00000000" w:rsidP="00000000" w:rsidRDefault="00000000" w:rsidRPr="00000000" w14:paraId="0000000F">
      <w:pPr>
        <w:spacing w:line="240" w:lineRule="auto"/>
        <w:jc w:val="both"/>
        <w:rPr>
          <w:rFonts w:ascii="Calibri" w:cs="Calibri" w:eastAsia="Calibri" w:hAnsi="Calibri"/>
          <w:color w:val="2a2a2a"/>
          <w:sz w:val="24"/>
          <w:szCs w:val="24"/>
        </w:rPr>
      </w:pPr>
      <w:r w:rsidDel="00000000" w:rsidR="00000000" w:rsidRPr="00000000">
        <w:rPr>
          <w:rtl w:val="0"/>
        </w:rPr>
      </w:r>
    </w:p>
    <w:p w:rsidR="00000000" w:rsidDel="00000000" w:rsidP="00000000" w:rsidRDefault="00000000" w:rsidRPr="00000000" w14:paraId="00000010">
      <w:pPr>
        <w:spacing w:line="240"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It is a useful tool to helps teams better understand their users.</w:t>
      </w:r>
    </w:p>
    <w:p w:rsidR="00000000" w:rsidDel="00000000" w:rsidP="00000000" w:rsidRDefault="00000000" w:rsidRPr="00000000" w14:paraId="00000011">
      <w:pPr>
        <w:spacing w:after="160" w:line="259" w:lineRule="auto"/>
        <w:jc w:val="both"/>
        <w:rPr>
          <w:rFonts w:ascii="Calibri" w:cs="Calibri" w:eastAsia="Calibri" w:hAnsi="Calibri"/>
          <w:color w:val="2a2a2a"/>
          <w:sz w:val="24"/>
          <w:szCs w:val="24"/>
        </w:rPr>
      </w:pPr>
      <w:r w:rsidDel="00000000" w:rsidR="00000000" w:rsidRPr="00000000">
        <w:rPr>
          <w:rFonts w:ascii="Calibri" w:cs="Calibri" w:eastAsia="Calibri" w:hAnsi="Calibri"/>
          <w:color w:val="2a2a2a"/>
          <w:sz w:val="24"/>
          <w:szCs w:val="24"/>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rsidR="00000000" w:rsidDel="00000000" w:rsidP="00000000" w:rsidRDefault="00000000" w:rsidRPr="00000000" w14:paraId="00000012">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 xml:space="preserve">Example:</w:t>
      </w:r>
    </w:p>
    <w:p w:rsidR="00000000" w:rsidDel="00000000" w:rsidP="00000000" w:rsidRDefault="00000000" w:rsidRPr="00000000" w14:paraId="00000013">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rPr>
        <w:drawing>
          <wp:inline distB="0" distT="0" distL="0" distR="0">
            <wp:extent cx="5731200" cy="3975100"/>
            <wp:effectExtent b="0" l="0" r="0" t="0"/>
            <wp:docPr descr="Diagram&#10;&#10;Description automatically generated" id="5" name="image1.jpg"/>
            <a:graphic>
              <a:graphicData uri="http://schemas.openxmlformats.org/drawingml/2006/picture">
                <pic:pic>
                  <pic:nvPicPr>
                    <pic:cNvPr descr="Diagram&#10;&#10;Description automatically generated" id="0" name="image1.jpg"/>
                    <pic:cNvPicPr preferRelativeResize="0"/>
                  </pic:nvPicPr>
                  <pic:blipFill>
                    <a:blip r:embed="rId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Calibri" w:cs="Calibri" w:eastAsia="Calibri" w:hAnsi="Calibri"/>
        </w:rPr>
      </w:pPr>
      <w:r w:rsidDel="00000000" w:rsidR="00000000" w:rsidRPr="00000000">
        <w:rPr>
          <w:rFonts w:ascii="Calibri" w:cs="Calibri" w:eastAsia="Calibri" w:hAnsi="Calibri"/>
          <w:sz w:val="24"/>
          <w:szCs w:val="24"/>
          <w:rtl w:val="0"/>
        </w:rPr>
        <w:t xml:space="preserve">Reference: </w:t>
      </w:r>
      <w:hyperlink r:id="rId8">
        <w:r w:rsidDel="00000000" w:rsidR="00000000" w:rsidRPr="00000000">
          <w:rPr>
            <w:rFonts w:ascii="Calibri" w:cs="Calibri" w:eastAsia="Calibri" w:hAnsi="Calibri"/>
            <w:color w:val="0563c1"/>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b w:val="1"/>
          <w:color w:val="2a2a2a"/>
          <w:sz w:val="24"/>
          <w:szCs w:val="24"/>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b w:val="1"/>
          <w:color w:val="2a2a2a"/>
          <w:sz w:val="24"/>
          <w:szCs w:val="24"/>
        </w:rPr>
      </w:pPr>
      <w:r w:rsidDel="00000000" w:rsidR="00000000" w:rsidRPr="00000000">
        <w:rPr>
          <w:rFonts w:ascii="Calibri" w:cs="Calibri" w:eastAsia="Calibri" w:hAnsi="Calibri"/>
          <w:b w:val="1"/>
          <w:color w:val="2a2a2a"/>
          <w:sz w:val="24"/>
          <w:szCs w:val="24"/>
          <w:rtl w:val="0"/>
        </w:rPr>
        <w:t>Example: OrderOnTheGo: Your On-Demand Food Ordering Solution</w:t>
      </w:r>
    </w:p>
    <w:p w:rsidR="00000000" w:rsidDel="00000000" w:rsidP="00000000" w:rsidRDefault="00000000" w:rsidRPr="00000000" w14:paraId="00000019">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352414</wp:posOffset>
            </wp:positionV>
            <wp:extent cx="5734050" cy="4743562"/>
            <wp:effectExtent b="0" l="0" r="0" t="0"/>
            <wp:wrapNone/>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4743562"/>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https://www.mural.co/templates/empathy-map-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