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FEFA3">
      <w:pPr>
        <w:spacing w:after="0"/>
        <w:jc w:val="center"/>
        <w:rPr>
          <w:b/>
          <w:sz w:val="28"/>
          <w:szCs w:val="28"/>
        </w:rPr>
      </w:pPr>
      <w:r>
        <w:rPr>
          <w:b/>
          <w:sz w:val="28"/>
          <w:szCs w:val="28"/>
        </w:rPr>
        <w:t>Ideation Phase</w:t>
      </w:r>
    </w:p>
    <w:p w14:paraId="13591975">
      <w:pPr>
        <w:spacing w:after="0"/>
        <w:jc w:val="center"/>
        <w:rPr>
          <w:b/>
          <w:sz w:val="28"/>
          <w:szCs w:val="28"/>
        </w:rPr>
      </w:pPr>
      <w:r>
        <w:rPr>
          <w:b/>
          <w:sz w:val="28"/>
          <w:szCs w:val="28"/>
        </w:rPr>
        <w:t>Empathize &amp; Discover</w:t>
      </w:r>
    </w:p>
    <w:p w14:paraId="5C325DCA">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9477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34508BE">
            <w:pPr>
              <w:spacing w:after="0" w:line="240" w:lineRule="auto"/>
            </w:pPr>
            <w:r>
              <w:t>Date</w:t>
            </w:r>
          </w:p>
        </w:tc>
        <w:tc>
          <w:tcPr>
            <w:tcW w:w="4508" w:type="dxa"/>
          </w:tcPr>
          <w:p w14:paraId="5A6D2C40">
            <w:pPr>
              <w:spacing w:after="0" w:line="240" w:lineRule="auto"/>
            </w:pPr>
            <w:r>
              <w:t>18 February 2025</w:t>
            </w:r>
          </w:p>
        </w:tc>
      </w:tr>
      <w:tr w14:paraId="5BCC3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64D44B7">
            <w:pPr>
              <w:spacing w:after="0" w:line="240" w:lineRule="auto"/>
            </w:pPr>
            <w:r>
              <w:t>Team ID</w:t>
            </w:r>
          </w:p>
        </w:tc>
        <w:tc>
          <w:tcPr>
            <w:tcW w:w="4508" w:type="dxa"/>
          </w:tcPr>
          <w:p w14:paraId="4D51F260">
            <w:pPr>
              <w:spacing w:after="0" w:line="240" w:lineRule="auto"/>
              <w:rPr>
                <w:rFonts w:hint="default"/>
                <w:lang w:val="en-US"/>
              </w:rPr>
            </w:pPr>
            <w:r>
              <w:t>LTVIP2026TMIDS657</w:t>
            </w:r>
            <w:r>
              <w:rPr>
                <w:rFonts w:hint="default"/>
                <w:lang w:val="en-US"/>
              </w:rPr>
              <w:t>99</w:t>
            </w:r>
            <w:bookmarkStart w:id="0" w:name="_GoBack"/>
            <w:bookmarkEnd w:id="0"/>
          </w:p>
        </w:tc>
      </w:tr>
      <w:tr w14:paraId="21793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506C8D9">
            <w:pPr>
              <w:spacing w:after="0" w:line="240" w:lineRule="auto"/>
            </w:pPr>
            <w:r>
              <w:t>Project Name</w:t>
            </w:r>
          </w:p>
        </w:tc>
        <w:tc>
          <w:tcPr>
            <w:tcW w:w="4508" w:type="dxa"/>
          </w:tcPr>
          <w:p w14:paraId="3053F9B6">
            <w:pPr>
              <w:spacing w:after="0" w:line="240" w:lineRule="auto"/>
              <w:rPr>
                <w:rFonts w:asciiTheme="minorHAnsi" w:hAnsiTheme="minorHAnsi" w:cstheme="minorHAnsi"/>
              </w:rPr>
            </w:pPr>
            <w:r>
              <w:rPr>
                <w:rFonts w:asciiTheme="minorHAnsi" w:hAnsiTheme="minorHAnsi" w:cstheme="minorHAnsi"/>
              </w:rPr>
              <w:t>Online Payments Fraud Detection using Machine Learning</w:t>
            </w:r>
          </w:p>
          <w:p w14:paraId="209F7C88">
            <w:pPr>
              <w:spacing w:after="0" w:line="240" w:lineRule="auto"/>
            </w:pPr>
          </w:p>
        </w:tc>
      </w:tr>
      <w:tr w14:paraId="17D93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23989E2">
            <w:pPr>
              <w:spacing w:after="0" w:line="240" w:lineRule="auto"/>
            </w:pPr>
            <w:r>
              <w:t>Maximum Marks</w:t>
            </w:r>
          </w:p>
        </w:tc>
        <w:tc>
          <w:tcPr>
            <w:tcW w:w="4508" w:type="dxa"/>
          </w:tcPr>
          <w:p w14:paraId="346B6A49">
            <w:pPr>
              <w:spacing w:after="0" w:line="240" w:lineRule="auto"/>
            </w:pPr>
            <w:r>
              <w:t>4 Marks</w:t>
            </w:r>
          </w:p>
        </w:tc>
      </w:tr>
    </w:tbl>
    <w:p w14:paraId="03C99453">
      <w:pPr>
        <w:rPr>
          <w:b/>
          <w:sz w:val="24"/>
          <w:szCs w:val="24"/>
        </w:rPr>
      </w:pPr>
    </w:p>
    <w:p w14:paraId="674BF1D1">
      <w:pPr>
        <w:rPr>
          <w:b/>
          <w:sz w:val="24"/>
          <w:szCs w:val="24"/>
        </w:rPr>
      </w:pPr>
      <w:r>
        <w:rPr>
          <w:b/>
          <w:sz w:val="24"/>
          <w:szCs w:val="24"/>
        </w:rPr>
        <w:t>Empathy Map Canvas:</w:t>
      </w:r>
    </w:p>
    <w:p w14:paraId="6788CB92">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5F6886B">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5DDC2552">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61909A52">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37D2C56">
      <w:pPr>
        <w:jc w:val="both"/>
        <w:rPr>
          <w:b/>
          <w:color w:val="2A2A2A"/>
          <w:sz w:val="24"/>
          <w:szCs w:val="24"/>
        </w:rPr>
      </w:pPr>
      <w:r>
        <w:rPr>
          <w:b/>
          <w:color w:val="2A2A2A"/>
          <w:sz w:val="24"/>
          <w:szCs w:val="24"/>
        </w:rPr>
        <w:t>Example:</w:t>
      </w:r>
    </w:p>
    <w:p w14:paraId="741A8BF9">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3978BA28">
      <w:pPr>
        <w:rPr>
          <w:sz w:val="24"/>
          <w:szCs w:val="24"/>
        </w:rPr>
      </w:pPr>
    </w:p>
    <w:p w14:paraId="678A5D2E">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4225A6F2">
      <w:pPr>
        <w:jc w:val="both"/>
        <w:rPr>
          <w:b/>
          <w:color w:val="2A2A2A"/>
          <w:sz w:val="24"/>
          <w:szCs w:val="24"/>
        </w:rPr>
      </w:pPr>
    </w:p>
    <w:p w14:paraId="398267B5">
      <w:pPr>
        <w:jc w:val="both"/>
        <w:rPr>
          <w:b/>
          <w:color w:val="2A2A2A"/>
          <w:sz w:val="24"/>
          <w:szCs w:val="24"/>
        </w:rPr>
      </w:pPr>
    </w:p>
    <w:p w14:paraId="5AD163C4">
      <w:pPr>
        <w:rPr>
          <w:rFonts w:asciiTheme="minorHAnsi" w:hAnsiTheme="minorHAnsi" w:cstheme="minorHAnsi"/>
        </w:rPr>
      </w:pPr>
      <w:r>
        <w:rPr>
          <w:b/>
          <w:color w:val="2A2A2A"/>
          <w:sz w:val="24"/>
          <w:szCs w:val="24"/>
        </w:rPr>
        <w:t xml:space="preserve">Example: </w:t>
      </w:r>
      <w:r>
        <w:rPr>
          <w:rFonts w:asciiTheme="minorHAnsi" w:hAnsiTheme="minorHAnsi" w:cstheme="minorHAnsi"/>
          <w:b/>
          <w:bCs/>
          <w:sz w:val="24"/>
          <w:szCs w:val="24"/>
        </w:rPr>
        <w:t>Online Payments Fraud Detection using Machine Learning</w:t>
      </w:r>
    </w:p>
    <w:p w14:paraId="2DED4E51">
      <w:pPr>
        <w:jc w:val="both"/>
        <w:rPr>
          <w:b/>
          <w:color w:val="2A2A2A"/>
          <w:sz w:val="24"/>
          <w:szCs w:val="24"/>
        </w:rPr>
      </w:pPr>
    </w:p>
    <w:p w14:paraId="03E2336D">
      <w:pPr>
        <w:rPr>
          <w:sz w:val="24"/>
          <w:szCs w:val="24"/>
        </w:rPr>
      </w:pPr>
      <w:r>
        <w:drawing>
          <wp:inline distT="0" distB="0" distL="0" distR="0">
            <wp:extent cx="5899150" cy="3371850"/>
            <wp:effectExtent l="0" t="0" r="635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900034" cy="3372355"/>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D4E"/>
    <w:rsid w:val="00187244"/>
    <w:rsid w:val="00B83880"/>
    <w:rsid w:val="00C96D4E"/>
    <w:rsid w:val="00D22A66"/>
    <w:rsid w:val="2A7248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126</Words>
  <Characters>720</Characters>
  <Lines>6</Lines>
  <Paragraphs>1</Paragraphs>
  <TotalTime>2</TotalTime>
  <ScaleCrop>false</ScaleCrop>
  <LinksUpToDate>false</LinksUpToDate>
  <CharactersWithSpaces>845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2026-02-18T11:19:00Z</dcterms:created>
  <dc:creator>Amarender Katkam</dc:creator>
  <cp:lastModifiedBy>Manasa Naidu</cp:lastModifiedBy>
  <dcterms:modified xsi:type="dcterms:W3CDTF">2026-02-24T14:10:45Z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F6DF3FDAE6554AD7BD50C1124E7A8C5A_12</vt:lpwstr>
  </property>
</Properties>
</file>