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CA50F" w14:textId="7A9C40EB" w:rsidR="00691AE7" w:rsidRDefault="004802CB" w:rsidP="004802CB">
      <w:pPr>
        <w:pStyle w:val="Title"/>
        <w:rPr>
          <w:lang w:val="en-US"/>
        </w:rPr>
      </w:pPr>
      <w:r>
        <w:rPr>
          <w:lang w:val="en-US"/>
        </w:rPr>
        <w:t>Wine Quality Classification Report</w:t>
      </w:r>
    </w:p>
    <w:p w14:paraId="38D7A4C8" w14:textId="2B32B497" w:rsidR="004802CB" w:rsidRDefault="004802CB" w:rsidP="004802CB">
      <w:pPr>
        <w:pStyle w:val="Heading1"/>
        <w:numPr>
          <w:ilvl w:val="0"/>
          <w:numId w:val="3"/>
        </w:numPr>
        <w:ind w:right="540"/>
      </w:pPr>
      <w:r w:rsidRPr="004802CB">
        <w:t>Introduction</w:t>
      </w:r>
    </w:p>
    <w:p w14:paraId="4131A781" w14:textId="0C9370B1" w:rsidR="004802CB" w:rsidRDefault="004802CB" w:rsidP="004802CB">
      <w:pPr>
        <w:ind w:left="-270" w:right="540"/>
        <w:jc w:val="both"/>
      </w:pPr>
      <w:r w:rsidRPr="004802CB">
        <w:t xml:space="preserve">This project aims to classify red wine quality based on physicochemical properties using machine learning models. The dataset, sourced from the UCI Machine Learning Repository, contains laboratory analyses of </w:t>
      </w:r>
      <w:r w:rsidRPr="004802CB">
        <w:rPr>
          <w:b/>
          <w:bCs/>
        </w:rPr>
        <w:t>1,599 Portuguese “Vinho Verde” red wines</w:t>
      </w:r>
      <w:r w:rsidRPr="004802CB">
        <w:t xml:space="preserve">. Each sample includes </w:t>
      </w:r>
      <w:r w:rsidRPr="004802CB">
        <w:rPr>
          <w:b/>
          <w:bCs/>
        </w:rPr>
        <w:t>11 numerical attributes</w:t>
      </w:r>
      <w:r w:rsidRPr="004802CB">
        <w:t xml:space="preserve"> describing its chemical composition and a </w:t>
      </w:r>
      <w:r w:rsidRPr="004802CB">
        <w:rPr>
          <w:b/>
          <w:bCs/>
        </w:rPr>
        <w:t>quality score</w:t>
      </w:r>
      <w:r w:rsidRPr="004802CB">
        <w:t xml:space="preserve"> (an integer between 3 and 8) assigned by professional tasters. The task is a </w:t>
      </w:r>
      <w:r w:rsidRPr="004802CB">
        <w:rPr>
          <w:b/>
          <w:bCs/>
        </w:rPr>
        <w:t>multiclass classification</w:t>
      </w:r>
      <w:r w:rsidRPr="004802CB">
        <w:t xml:space="preserve"> problem where we predict the quality rating using measurable chemical features.</w:t>
      </w:r>
    </w:p>
    <w:p w14:paraId="74A2F4DB" w14:textId="56EBD25E" w:rsidR="004802CB" w:rsidRDefault="004802CB" w:rsidP="004802CB">
      <w:pPr>
        <w:pStyle w:val="Heading1"/>
        <w:numPr>
          <w:ilvl w:val="0"/>
          <w:numId w:val="3"/>
        </w:numPr>
        <w:ind w:right="540"/>
      </w:pPr>
      <w:r w:rsidRPr="004802CB">
        <w:t>Dataset Description</w:t>
      </w:r>
    </w:p>
    <w:p w14:paraId="7DAC52A7" w14:textId="40B226EA" w:rsidR="004802CB" w:rsidRDefault="004802CB" w:rsidP="004802CB">
      <w:pPr>
        <w:pStyle w:val="ListParagraph"/>
        <w:ind w:left="90"/>
      </w:pPr>
      <w:r w:rsidRPr="004802CB">
        <w:rPr>
          <w:noProof/>
        </w:rPr>
        <w:drawing>
          <wp:inline distT="0" distB="0" distL="0" distR="0" wp14:anchorId="0D8BAECF" wp14:editId="0C88D0BE">
            <wp:extent cx="6400800" cy="1226820"/>
            <wp:effectExtent l="0" t="0" r="0" b="0"/>
            <wp:docPr id="1291256162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56162" name="Picture 1" descr="A screen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D3FD" w14:textId="77777777" w:rsidR="004802CB" w:rsidRPr="004802CB" w:rsidRDefault="004802CB" w:rsidP="004802CB">
      <w:pPr>
        <w:pStyle w:val="ListParagraph"/>
        <w:ind w:left="90"/>
      </w:pPr>
    </w:p>
    <w:p w14:paraId="2A985B17" w14:textId="77777777" w:rsidR="004802CB" w:rsidRPr="004802CB" w:rsidRDefault="004802CB" w:rsidP="004802CB">
      <w:pPr>
        <w:ind w:left="90" w:right="540" w:hanging="90"/>
        <w:jc w:val="both"/>
      </w:pPr>
      <w:r w:rsidRPr="004802CB">
        <w:t>The dataset’s 11 input variables are objective physicochemical measurements:</w:t>
      </w:r>
    </w:p>
    <w:p w14:paraId="31EB39A1" w14:textId="77777777" w:rsidR="004802CB" w:rsidRPr="004802CB" w:rsidRDefault="004802CB" w:rsidP="004802CB">
      <w:pPr>
        <w:numPr>
          <w:ilvl w:val="0"/>
          <w:numId w:val="2"/>
        </w:numPr>
        <w:tabs>
          <w:tab w:val="clear" w:pos="720"/>
          <w:tab w:val="num" w:pos="360"/>
        </w:tabs>
        <w:ind w:left="90" w:right="540" w:hanging="90"/>
        <w:jc w:val="both"/>
      </w:pPr>
      <w:r w:rsidRPr="004802CB">
        <w:rPr>
          <w:b/>
          <w:bCs/>
        </w:rPr>
        <w:t>Fixed acidity, volatile acidity, and citric acid</w:t>
      </w:r>
      <w:r w:rsidRPr="004802CB">
        <w:t xml:space="preserve"> (g/dm³): Represent total and volatile acid levels, influencing tartness and spoilage.</w:t>
      </w:r>
    </w:p>
    <w:p w14:paraId="280E98C7" w14:textId="77777777" w:rsidR="004802CB" w:rsidRPr="004802CB" w:rsidRDefault="004802CB" w:rsidP="004802CB">
      <w:pPr>
        <w:numPr>
          <w:ilvl w:val="0"/>
          <w:numId w:val="2"/>
        </w:numPr>
        <w:ind w:left="90" w:right="540" w:hanging="90"/>
        <w:jc w:val="both"/>
      </w:pPr>
      <w:r w:rsidRPr="004802CB">
        <w:rPr>
          <w:b/>
          <w:bCs/>
        </w:rPr>
        <w:t>Residual sugar</w:t>
      </w:r>
      <w:r w:rsidRPr="004802CB">
        <w:t xml:space="preserve"> (g/dm³): Sugar remaining after fermentation. Red wines in this dataset are mostly dry.</w:t>
      </w:r>
    </w:p>
    <w:p w14:paraId="5307C21D" w14:textId="77777777" w:rsidR="004802CB" w:rsidRPr="004802CB" w:rsidRDefault="004802CB" w:rsidP="004802CB">
      <w:pPr>
        <w:numPr>
          <w:ilvl w:val="0"/>
          <w:numId w:val="2"/>
        </w:numPr>
        <w:ind w:left="90" w:right="540" w:hanging="90"/>
        <w:jc w:val="both"/>
      </w:pPr>
      <w:r w:rsidRPr="004802CB">
        <w:rPr>
          <w:b/>
          <w:bCs/>
        </w:rPr>
        <w:t>Chlorides</w:t>
      </w:r>
      <w:r w:rsidRPr="004802CB">
        <w:t xml:space="preserve"> (g/dm³): Reflect salt concentration; excessive amounts reduce quality.</w:t>
      </w:r>
    </w:p>
    <w:p w14:paraId="6BAEB8BC" w14:textId="02B19ED0" w:rsidR="004802CB" w:rsidRPr="004802CB" w:rsidRDefault="004802CB" w:rsidP="004802CB">
      <w:pPr>
        <w:numPr>
          <w:ilvl w:val="0"/>
          <w:numId w:val="2"/>
        </w:numPr>
        <w:ind w:left="90" w:right="540" w:hanging="90"/>
        <w:jc w:val="both"/>
      </w:pPr>
      <w:r w:rsidRPr="004802CB">
        <w:rPr>
          <w:b/>
          <w:bCs/>
        </w:rPr>
        <w:t xml:space="preserve">Free and total </w:t>
      </w:r>
      <w:r w:rsidR="00643065" w:rsidRPr="004802CB">
        <w:rPr>
          <w:b/>
          <w:bCs/>
        </w:rPr>
        <w:t>sulphur</w:t>
      </w:r>
      <w:r w:rsidRPr="004802CB">
        <w:rPr>
          <w:b/>
          <w:bCs/>
        </w:rPr>
        <w:t xml:space="preserve"> dioxide</w:t>
      </w:r>
      <w:r w:rsidRPr="004802CB">
        <w:t xml:space="preserve"> (mg/dm³): Antioxidants and preservatives preventing oxidation and spoilage.</w:t>
      </w:r>
    </w:p>
    <w:p w14:paraId="28F1FB36" w14:textId="77777777" w:rsidR="004802CB" w:rsidRPr="004802CB" w:rsidRDefault="004802CB" w:rsidP="004802CB">
      <w:pPr>
        <w:numPr>
          <w:ilvl w:val="0"/>
          <w:numId w:val="2"/>
        </w:numPr>
        <w:ind w:left="90" w:right="540" w:hanging="90"/>
        <w:jc w:val="both"/>
      </w:pPr>
      <w:r w:rsidRPr="004802CB">
        <w:rPr>
          <w:b/>
          <w:bCs/>
        </w:rPr>
        <w:t>Density</w:t>
      </w:r>
      <w:r w:rsidRPr="004802CB">
        <w:t xml:space="preserve"> (g/cm³): Indicates sugar and alcohol content; alcohol decreases density while sugar increases it.</w:t>
      </w:r>
    </w:p>
    <w:p w14:paraId="663F0448" w14:textId="77777777" w:rsidR="004802CB" w:rsidRPr="004802CB" w:rsidRDefault="004802CB" w:rsidP="004802CB">
      <w:pPr>
        <w:numPr>
          <w:ilvl w:val="0"/>
          <w:numId w:val="2"/>
        </w:numPr>
        <w:ind w:left="90" w:right="540" w:hanging="90"/>
        <w:jc w:val="both"/>
      </w:pPr>
      <w:r w:rsidRPr="004802CB">
        <w:rPr>
          <w:b/>
          <w:bCs/>
        </w:rPr>
        <w:t>pH:</w:t>
      </w:r>
      <w:r w:rsidRPr="004802CB">
        <w:t xml:space="preserve"> Measures acidity strength. Lower pH means higher acidity.</w:t>
      </w:r>
    </w:p>
    <w:p w14:paraId="1A942ACE" w14:textId="77777777" w:rsidR="004802CB" w:rsidRPr="004802CB" w:rsidRDefault="004802CB" w:rsidP="004802CB">
      <w:pPr>
        <w:numPr>
          <w:ilvl w:val="0"/>
          <w:numId w:val="2"/>
        </w:numPr>
        <w:ind w:left="90" w:right="540" w:hanging="90"/>
        <w:jc w:val="both"/>
      </w:pPr>
      <w:r w:rsidRPr="004802CB">
        <w:rPr>
          <w:b/>
          <w:bCs/>
        </w:rPr>
        <w:t>Sulphates</w:t>
      </w:r>
      <w:r w:rsidRPr="004802CB">
        <w:t xml:space="preserve"> (g/dm³): Strengthen antioxidant effects; often correlate positively with quality.</w:t>
      </w:r>
    </w:p>
    <w:p w14:paraId="1DD21051" w14:textId="699B1A3C" w:rsidR="004802CB" w:rsidRDefault="004802CB" w:rsidP="004802CB">
      <w:pPr>
        <w:numPr>
          <w:ilvl w:val="0"/>
          <w:numId w:val="2"/>
        </w:numPr>
        <w:ind w:left="90" w:right="540" w:hanging="90"/>
        <w:jc w:val="both"/>
      </w:pPr>
      <w:r w:rsidRPr="004802CB">
        <w:rPr>
          <w:b/>
          <w:bCs/>
        </w:rPr>
        <w:t>Alcohol</w:t>
      </w:r>
      <w:r w:rsidRPr="004802CB">
        <w:t xml:space="preserve"> (% by volume): A key determinant of </w:t>
      </w:r>
      <w:r w:rsidR="00643065" w:rsidRPr="004802CB">
        <w:t>flavour</w:t>
      </w:r>
      <w:r w:rsidRPr="004802CB">
        <w:t xml:space="preserve"> balance and body, usually positively associated with quality.</w:t>
      </w:r>
    </w:p>
    <w:p w14:paraId="413AE2D9" w14:textId="5FE11FA0" w:rsidR="004802CB" w:rsidRDefault="004802CB" w:rsidP="004802CB">
      <w:pPr>
        <w:ind w:left="90" w:right="540" w:hanging="90"/>
        <w:jc w:val="both"/>
      </w:pPr>
      <w:r w:rsidRPr="004802CB">
        <w:t xml:space="preserve">The </w:t>
      </w:r>
      <w:r w:rsidRPr="004802CB">
        <w:rPr>
          <w:b/>
          <w:bCs/>
        </w:rPr>
        <w:t>target variable</w:t>
      </w:r>
      <w:r w:rsidRPr="004802CB">
        <w:t xml:space="preserve"> quality is an integer score rated by experts, typically ranging from 3 (poor) to 8 (excellent). </w:t>
      </w:r>
    </w:p>
    <w:p w14:paraId="66625FE3" w14:textId="77777777" w:rsidR="004802CB" w:rsidRDefault="004802CB" w:rsidP="004802CB">
      <w:pPr>
        <w:ind w:left="90" w:right="540" w:hanging="90"/>
        <w:jc w:val="both"/>
      </w:pPr>
    </w:p>
    <w:p w14:paraId="58908BBA" w14:textId="1676DF05" w:rsidR="004802CB" w:rsidRDefault="004802CB" w:rsidP="00643065">
      <w:pPr>
        <w:pStyle w:val="Heading1"/>
        <w:numPr>
          <w:ilvl w:val="1"/>
          <w:numId w:val="2"/>
        </w:numPr>
        <w:ind w:left="-270" w:right="-90" w:hanging="90"/>
        <w:jc w:val="both"/>
      </w:pPr>
      <w:r w:rsidRPr="004802CB">
        <w:lastRenderedPageBreak/>
        <w:t>Exploratory Data Analysis (EDA)</w:t>
      </w:r>
    </w:p>
    <w:p w14:paraId="5683A736" w14:textId="02979C76" w:rsidR="004802CB" w:rsidRDefault="004802CB" w:rsidP="00643065">
      <w:pPr>
        <w:jc w:val="both"/>
      </w:pPr>
      <w:r w:rsidRPr="004802CB">
        <w:t xml:space="preserve">EDA showed that </w:t>
      </w:r>
      <w:r w:rsidRPr="004802CB">
        <w:rPr>
          <w:b/>
          <w:bCs/>
        </w:rPr>
        <w:t>alcohol</w:t>
      </w:r>
      <w:r w:rsidRPr="004802CB">
        <w:t xml:space="preserve"> has the strongest </w:t>
      </w:r>
      <w:r w:rsidRPr="004802CB">
        <w:rPr>
          <w:b/>
          <w:bCs/>
        </w:rPr>
        <w:t>positive</w:t>
      </w:r>
      <w:r w:rsidRPr="004802CB">
        <w:t xml:space="preserve"> correlation with quality, while </w:t>
      </w:r>
      <w:r w:rsidRPr="004802CB">
        <w:rPr>
          <w:b/>
          <w:bCs/>
        </w:rPr>
        <w:t>volatile acidity</w:t>
      </w:r>
      <w:r w:rsidRPr="004802CB">
        <w:t xml:space="preserve"> correlates </w:t>
      </w:r>
      <w:r w:rsidRPr="004802CB">
        <w:rPr>
          <w:b/>
          <w:bCs/>
        </w:rPr>
        <w:t>negatively</w:t>
      </w:r>
      <w:r w:rsidRPr="004802CB">
        <w:t xml:space="preserve">, confirming that high acidity often reduces quality. </w:t>
      </w:r>
    </w:p>
    <w:p w14:paraId="4770B76F" w14:textId="04C0A522" w:rsidR="004802CB" w:rsidRDefault="00643065" w:rsidP="004802CB">
      <w:r w:rsidRPr="00643065">
        <w:rPr>
          <w:noProof/>
        </w:rPr>
        <w:drawing>
          <wp:anchor distT="0" distB="0" distL="114300" distR="114300" simplePos="0" relativeHeight="251658240" behindDoc="0" locked="0" layoutInCell="1" allowOverlap="1" wp14:anchorId="1A23A502" wp14:editId="3FBC0380">
            <wp:simplePos x="0" y="0"/>
            <wp:positionH relativeFrom="margin">
              <wp:posOffset>4594860</wp:posOffset>
            </wp:positionH>
            <wp:positionV relativeFrom="paragraph">
              <wp:posOffset>467360</wp:posOffset>
            </wp:positionV>
            <wp:extent cx="1827455" cy="2057400"/>
            <wp:effectExtent l="0" t="0" r="1905" b="0"/>
            <wp:wrapNone/>
            <wp:docPr id="1619918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18708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45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3065">
        <w:rPr>
          <w:noProof/>
        </w:rPr>
        <w:drawing>
          <wp:inline distT="0" distB="0" distL="0" distR="0" wp14:anchorId="2CE4A0C7" wp14:editId="0136EBD4">
            <wp:extent cx="4191000" cy="3124124"/>
            <wp:effectExtent l="0" t="0" r="0" b="635"/>
            <wp:docPr id="195812705" name="Picture 1" descr="A chart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2705" name="Picture 1" descr="A chart with different colored squar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33" cy="313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E319" w14:textId="36F4B17A" w:rsidR="00643065" w:rsidRDefault="00643065" w:rsidP="00643065">
      <w:pPr>
        <w:jc w:val="both"/>
      </w:pPr>
      <w:r w:rsidRPr="00643065">
        <w:rPr>
          <w:noProof/>
        </w:rPr>
        <w:drawing>
          <wp:anchor distT="0" distB="0" distL="114300" distR="114300" simplePos="0" relativeHeight="251660288" behindDoc="0" locked="0" layoutInCell="1" allowOverlap="1" wp14:anchorId="7956CA04" wp14:editId="6E3D8074">
            <wp:simplePos x="0" y="0"/>
            <wp:positionH relativeFrom="margin">
              <wp:posOffset>3329940</wp:posOffset>
            </wp:positionH>
            <wp:positionV relativeFrom="paragraph">
              <wp:posOffset>244475</wp:posOffset>
            </wp:positionV>
            <wp:extent cx="2834640" cy="1873130"/>
            <wp:effectExtent l="0" t="0" r="3810" b="0"/>
            <wp:wrapNone/>
            <wp:docPr id="1319421658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21658" name="Picture 1" descr="A graph of a graph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7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3065">
        <w:rPr>
          <w:noProof/>
        </w:rPr>
        <w:drawing>
          <wp:anchor distT="0" distB="0" distL="114300" distR="114300" simplePos="0" relativeHeight="251659264" behindDoc="0" locked="0" layoutInCell="1" allowOverlap="1" wp14:anchorId="05BF0184" wp14:editId="35387D49">
            <wp:simplePos x="0" y="0"/>
            <wp:positionH relativeFrom="column">
              <wp:posOffset>53340</wp:posOffset>
            </wp:positionH>
            <wp:positionV relativeFrom="paragraph">
              <wp:posOffset>259715</wp:posOffset>
            </wp:positionV>
            <wp:extent cx="2809474" cy="1889760"/>
            <wp:effectExtent l="0" t="0" r="0" b="0"/>
            <wp:wrapNone/>
            <wp:docPr id="125287438" name="Picture 1" descr="A graph of a graph of acid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7438" name="Picture 1" descr="A graph of a graph of acidity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474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2CB" w:rsidRPr="004802CB">
        <w:rPr>
          <w:b/>
          <w:bCs/>
        </w:rPr>
        <w:t>Sulphates</w:t>
      </w:r>
      <w:r w:rsidR="004802CB" w:rsidRPr="004802CB">
        <w:t xml:space="preserve"> and </w:t>
      </w:r>
      <w:r w:rsidR="004802CB" w:rsidRPr="004802CB">
        <w:rPr>
          <w:b/>
          <w:bCs/>
        </w:rPr>
        <w:t>citric acid</w:t>
      </w:r>
      <w:r w:rsidR="004802CB" w:rsidRPr="004802CB">
        <w:t xml:space="preserve"> show moderate positive correlations, and </w:t>
      </w:r>
      <w:r w:rsidR="004802CB" w:rsidRPr="004802CB">
        <w:rPr>
          <w:b/>
          <w:bCs/>
        </w:rPr>
        <w:t>density</w:t>
      </w:r>
      <w:r w:rsidR="004802CB" w:rsidRPr="004802CB">
        <w:t xml:space="preserve"> shows a negative one. </w:t>
      </w:r>
    </w:p>
    <w:p w14:paraId="20DCD93E" w14:textId="576F9CC3" w:rsidR="00643065" w:rsidRDefault="00643065" w:rsidP="00643065">
      <w:pPr>
        <w:jc w:val="both"/>
      </w:pPr>
    </w:p>
    <w:p w14:paraId="796D153C" w14:textId="2A5A2E0B" w:rsidR="00643065" w:rsidRDefault="00643065" w:rsidP="00643065">
      <w:pPr>
        <w:jc w:val="both"/>
      </w:pPr>
    </w:p>
    <w:p w14:paraId="3D55323C" w14:textId="71AEBFB0" w:rsidR="00643065" w:rsidRDefault="00643065" w:rsidP="00643065">
      <w:pPr>
        <w:jc w:val="both"/>
      </w:pPr>
    </w:p>
    <w:p w14:paraId="09DB5244" w14:textId="0EEAB6E7" w:rsidR="00643065" w:rsidRDefault="00643065" w:rsidP="00643065">
      <w:pPr>
        <w:jc w:val="both"/>
      </w:pPr>
    </w:p>
    <w:p w14:paraId="2C8468B5" w14:textId="2A18B78B" w:rsidR="00643065" w:rsidRDefault="00643065" w:rsidP="00643065">
      <w:pPr>
        <w:jc w:val="both"/>
      </w:pPr>
    </w:p>
    <w:p w14:paraId="15622997" w14:textId="7AEB0FE0" w:rsidR="00643065" w:rsidRDefault="00643065" w:rsidP="00643065">
      <w:pPr>
        <w:jc w:val="both"/>
      </w:pPr>
    </w:p>
    <w:p w14:paraId="3CC2920F" w14:textId="114616D5" w:rsidR="00643065" w:rsidRDefault="00643065" w:rsidP="00643065">
      <w:pPr>
        <w:jc w:val="both"/>
      </w:pPr>
      <w:r w:rsidRPr="00643065">
        <w:rPr>
          <w:noProof/>
        </w:rPr>
        <w:drawing>
          <wp:anchor distT="0" distB="0" distL="114300" distR="114300" simplePos="0" relativeHeight="251662336" behindDoc="0" locked="0" layoutInCell="1" allowOverlap="1" wp14:anchorId="02F4067F" wp14:editId="1E6E81DE">
            <wp:simplePos x="0" y="0"/>
            <wp:positionH relativeFrom="column">
              <wp:posOffset>3246120</wp:posOffset>
            </wp:positionH>
            <wp:positionV relativeFrom="paragraph">
              <wp:posOffset>173990</wp:posOffset>
            </wp:positionV>
            <wp:extent cx="2887726" cy="1911350"/>
            <wp:effectExtent l="0" t="0" r="8255" b="0"/>
            <wp:wrapNone/>
            <wp:docPr id="1007609791" name="Picture 1" descr="A graph with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09791" name="Picture 1" descr="A graph with blue and white ba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726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3065">
        <w:rPr>
          <w:noProof/>
        </w:rPr>
        <w:drawing>
          <wp:anchor distT="0" distB="0" distL="114300" distR="114300" simplePos="0" relativeHeight="251661312" behindDoc="0" locked="0" layoutInCell="1" allowOverlap="1" wp14:anchorId="4AE27376" wp14:editId="3A584BEE">
            <wp:simplePos x="0" y="0"/>
            <wp:positionH relativeFrom="margin">
              <wp:align>left</wp:align>
            </wp:positionH>
            <wp:positionV relativeFrom="paragraph">
              <wp:posOffset>158750</wp:posOffset>
            </wp:positionV>
            <wp:extent cx="2910840" cy="1934301"/>
            <wp:effectExtent l="0" t="0" r="3810" b="8890"/>
            <wp:wrapNone/>
            <wp:docPr id="2056196036" name="Picture 1" descr="A graph of sug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96036" name="Picture 1" descr="A graph of suga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035" cy="1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FF58A" w14:textId="77777777" w:rsidR="00643065" w:rsidRDefault="00643065" w:rsidP="00643065">
      <w:pPr>
        <w:jc w:val="both"/>
      </w:pPr>
    </w:p>
    <w:p w14:paraId="6C2279A6" w14:textId="77777777" w:rsidR="00643065" w:rsidRDefault="00643065" w:rsidP="00643065">
      <w:pPr>
        <w:jc w:val="both"/>
      </w:pPr>
    </w:p>
    <w:p w14:paraId="3532F476" w14:textId="77777777" w:rsidR="00643065" w:rsidRDefault="00643065" w:rsidP="00643065">
      <w:pPr>
        <w:jc w:val="both"/>
      </w:pPr>
    </w:p>
    <w:p w14:paraId="684DCA33" w14:textId="7778DE98" w:rsidR="00643065" w:rsidRDefault="00643065" w:rsidP="00643065">
      <w:pPr>
        <w:jc w:val="both"/>
      </w:pPr>
    </w:p>
    <w:p w14:paraId="0730F3E8" w14:textId="43A775E9" w:rsidR="00643065" w:rsidRDefault="00643065" w:rsidP="00643065">
      <w:pPr>
        <w:jc w:val="both"/>
      </w:pPr>
    </w:p>
    <w:p w14:paraId="2148B35D" w14:textId="77777777" w:rsidR="00643065" w:rsidRDefault="00643065" w:rsidP="00643065">
      <w:pPr>
        <w:jc w:val="both"/>
      </w:pPr>
    </w:p>
    <w:p w14:paraId="0B354905" w14:textId="76CA89E9" w:rsidR="00643065" w:rsidRDefault="004802CB" w:rsidP="00643065">
      <w:pPr>
        <w:jc w:val="both"/>
      </w:pPr>
      <w:r w:rsidRPr="004802CB">
        <w:t xml:space="preserve">Several features—such as </w:t>
      </w:r>
      <w:r w:rsidRPr="004802CB">
        <w:rPr>
          <w:b/>
          <w:bCs/>
        </w:rPr>
        <w:t>chlorides</w:t>
      </w:r>
      <w:r w:rsidRPr="004802CB">
        <w:t xml:space="preserve">, </w:t>
      </w:r>
      <w:r w:rsidRPr="004802CB">
        <w:rPr>
          <w:b/>
          <w:bCs/>
        </w:rPr>
        <w:t>residual sugar</w:t>
      </w:r>
      <w:r w:rsidRPr="004802CB">
        <w:t xml:space="preserve">, and </w:t>
      </w:r>
      <w:r w:rsidR="00643065" w:rsidRPr="004802CB">
        <w:rPr>
          <w:b/>
          <w:bCs/>
        </w:rPr>
        <w:t>sulphur</w:t>
      </w:r>
      <w:r w:rsidRPr="004802CB">
        <w:rPr>
          <w:b/>
          <w:bCs/>
        </w:rPr>
        <w:t xml:space="preserve"> dioxide</w:t>
      </w:r>
      <w:r w:rsidRPr="004802CB">
        <w:t xml:space="preserve">—are </w:t>
      </w:r>
      <w:r w:rsidRPr="004802CB">
        <w:rPr>
          <w:b/>
          <w:bCs/>
        </w:rPr>
        <w:t>right-skewed</w:t>
      </w:r>
      <w:r w:rsidRPr="004802CB">
        <w:t>, warranting power transformations for variance stabilization</w:t>
      </w:r>
      <w:r w:rsidR="001A7485">
        <w:t>.</w:t>
      </w:r>
    </w:p>
    <w:p w14:paraId="175CF8F8" w14:textId="77777777" w:rsidR="001A7485" w:rsidRDefault="001A7485" w:rsidP="00643065">
      <w:pPr>
        <w:jc w:val="both"/>
      </w:pPr>
    </w:p>
    <w:p w14:paraId="073B78C5" w14:textId="77777777" w:rsidR="00643065" w:rsidRDefault="00643065" w:rsidP="00643065">
      <w:pPr>
        <w:jc w:val="both"/>
      </w:pPr>
    </w:p>
    <w:p w14:paraId="5A107115" w14:textId="77777777" w:rsidR="00643065" w:rsidRDefault="00643065" w:rsidP="00643065">
      <w:pPr>
        <w:jc w:val="both"/>
      </w:pPr>
    </w:p>
    <w:p w14:paraId="7AD8D559" w14:textId="77777777" w:rsidR="00643065" w:rsidRDefault="00643065" w:rsidP="00643065">
      <w:pPr>
        <w:jc w:val="both"/>
      </w:pPr>
    </w:p>
    <w:p w14:paraId="4476956E" w14:textId="71655914" w:rsidR="00643065" w:rsidRDefault="001A7485" w:rsidP="00643065">
      <w:pPr>
        <w:jc w:val="both"/>
      </w:pPr>
      <w:r w:rsidRPr="001A7485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90D7437" wp14:editId="1AE033A4">
            <wp:simplePos x="0" y="0"/>
            <wp:positionH relativeFrom="column">
              <wp:posOffset>-140970</wp:posOffset>
            </wp:positionH>
            <wp:positionV relativeFrom="paragraph">
              <wp:posOffset>320040</wp:posOffset>
            </wp:positionV>
            <wp:extent cx="2971800" cy="1973580"/>
            <wp:effectExtent l="0" t="0" r="0" b="7620"/>
            <wp:wrapNone/>
            <wp:docPr id="32771549" name="Picture 1" descr="A diagram of a box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1549" name="Picture 1" descr="A diagram of a box plo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3386C" w14:textId="57DA6BC5" w:rsidR="001A7485" w:rsidRDefault="001A7485" w:rsidP="00643065">
      <w:pPr>
        <w:jc w:val="both"/>
      </w:pPr>
      <w:r w:rsidRPr="001A7485">
        <w:rPr>
          <w:noProof/>
        </w:rPr>
        <w:drawing>
          <wp:anchor distT="0" distB="0" distL="114300" distR="114300" simplePos="0" relativeHeight="251663360" behindDoc="0" locked="0" layoutInCell="1" allowOverlap="1" wp14:anchorId="4BC44FEB" wp14:editId="6B79A08D">
            <wp:simplePos x="0" y="0"/>
            <wp:positionH relativeFrom="column">
              <wp:posOffset>3272790</wp:posOffset>
            </wp:positionH>
            <wp:positionV relativeFrom="paragraph">
              <wp:posOffset>10795</wp:posOffset>
            </wp:positionV>
            <wp:extent cx="3002280" cy="1973580"/>
            <wp:effectExtent l="0" t="0" r="7620" b="7620"/>
            <wp:wrapNone/>
            <wp:docPr id="1300113473" name="Picture 1" descr="A diagram of a box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13473" name="Picture 1" descr="A diagram of a box plo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86B40" w14:textId="77777777" w:rsidR="00643065" w:rsidRDefault="00643065" w:rsidP="00643065">
      <w:pPr>
        <w:jc w:val="both"/>
      </w:pPr>
    </w:p>
    <w:p w14:paraId="085A30BE" w14:textId="77777777" w:rsidR="00643065" w:rsidRDefault="00643065" w:rsidP="00643065">
      <w:pPr>
        <w:jc w:val="both"/>
      </w:pPr>
    </w:p>
    <w:p w14:paraId="08EB370A" w14:textId="77777777" w:rsidR="00643065" w:rsidRDefault="00643065" w:rsidP="00643065">
      <w:pPr>
        <w:jc w:val="both"/>
      </w:pPr>
    </w:p>
    <w:p w14:paraId="3C25F911" w14:textId="77777777" w:rsidR="00643065" w:rsidRDefault="00643065" w:rsidP="00643065">
      <w:pPr>
        <w:jc w:val="both"/>
      </w:pPr>
    </w:p>
    <w:p w14:paraId="4468E35D" w14:textId="77777777" w:rsidR="00643065" w:rsidRDefault="00643065" w:rsidP="00643065">
      <w:pPr>
        <w:jc w:val="both"/>
      </w:pPr>
    </w:p>
    <w:p w14:paraId="14752ADE" w14:textId="158BDE5F" w:rsidR="001A7485" w:rsidRDefault="001A7485" w:rsidP="00643065">
      <w:pPr>
        <w:jc w:val="both"/>
      </w:pPr>
      <w:r w:rsidRPr="001A7485">
        <w:rPr>
          <w:noProof/>
        </w:rPr>
        <w:drawing>
          <wp:anchor distT="0" distB="0" distL="114300" distR="114300" simplePos="0" relativeHeight="251665408" behindDoc="0" locked="0" layoutInCell="1" allowOverlap="1" wp14:anchorId="440A8129" wp14:editId="4596E0C7">
            <wp:simplePos x="0" y="0"/>
            <wp:positionH relativeFrom="margin">
              <wp:posOffset>-162952</wp:posOffset>
            </wp:positionH>
            <wp:positionV relativeFrom="paragraph">
              <wp:posOffset>343535</wp:posOffset>
            </wp:positionV>
            <wp:extent cx="2994660" cy="1993214"/>
            <wp:effectExtent l="0" t="0" r="0" b="7620"/>
            <wp:wrapNone/>
            <wp:docPr id="111070577" name="Picture 1" descr="A diagram of a box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0577" name="Picture 1" descr="A diagram of a box plo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993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FEC97" w14:textId="31DEA619" w:rsidR="001A7485" w:rsidRDefault="001A7485" w:rsidP="00643065">
      <w:pPr>
        <w:jc w:val="both"/>
      </w:pPr>
      <w:r w:rsidRPr="001A7485">
        <w:rPr>
          <w:noProof/>
        </w:rPr>
        <w:drawing>
          <wp:anchor distT="0" distB="0" distL="114300" distR="114300" simplePos="0" relativeHeight="251666432" behindDoc="0" locked="0" layoutInCell="1" allowOverlap="1" wp14:anchorId="662B40EF" wp14:editId="7459C9A9">
            <wp:simplePos x="0" y="0"/>
            <wp:positionH relativeFrom="margin">
              <wp:posOffset>3238500</wp:posOffset>
            </wp:positionH>
            <wp:positionV relativeFrom="paragraph">
              <wp:posOffset>15875</wp:posOffset>
            </wp:positionV>
            <wp:extent cx="3078686" cy="2019300"/>
            <wp:effectExtent l="0" t="0" r="7620" b="0"/>
            <wp:wrapNone/>
            <wp:docPr id="1001514249" name="Picture 1" descr="A graph of a number of box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14249" name="Picture 1" descr="A graph of a number of boxe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686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24C322" w14:textId="6005ABF5" w:rsidR="001A7485" w:rsidRDefault="001A7485" w:rsidP="00643065">
      <w:pPr>
        <w:jc w:val="both"/>
      </w:pPr>
    </w:p>
    <w:p w14:paraId="039B1FFE" w14:textId="4104B842" w:rsidR="001A7485" w:rsidRDefault="001A7485" w:rsidP="00643065">
      <w:pPr>
        <w:jc w:val="both"/>
      </w:pPr>
    </w:p>
    <w:p w14:paraId="00FB8845" w14:textId="6F1EAA49" w:rsidR="001A7485" w:rsidRDefault="001A7485" w:rsidP="00643065">
      <w:pPr>
        <w:jc w:val="both"/>
      </w:pPr>
    </w:p>
    <w:p w14:paraId="711FC65D" w14:textId="77777777" w:rsidR="00643065" w:rsidRDefault="00643065" w:rsidP="00643065">
      <w:pPr>
        <w:jc w:val="both"/>
      </w:pPr>
    </w:p>
    <w:p w14:paraId="568BACE9" w14:textId="77777777" w:rsidR="001A7485" w:rsidRDefault="001A7485" w:rsidP="00643065">
      <w:pPr>
        <w:jc w:val="both"/>
      </w:pPr>
    </w:p>
    <w:p w14:paraId="77C1CC05" w14:textId="77777777" w:rsidR="001A7485" w:rsidRDefault="001A7485" w:rsidP="00643065">
      <w:pPr>
        <w:jc w:val="both"/>
      </w:pPr>
    </w:p>
    <w:p w14:paraId="0A586A4D" w14:textId="06F81858" w:rsidR="001A7485" w:rsidRDefault="00643065" w:rsidP="001A7485">
      <w:pPr>
        <w:jc w:val="both"/>
      </w:pPr>
      <w:r w:rsidRPr="00643065">
        <w:rPr>
          <w:b/>
          <w:bCs/>
        </w:rPr>
        <w:t>Boxplots</w:t>
      </w:r>
      <w:r w:rsidRPr="00643065">
        <w:t xml:space="preserve"> were used to </w:t>
      </w:r>
      <w:r w:rsidRPr="00643065">
        <w:rPr>
          <w:b/>
          <w:bCs/>
        </w:rPr>
        <w:t>compare feature distributions across wine quality levels</w:t>
      </w:r>
      <w:r w:rsidRPr="00643065">
        <w:t xml:space="preserve">, highlighting </w:t>
      </w:r>
      <w:r w:rsidRPr="00643065">
        <w:rPr>
          <w:b/>
          <w:bCs/>
        </w:rPr>
        <w:t>trends and differences</w:t>
      </w:r>
      <w:r w:rsidRPr="00643065">
        <w:t xml:space="preserve"> between low- and high-quality wines. They also </w:t>
      </w:r>
      <w:r w:rsidRPr="00643065">
        <w:rPr>
          <w:b/>
          <w:bCs/>
        </w:rPr>
        <w:t>expose outliers</w:t>
      </w:r>
      <w:r w:rsidRPr="00643065">
        <w:t xml:space="preserve"> and reveal how median values shift with quality, providing visual evidence of potential predictors.</w:t>
      </w:r>
      <w:r w:rsidR="001A7485" w:rsidRPr="004802CB">
        <w:t xml:space="preserve"> Class imbalance was evident, necessitating stratified train-test splits and macro-F1 evaluation.</w:t>
      </w:r>
    </w:p>
    <w:p w14:paraId="47D36405" w14:textId="77777777" w:rsidR="001A7485" w:rsidRPr="001A7485" w:rsidRDefault="001A7485" w:rsidP="001A7485">
      <w:pPr>
        <w:pStyle w:val="Heading1"/>
        <w:ind w:left="-180"/>
      </w:pPr>
      <w:r w:rsidRPr="001A7485">
        <w:t>4. Baseline Models</w:t>
      </w:r>
    </w:p>
    <w:p w14:paraId="13B0F573" w14:textId="77777777" w:rsidR="001A7485" w:rsidRPr="001A7485" w:rsidRDefault="001A7485" w:rsidP="001A7485">
      <w:pPr>
        <w:ind w:left="180" w:right="540"/>
        <w:jc w:val="both"/>
      </w:pPr>
      <w:r w:rsidRPr="001A7485">
        <w:t>Two baseline models were trained:</w:t>
      </w:r>
    </w:p>
    <w:p w14:paraId="06C50A42" w14:textId="77777777" w:rsidR="001A7485" w:rsidRPr="001A7485" w:rsidRDefault="001A7485" w:rsidP="001A7485">
      <w:pPr>
        <w:numPr>
          <w:ilvl w:val="0"/>
          <w:numId w:val="4"/>
        </w:numPr>
        <w:ind w:left="180" w:right="540"/>
        <w:jc w:val="both"/>
      </w:pPr>
      <w:r w:rsidRPr="001A7485">
        <w:rPr>
          <w:b/>
          <w:bCs/>
        </w:rPr>
        <w:t>Multinomial Logistic Regression (scaled)</w:t>
      </w:r>
      <w:r w:rsidRPr="001A7485">
        <w:t xml:space="preserve"> – Accuracy: 0.59, Macro-F1: 0.28</w:t>
      </w:r>
    </w:p>
    <w:p w14:paraId="50273269" w14:textId="430C29F5" w:rsidR="001A7485" w:rsidRDefault="001A7485" w:rsidP="001A7485">
      <w:pPr>
        <w:numPr>
          <w:ilvl w:val="0"/>
          <w:numId w:val="4"/>
        </w:numPr>
        <w:ind w:left="180" w:right="540"/>
        <w:jc w:val="both"/>
      </w:pPr>
      <w:r w:rsidRPr="001A7485">
        <w:rPr>
          <w:b/>
          <w:bCs/>
        </w:rPr>
        <w:t>Random Forest (400 trees)</w:t>
      </w:r>
      <w:r w:rsidRPr="001A7485">
        <w:t xml:space="preserve"> – Accuracy: 0.68, Macro-F1: 0.41</w:t>
      </w:r>
    </w:p>
    <w:p w14:paraId="35846B06" w14:textId="63706FC4" w:rsidR="007C6394" w:rsidRDefault="007C6394" w:rsidP="007C6394">
      <w:pPr>
        <w:ind w:right="540"/>
        <w:jc w:val="both"/>
      </w:pPr>
      <w:r w:rsidRPr="007C6394">
        <w:rPr>
          <w:noProof/>
        </w:rPr>
        <w:drawing>
          <wp:anchor distT="0" distB="0" distL="114300" distR="114300" simplePos="0" relativeHeight="251667456" behindDoc="0" locked="0" layoutInCell="1" allowOverlap="1" wp14:anchorId="1B75530E" wp14:editId="0DF7535D">
            <wp:simplePos x="0" y="0"/>
            <wp:positionH relativeFrom="column">
              <wp:posOffset>643890</wp:posOffset>
            </wp:positionH>
            <wp:positionV relativeFrom="paragraph">
              <wp:posOffset>68580</wp:posOffset>
            </wp:positionV>
            <wp:extent cx="3972479" cy="981212"/>
            <wp:effectExtent l="0" t="0" r="0" b="9525"/>
            <wp:wrapNone/>
            <wp:docPr id="1263522273" name="Picture 1" descr="A screen shot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22273" name="Picture 1" descr="A screen shot of numbers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80AEC" w14:textId="79658E64" w:rsidR="007C6394" w:rsidRDefault="007C6394" w:rsidP="007C6394">
      <w:pPr>
        <w:ind w:right="540"/>
        <w:jc w:val="both"/>
      </w:pPr>
    </w:p>
    <w:p w14:paraId="67CC6DB3" w14:textId="77777777" w:rsidR="007C6394" w:rsidRDefault="007C6394" w:rsidP="007C6394">
      <w:pPr>
        <w:ind w:right="540"/>
        <w:jc w:val="both"/>
      </w:pPr>
    </w:p>
    <w:p w14:paraId="1CAA5178" w14:textId="77777777" w:rsidR="007C6394" w:rsidRDefault="007C6394" w:rsidP="007C6394">
      <w:pPr>
        <w:ind w:right="540"/>
        <w:jc w:val="both"/>
      </w:pPr>
    </w:p>
    <w:p w14:paraId="314B54FF" w14:textId="77777777" w:rsidR="007C6394" w:rsidRDefault="007C6394" w:rsidP="007C6394">
      <w:pPr>
        <w:ind w:right="540"/>
        <w:jc w:val="both"/>
      </w:pPr>
    </w:p>
    <w:p w14:paraId="0DFE4074" w14:textId="77777777" w:rsidR="007C6394" w:rsidRDefault="007C6394" w:rsidP="007C6394">
      <w:pPr>
        <w:ind w:right="540"/>
        <w:jc w:val="both"/>
      </w:pPr>
    </w:p>
    <w:p w14:paraId="5E3B7E21" w14:textId="77777777" w:rsidR="007C6394" w:rsidRDefault="007C6394" w:rsidP="007C6394">
      <w:pPr>
        <w:ind w:right="540"/>
        <w:jc w:val="both"/>
      </w:pPr>
    </w:p>
    <w:p w14:paraId="25D5BF7F" w14:textId="7563C144" w:rsidR="007C6394" w:rsidRPr="001A7485" w:rsidRDefault="007C6394" w:rsidP="007C6394">
      <w:pPr>
        <w:ind w:right="540"/>
        <w:jc w:val="both"/>
      </w:pPr>
      <w:r w:rsidRPr="007C6394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C3DB1E4" wp14:editId="30A5F065">
            <wp:simplePos x="0" y="0"/>
            <wp:positionH relativeFrom="column">
              <wp:posOffset>3158490</wp:posOffset>
            </wp:positionH>
            <wp:positionV relativeFrom="paragraph">
              <wp:posOffset>0</wp:posOffset>
            </wp:positionV>
            <wp:extent cx="3040561" cy="2499360"/>
            <wp:effectExtent l="0" t="0" r="7620" b="0"/>
            <wp:wrapNone/>
            <wp:docPr id="1424782626" name="Picture 1" descr="A chart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82626" name="Picture 1" descr="A chart of different colored square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561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6394">
        <w:rPr>
          <w:noProof/>
        </w:rPr>
        <w:drawing>
          <wp:inline distT="0" distB="0" distL="0" distR="0" wp14:anchorId="3A2499B3" wp14:editId="594EE86E">
            <wp:extent cx="3059350" cy="2514600"/>
            <wp:effectExtent l="0" t="0" r="8255" b="0"/>
            <wp:docPr id="439954850" name="Picture 1" descr="A chart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54850" name="Picture 1" descr="A chart with different colored square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6433" cy="252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29BA" w14:textId="65A1BC76" w:rsidR="007C6394" w:rsidRDefault="001A7485" w:rsidP="007C6394">
      <w:pPr>
        <w:ind w:left="180" w:right="540"/>
        <w:jc w:val="both"/>
      </w:pPr>
      <w:r w:rsidRPr="001A7485">
        <w:t xml:space="preserve">The Random Forest model outperformed Logistic Regression, effectively capturing nonlinear feature relationships and handling skewed inputs. Feature importance analysis highlighted </w:t>
      </w:r>
      <w:r w:rsidRPr="001A7485">
        <w:rPr>
          <w:b/>
          <w:bCs/>
        </w:rPr>
        <w:t>alcohol, sulphates, volatile acidity, and density</w:t>
      </w:r>
      <w:r w:rsidRPr="001A7485">
        <w:t xml:space="preserve"> as the most influential predictors.</w:t>
      </w:r>
    </w:p>
    <w:p w14:paraId="7E2A2C19" w14:textId="7CC019F7" w:rsidR="007C6394" w:rsidRDefault="007C6394" w:rsidP="007C6394">
      <w:pPr>
        <w:ind w:left="180" w:right="540"/>
        <w:jc w:val="both"/>
      </w:pPr>
    </w:p>
    <w:p w14:paraId="3BC3C24B" w14:textId="77777777" w:rsidR="007C6394" w:rsidRPr="0084012C" w:rsidRDefault="007C6394" w:rsidP="007C6394">
      <w:pPr>
        <w:pStyle w:val="Heading2"/>
        <w:ind w:left="-450"/>
        <w:rPr>
          <w:sz w:val="40"/>
          <w:szCs w:val="40"/>
        </w:rPr>
      </w:pPr>
      <w:r w:rsidRPr="0084012C">
        <w:rPr>
          <w:sz w:val="40"/>
          <w:szCs w:val="40"/>
        </w:rPr>
        <w:t>5. Feature Engineering</w:t>
      </w:r>
    </w:p>
    <w:p w14:paraId="60019D5F" w14:textId="77777777" w:rsidR="007C6394" w:rsidRPr="007C6394" w:rsidRDefault="007C6394" w:rsidP="007C6394">
      <w:pPr>
        <w:ind w:left="-360" w:right="540"/>
        <w:jc w:val="both"/>
      </w:pPr>
      <w:r w:rsidRPr="007C6394">
        <w:t>Two feature-engineering strategies were applied:</w:t>
      </w:r>
    </w:p>
    <w:p w14:paraId="38FF3575" w14:textId="1895BEF6" w:rsidR="007C6394" w:rsidRPr="007C6394" w:rsidRDefault="007C6394" w:rsidP="007C6394">
      <w:pPr>
        <w:ind w:left="-360" w:right="540"/>
        <w:jc w:val="both"/>
      </w:pPr>
      <w:r w:rsidRPr="007C6394">
        <w:rPr>
          <w:b/>
          <w:bCs/>
        </w:rPr>
        <w:t>(A) Variance stabilization</w:t>
      </w:r>
      <w:r w:rsidRPr="007C6394">
        <w:t xml:space="preserve"> using the </w:t>
      </w:r>
      <w:r w:rsidRPr="007C6394">
        <w:rPr>
          <w:b/>
          <w:bCs/>
        </w:rPr>
        <w:t>Yeo–Johnson transform</w:t>
      </w:r>
      <w:r w:rsidRPr="007C6394">
        <w:t xml:space="preserve"> on skewed variables (chlorides, residual sugar, SO₂), to normalize distributions and help linear models.</w:t>
      </w:r>
      <w:r w:rsidRPr="007C6394">
        <w:br/>
      </w:r>
      <w:r w:rsidRPr="007C6394">
        <w:rPr>
          <w:b/>
          <w:bCs/>
        </w:rPr>
        <w:t>(B) Domain-inspired features</w:t>
      </w:r>
      <w:r w:rsidRPr="007C6394">
        <w:t xml:space="preserve"> created from chemical intuition:</w:t>
      </w:r>
    </w:p>
    <w:p w14:paraId="31B28B38" w14:textId="7DD13F81" w:rsidR="007C6394" w:rsidRPr="007C6394" w:rsidRDefault="007C6394" w:rsidP="007C6394">
      <w:pPr>
        <w:pStyle w:val="ListParagraph"/>
        <w:numPr>
          <w:ilvl w:val="0"/>
          <w:numId w:val="6"/>
        </w:numPr>
        <w:ind w:right="540"/>
        <w:jc w:val="both"/>
      </w:pPr>
      <w:r w:rsidRPr="007C6394">
        <w:rPr>
          <w:i/>
          <w:iCs/>
        </w:rPr>
        <w:t>sulfur_ratio</w:t>
      </w:r>
      <w:r w:rsidRPr="007C6394">
        <w:t xml:space="preserve"> = free SO₂ / total SO₂ (oxidation balance),</w:t>
      </w:r>
    </w:p>
    <w:p w14:paraId="2993A249" w14:textId="5B046BFA" w:rsidR="007C6394" w:rsidRPr="007C6394" w:rsidRDefault="007C6394" w:rsidP="007C6394">
      <w:pPr>
        <w:pStyle w:val="ListParagraph"/>
        <w:numPr>
          <w:ilvl w:val="0"/>
          <w:numId w:val="6"/>
        </w:numPr>
        <w:ind w:right="540"/>
        <w:jc w:val="both"/>
      </w:pPr>
      <w:r w:rsidRPr="007C6394">
        <w:rPr>
          <w:i/>
          <w:iCs/>
        </w:rPr>
        <w:t>Total_acidity</w:t>
      </w:r>
      <w:r w:rsidRPr="007C6394">
        <w:t xml:space="preserve"> = fixed + volatile + citric acid,</w:t>
      </w:r>
    </w:p>
    <w:p w14:paraId="1FC5942D" w14:textId="77777777" w:rsidR="007C6394" w:rsidRPr="007C6394" w:rsidRDefault="007C6394" w:rsidP="007C6394">
      <w:pPr>
        <w:pStyle w:val="ListParagraph"/>
        <w:numPr>
          <w:ilvl w:val="0"/>
          <w:numId w:val="6"/>
        </w:numPr>
        <w:ind w:right="540"/>
        <w:jc w:val="both"/>
      </w:pPr>
      <w:r w:rsidRPr="007C6394">
        <w:rPr>
          <w:i/>
          <w:iCs/>
        </w:rPr>
        <w:t>acid_sugar_balance</w:t>
      </w:r>
      <w:r w:rsidRPr="007C6394">
        <w:t xml:space="preserve"> = total_acidity / (residual sugar + 1),</w:t>
      </w:r>
    </w:p>
    <w:p w14:paraId="72CCDB94" w14:textId="77777777" w:rsidR="007C6394" w:rsidRDefault="007C6394" w:rsidP="007C6394">
      <w:pPr>
        <w:pStyle w:val="ListParagraph"/>
        <w:numPr>
          <w:ilvl w:val="0"/>
          <w:numId w:val="6"/>
        </w:numPr>
        <w:ind w:right="540"/>
        <w:jc w:val="both"/>
      </w:pPr>
      <w:r w:rsidRPr="007C6394">
        <w:rPr>
          <w:i/>
          <w:iCs/>
        </w:rPr>
        <w:t>alcohol_density</w:t>
      </w:r>
      <w:r w:rsidRPr="007C6394">
        <w:t xml:space="preserve"> = alcohol / density.</w:t>
      </w:r>
    </w:p>
    <w:p w14:paraId="0F24251A" w14:textId="282C01CD" w:rsidR="007C6394" w:rsidRPr="007C6394" w:rsidRDefault="007C6394" w:rsidP="0084012C">
      <w:pPr>
        <w:ind w:left="-360" w:right="540"/>
        <w:jc w:val="both"/>
      </w:pPr>
      <w:r w:rsidRPr="007C6394">
        <w:t>These new ratios capture wine chemistry relationships known to affect taste and stability.</w:t>
      </w:r>
    </w:p>
    <w:p w14:paraId="5BA3148A" w14:textId="5798BD47" w:rsidR="0084012C" w:rsidRPr="0084012C" w:rsidRDefault="0084012C" w:rsidP="0084012C">
      <w:pPr>
        <w:pStyle w:val="Heading1"/>
        <w:ind w:left="-630"/>
      </w:pPr>
      <w:r w:rsidRPr="0084012C">
        <w:t>6. Model Re-evaluation</w:t>
      </w:r>
    </w:p>
    <w:p w14:paraId="1A57D378" w14:textId="0E10819E" w:rsidR="0084012C" w:rsidRPr="0084012C" w:rsidRDefault="0084012C" w:rsidP="0084012C">
      <w:pPr>
        <w:ind w:left="-540" w:right="540"/>
        <w:jc w:val="both"/>
      </w:pPr>
      <w:r w:rsidRPr="0084012C">
        <w:t>After engineering, both models were retrained:</w:t>
      </w:r>
    </w:p>
    <w:p w14:paraId="36585432" w14:textId="77777777" w:rsidR="0084012C" w:rsidRPr="0084012C" w:rsidRDefault="0084012C" w:rsidP="0084012C">
      <w:pPr>
        <w:numPr>
          <w:ilvl w:val="0"/>
          <w:numId w:val="7"/>
        </w:numPr>
        <w:ind w:right="540"/>
        <w:jc w:val="both"/>
      </w:pPr>
      <w:r w:rsidRPr="0084012C">
        <w:rPr>
          <w:b/>
          <w:bCs/>
        </w:rPr>
        <w:t>Logistic Regression:</w:t>
      </w:r>
      <w:r w:rsidRPr="0084012C">
        <w:t xml:space="preserve"> Accuracy 0.59, Macro-F1 0.28 → 0.283 (slight F1 improvement).</w:t>
      </w:r>
    </w:p>
    <w:p w14:paraId="75A2E571" w14:textId="77777777" w:rsidR="0084012C" w:rsidRPr="0084012C" w:rsidRDefault="0084012C" w:rsidP="0084012C">
      <w:pPr>
        <w:numPr>
          <w:ilvl w:val="0"/>
          <w:numId w:val="7"/>
        </w:numPr>
        <w:ind w:right="540"/>
        <w:jc w:val="both"/>
      </w:pPr>
      <w:r w:rsidRPr="0084012C">
        <w:rPr>
          <w:b/>
          <w:bCs/>
        </w:rPr>
        <w:t>Random Forest:</w:t>
      </w:r>
      <w:r w:rsidRPr="0084012C">
        <w:t xml:space="preserve"> Accuracy 0.68 → 0.69, Macro-F1 0.41 (stable).</w:t>
      </w:r>
    </w:p>
    <w:p w14:paraId="054913BE" w14:textId="77777777" w:rsidR="0084012C" w:rsidRPr="0084012C" w:rsidRDefault="0084012C" w:rsidP="0084012C">
      <w:pPr>
        <w:ind w:left="-540" w:right="540"/>
        <w:jc w:val="both"/>
      </w:pPr>
      <w:r w:rsidRPr="0084012C">
        <w:t>The improvements were modest but consistent, especially for underrepresented classes. The Random Forest remained the best-performing model overall</w:t>
      </w:r>
    </w:p>
    <w:p w14:paraId="0D146C1E" w14:textId="36E3BC1D" w:rsidR="007C6394" w:rsidRDefault="0084012C" w:rsidP="001A7485">
      <w:pPr>
        <w:ind w:left="-540" w:right="540"/>
        <w:jc w:val="both"/>
      </w:pPr>
      <w:r w:rsidRPr="0084012C">
        <w:rPr>
          <w:noProof/>
        </w:rPr>
        <w:drawing>
          <wp:inline distT="0" distB="0" distL="0" distR="0" wp14:anchorId="2524C394" wp14:editId="1A4202CA">
            <wp:extent cx="4296375" cy="1009791"/>
            <wp:effectExtent l="0" t="0" r="9525" b="0"/>
            <wp:docPr id="156406715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67153" name="Picture 1" descr="A screen 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AAF9" w14:textId="77777777" w:rsidR="0084012C" w:rsidRDefault="0084012C" w:rsidP="001A7485">
      <w:pPr>
        <w:ind w:left="-540" w:right="540"/>
        <w:jc w:val="both"/>
      </w:pPr>
    </w:p>
    <w:p w14:paraId="287D4F7D" w14:textId="77777777" w:rsidR="0084012C" w:rsidRDefault="0084012C" w:rsidP="001A7485">
      <w:pPr>
        <w:ind w:left="-540" w:right="540"/>
        <w:jc w:val="both"/>
      </w:pPr>
    </w:p>
    <w:p w14:paraId="588E032D" w14:textId="34D52231" w:rsidR="0084012C" w:rsidRDefault="0084012C" w:rsidP="001A7485">
      <w:pPr>
        <w:ind w:left="-540" w:right="540"/>
        <w:jc w:val="both"/>
      </w:pPr>
      <w:r w:rsidRPr="0084012C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E4A9619" wp14:editId="50111228">
            <wp:simplePos x="0" y="0"/>
            <wp:positionH relativeFrom="column">
              <wp:posOffset>3158491</wp:posOffset>
            </wp:positionH>
            <wp:positionV relativeFrom="paragraph">
              <wp:posOffset>7621</wp:posOffset>
            </wp:positionV>
            <wp:extent cx="3009900" cy="2505804"/>
            <wp:effectExtent l="0" t="0" r="0" b="8890"/>
            <wp:wrapNone/>
            <wp:docPr id="86230197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01978" name="Picture 1" descr="A screenshot of a graph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361" cy="250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012C">
        <w:rPr>
          <w:noProof/>
        </w:rPr>
        <w:drawing>
          <wp:anchor distT="0" distB="0" distL="114300" distR="114300" simplePos="0" relativeHeight="251669504" behindDoc="0" locked="0" layoutInCell="1" allowOverlap="1" wp14:anchorId="6CB4FD70" wp14:editId="060F4D6F">
            <wp:simplePos x="0" y="0"/>
            <wp:positionH relativeFrom="column">
              <wp:posOffset>-102870</wp:posOffset>
            </wp:positionH>
            <wp:positionV relativeFrom="paragraph">
              <wp:posOffset>7620</wp:posOffset>
            </wp:positionV>
            <wp:extent cx="3048000" cy="2534584"/>
            <wp:effectExtent l="0" t="0" r="0" b="0"/>
            <wp:wrapNone/>
            <wp:docPr id="482169325" name="Picture 1" descr="A diagram of a logistic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69325" name="Picture 1" descr="A diagram of a logistic regression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34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F55D9" w14:textId="434478A5" w:rsidR="0084012C" w:rsidRDefault="0084012C" w:rsidP="001A7485">
      <w:pPr>
        <w:ind w:left="-540" w:right="540"/>
        <w:jc w:val="both"/>
      </w:pPr>
    </w:p>
    <w:p w14:paraId="31C2C805" w14:textId="77777777" w:rsidR="0084012C" w:rsidRDefault="0084012C" w:rsidP="001A7485">
      <w:pPr>
        <w:ind w:left="-540" w:right="540"/>
        <w:jc w:val="both"/>
      </w:pPr>
    </w:p>
    <w:p w14:paraId="09445426" w14:textId="77777777" w:rsidR="0084012C" w:rsidRDefault="0084012C" w:rsidP="001A7485">
      <w:pPr>
        <w:ind w:left="-540" w:right="540"/>
        <w:jc w:val="both"/>
      </w:pPr>
    </w:p>
    <w:p w14:paraId="121A8D90" w14:textId="77777777" w:rsidR="0084012C" w:rsidRDefault="0084012C" w:rsidP="001A7485">
      <w:pPr>
        <w:ind w:left="-540" w:right="540"/>
        <w:jc w:val="both"/>
      </w:pPr>
    </w:p>
    <w:p w14:paraId="1100B839" w14:textId="77777777" w:rsidR="0084012C" w:rsidRDefault="0084012C" w:rsidP="001A7485">
      <w:pPr>
        <w:ind w:left="-540" w:right="540"/>
        <w:jc w:val="both"/>
      </w:pPr>
    </w:p>
    <w:p w14:paraId="4225BDB9" w14:textId="77777777" w:rsidR="0084012C" w:rsidRDefault="0084012C" w:rsidP="001A7485">
      <w:pPr>
        <w:ind w:left="-540" w:right="540"/>
        <w:jc w:val="both"/>
      </w:pPr>
    </w:p>
    <w:p w14:paraId="49BCED33" w14:textId="77777777" w:rsidR="0084012C" w:rsidRDefault="0084012C" w:rsidP="0084012C">
      <w:pPr>
        <w:ind w:right="540"/>
        <w:jc w:val="both"/>
      </w:pPr>
    </w:p>
    <w:p w14:paraId="1697A7E9" w14:textId="557468D7" w:rsidR="0084012C" w:rsidRPr="0084012C" w:rsidRDefault="0084012C" w:rsidP="0084012C">
      <w:pPr>
        <w:pStyle w:val="Heading1"/>
        <w:ind w:left="-720"/>
      </w:pPr>
      <w:r w:rsidRPr="0084012C">
        <w:t>7. Conclusion</w:t>
      </w:r>
    </w:p>
    <w:p w14:paraId="5B54B6FA" w14:textId="38FEAE02" w:rsidR="0084012C" w:rsidRPr="0084012C" w:rsidRDefault="0084012C" w:rsidP="0084012C">
      <w:pPr>
        <w:ind w:left="-540" w:right="540"/>
        <w:jc w:val="both"/>
      </w:pPr>
      <w:r w:rsidRPr="0084012C">
        <w:t xml:space="preserve">This project demonstrated how physicochemical variables can reasonably predict wine quality. </w:t>
      </w:r>
      <w:r w:rsidRPr="0084012C">
        <w:rPr>
          <w:b/>
          <w:bCs/>
        </w:rPr>
        <w:t>Alcohol, volatile acidity, sulphates, and density</w:t>
      </w:r>
      <w:r w:rsidRPr="0084012C">
        <w:t xml:space="preserve"> emerged as dominant quality indicators. </w:t>
      </w:r>
      <w:r w:rsidRPr="0084012C">
        <w:rPr>
          <w:b/>
          <w:bCs/>
        </w:rPr>
        <w:t>Feature engineering</w:t>
      </w:r>
      <w:r>
        <w:t>,b</w:t>
      </w:r>
      <w:r w:rsidRPr="0084012C">
        <w:t>especially chemistry-inspired ratios</w:t>
      </w:r>
      <w:r>
        <w:t xml:space="preserve">, </w:t>
      </w:r>
      <w:r w:rsidRPr="0084012C">
        <w:t>added interpretability and small but meaningful performance gains.</w:t>
      </w:r>
    </w:p>
    <w:p w14:paraId="2610D15E" w14:textId="278A6F47" w:rsidR="0084012C" w:rsidRPr="004802CB" w:rsidRDefault="00994B4A" w:rsidP="001A7485">
      <w:pPr>
        <w:ind w:left="-540" w:right="540"/>
        <w:jc w:val="both"/>
      </w:pPr>
      <w:r w:rsidRPr="00994B4A">
        <w:drawing>
          <wp:inline distT="0" distB="0" distL="0" distR="0" wp14:anchorId="04DBAD45" wp14:editId="3E487942">
            <wp:extent cx="6457950" cy="2579370"/>
            <wp:effectExtent l="0" t="0" r="0" b="0"/>
            <wp:docPr id="709188843" name="Picture 1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88843" name="Picture 1" descr="A graph of blue rectangular bar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12C" w:rsidRPr="004802CB" w:rsidSect="00643065">
      <w:pgSz w:w="11906" w:h="16838"/>
      <w:pgMar w:top="360" w:right="386" w:bottom="1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F5994"/>
    <w:multiLevelType w:val="multilevel"/>
    <w:tmpl w:val="741A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57874"/>
    <w:multiLevelType w:val="hybridMultilevel"/>
    <w:tmpl w:val="01184E74"/>
    <w:lvl w:ilvl="0" w:tplc="35EC0BA4">
      <w:start w:val="1"/>
      <w:numFmt w:val="decimal"/>
      <w:lvlText w:val="%1."/>
      <w:lvlJc w:val="left"/>
      <w:pPr>
        <w:ind w:left="-70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0" w:hanging="360"/>
      </w:pPr>
    </w:lvl>
    <w:lvl w:ilvl="2" w:tplc="4009001B" w:tentative="1">
      <w:start w:val="1"/>
      <w:numFmt w:val="lowerRoman"/>
      <w:lvlText w:val="%3."/>
      <w:lvlJc w:val="right"/>
      <w:pPr>
        <w:ind w:left="720" w:hanging="180"/>
      </w:pPr>
    </w:lvl>
    <w:lvl w:ilvl="3" w:tplc="4009000F" w:tentative="1">
      <w:start w:val="1"/>
      <w:numFmt w:val="decimal"/>
      <w:lvlText w:val="%4."/>
      <w:lvlJc w:val="left"/>
      <w:pPr>
        <w:ind w:left="1440" w:hanging="360"/>
      </w:pPr>
    </w:lvl>
    <w:lvl w:ilvl="4" w:tplc="40090019" w:tentative="1">
      <w:start w:val="1"/>
      <w:numFmt w:val="lowerLetter"/>
      <w:lvlText w:val="%5."/>
      <w:lvlJc w:val="left"/>
      <w:pPr>
        <w:ind w:left="2160" w:hanging="360"/>
      </w:pPr>
    </w:lvl>
    <w:lvl w:ilvl="5" w:tplc="4009001B" w:tentative="1">
      <w:start w:val="1"/>
      <w:numFmt w:val="lowerRoman"/>
      <w:lvlText w:val="%6."/>
      <w:lvlJc w:val="right"/>
      <w:pPr>
        <w:ind w:left="2880" w:hanging="180"/>
      </w:pPr>
    </w:lvl>
    <w:lvl w:ilvl="6" w:tplc="4009000F" w:tentative="1">
      <w:start w:val="1"/>
      <w:numFmt w:val="decimal"/>
      <w:lvlText w:val="%7."/>
      <w:lvlJc w:val="left"/>
      <w:pPr>
        <w:ind w:left="3600" w:hanging="360"/>
      </w:pPr>
    </w:lvl>
    <w:lvl w:ilvl="7" w:tplc="40090019" w:tentative="1">
      <w:start w:val="1"/>
      <w:numFmt w:val="lowerLetter"/>
      <w:lvlText w:val="%8."/>
      <w:lvlJc w:val="left"/>
      <w:pPr>
        <w:ind w:left="4320" w:hanging="360"/>
      </w:pPr>
    </w:lvl>
    <w:lvl w:ilvl="8" w:tplc="4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" w15:restartNumberingAfterBreak="0">
    <w:nsid w:val="481875B0"/>
    <w:multiLevelType w:val="multilevel"/>
    <w:tmpl w:val="7DD2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56059"/>
    <w:multiLevelType w:val="multilevel"/>
    <w:tmpl w:val="DE7AB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B37868"/>
    <w:multiLevelType w:val="multilevel"/>
    <w:tmpl w:val="5BEE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A6E45"/>
    <w:multiLevelType w:val="hybridMultilevel"/>
    <w:tmpl w:val="25E8A2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856EE4"/>
    <w:multiLevelType w:val="hybridMultilevel"/>
    <w:tmpl w:val="374CCA94"/>
    <w:lvl w:ilvl="0" w:tplc="53FA38B0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10" w:hanging="360"/>
      </w:pPr>
    </w:lvl>
    <w:lvl w:ilvl="2" w:tplc="4009001B" w:tentative="1">
      <w:start w:val="1"/>
      <w:numFmt w:val="lowerRoman"/>
      <w:lvlText w:val="%3."/>
      <w:lvlJc w:val="right"/>
      <w:pPr>
        <w:ind w:left="1530" w:hanging="180"/>
      </w:pPr>
    </w:lvl>
    <w:lvl w:ilvl="3" w:tplc="4009000F" w:tentative="1">
      <w:start w:val="1"/>
      <w:numFmt w:val="decimal"/>
      <w:lvlText w:val="%4."/>
      <w:lvlJc w:val="left"/>
      <w:pPr>
        <w:ind w:left="2250" w:hanging="360"/>
      </w:pPr>
    </w:lvl>
    <w:lvl w:ilvl="4" w:tplc="40090019" w:tentative="1">
      <w:start w:val="1"/>
      <w:numFmt w:val="lowerLetter"/>
      <w:lvlText w:val="%5."/>
      <w:lvlJc w:val="left"/>
      <w:pPr>
        <w:ind w:left="2970" w:hanging="360"/>
      </w:pPr>
    </w:lvl>
    <w:lvl w:ilvl="5" w:tplc="4009001B" w:tentative="1">
      <w:start w:val="1"/>
      <w:numFmt w:val="lowerRoman"/>
      <w:lvlText w:val="%6."/>
      <w:lvlJc w:val="right"/>
      <w:pPr>
        <w:ind w:left="3690" w:hanging="180"/>
      </w:pPr>
    </w:lvl>
    <w:lvl w:ilvl="6" w:tplc="4009000F" w:tentative="1">
      <w:start w:val="1"/>
      <w:numFmt w:val="decimal"/>
      <w:lvlText w:val="%7."/>
      <w:lvlJc w:val="left"/>
      <w:pPr>
        <w:ind w:left="4410" w:hanging="360"/>
      </w:pPr>
    </w:lvl>
    <w:lvl w:ilvl="7" w:tplc="40090019" w:tentative="1">
      <w:start w:val="1"/>
      <w:numFmt w:val="lowerLetter"/>
      <w:lvlText w:val="%8."/>
      <w:lvlJc w:val="left"/>
      <w:pPr>
        <w:ind w:left="5130" w:hanging="360"/>
      </w:pPr>
    </w:lvl>
    <w:lvl w:ilvl="8" w:tplc="4009001B" w:tentative="1">
      <w:start w:val="1"/>
      <w:numFmt w:val="lowerRoman"/>
      <w:lvlText w:val="%9."/>
      <w:lvlJc w:val="right"/>
      <w:pPr>
        <w:ind w:left="5850" w:hanging="180"/>
      </w:pPr>
    </w:lvl>
  </w:abstractNum>
  <w:num w:numId="1" w16cid:durableId="1909195255">
    <w:abstractNumId w:val="1"/>
  </w:num>
  <w:num w:numId="2" w16cid:durableId="2106682824">
    <w:abstractNumId w:val="4"/>
  </w:num>
  <w:num w:numId="3" w16cid:durableId="838009839">
    <w:abstractNumId w:val="6"/>
  </w:num>
  <w:num w:numId="4" w16cid:durableId="662778019">
    <w:abstractNumId w:val="3"/>
  </w:num>
  <w:num w:numId="5" w16cid:durableId="2064136607">
    <w:abstractNumId w:val="0"/>
  </w:num>
  <w:num w:numId="6" w16cid:durableId="948006818">
    <w:abstractNumId w:val="5"/>
  </w:num>
  <w:num w:numId="7" w16cid:durableId="2002854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E7"/>
    <w:rsid w:val="001A7485"/>
    <w:rsid w:val="00364B78"/>
    <w:rsid w:val="004802CB"/>
    <w:rsid w:val="00643065"/>
    <w:rsid w:val="00691AE7"/>
    <w:rsid w:val="007C6394"/>
    <w:rsid w:val="0084012C"/>
    <w:rsid w:val="00994B4A"/>
    <w:rsid w:val="00B4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AA65"/>
  <w15:chartTrackingRefBased/>
  <w15:docId w15:val="{F7018F90-D44D-47D9-B2B4-736A7A54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1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achutuni</dc:creator>
  <cp:keywords/>
  <dc:description/>
  <cp:lastModifiedBy>sriram achutuni</cp:lastModifiedBy>
  <cp:revision>2</cp:revision>
  <dcterms:created xsi:type="dcterms:W3CDTF">2025-10-22T19:44:00Z</dcterms:created>
  <dcterms:modified xsi:type="dcterms:W3CDTF">2025-10-24T02:39:00Z</dcterms:modified>
</cp:coreProperties>
</file>