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C4D8E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NAAN MUDHALVAN</w:t>
      </w:r>
    </w:p>
    <w:p w14:paraId="1965354C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CALCULATING FAMILY EXPENSES USING SERVICENOW</w:t>
      </w:r>
    </w:p>
    <w:p w14:paraId="0EBA24F7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158114EB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2C55AC09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FAMILY EXPENSES TABLE:</w:t>
      </w:r>
    </w:p>
    <w:p w14:paraId="5AAC4919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D5138E7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506720" cy="5464175"/>
            <wp:effectExtent l="0" t="0" r="17780" b="3175"/>
            <wp:docPr id="1" name="Picture 1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18EF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9B388D3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E73F899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23EF523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A543D91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799EF54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6354445" cy="5655945"/>
            <wp:effectExtent l="0" t="0" r="8255" b="1905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6023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301E376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2D521EF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B327AB0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2363A1C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1506DDA8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9C4F40B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5D3CB56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2D7154D1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03F1D70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303B28E1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DAILY EXPENSES:</w:t>
      </w:r>
    </w:p>
    <w:p w14:paraId="523FF4BF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05FA6BAA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6C25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283E5F4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8F7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D2BA1B5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2948094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666486E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2690A1C2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388F92BF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TABLES CREATED :</w:t>
      </w:r>
    </w:p>
    <w:p w14:paraId="23D73CDD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EF6AF9D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69230" cy="4410075"/>
            <wp:effectExtent l="0" t="0" r="7620" b="9525"/>
            <wp:docPr id="5" name="Picture 5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01252"/>
    <w:rsid w:val="6830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2025-09-03T04:36:00Z</dcterms:created>
  <dc:creator>Dell</dc:creator>
  <cp:lastModifiedBy>WPS_1745393489</cp:lastModifiedBy>
  <dcterms:modified xsi:type="dcterms:W3CDTF">2025-09-03T08:11:24Z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2671DEC074474210B62BB4D82009A29F_11</vt:lpwstr>
  </property>
</Properties>
</file>