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C2" w:rsidRPr="000045C2" w:rsidRDefault="000045C2" w:rsidP="000045C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Frontend Integration </w:t>
      </w:r>
      <w:bookmarkStart w:id="0" w:name="_GoBack"/>
      <w:bookmarkEnd w:id="0"/>
      <w:r w:rsidRPr="000045C2">
        <w:rPr>
          <w:rFonts w:ascii="Times New Roman" w:hAnsi="Times New Roman" w:cs="Times New Roman"/>
          <w:b/>
          <w:sz w:val="32"/>
          <w:szCs w:val="24"/>
        </w:rPr>
        <w:t>Test Cases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Initial data loading</w:t>
      </w:r>
    </w:p>
    <w:p w:rsidR="000045C2" w:rsidRPr="000045C2" w:rsidRDefault="000045C2" w:rsidP="000045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load employees and appraisal types on mount — verifies employee &amp; appraisal type dropdowns load.</w:t>
      </w:r>
    </w:p>
    <w:p w:rsidR="000045C2" w:rsidRPr="000045C2" w:rsidRDefault="000045C2" w:rsidP="000045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show error toast when employee loading fails — simulates /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0045C2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0045C2">
        <w:rPr>
          <w:rFonts w:ascii="Times New Roman" w:hAnsi="Times New Roman" w:cs="Times New Roman"/>
          <w:sz w:val="24"/>
          <w:szCs w:val="24"/>
        </w:rPr>
        <w:t xml:space="preserve"> failure and expects error toast.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Form field dependencies</w:t>
      </w:r>
    </w:p>
    <w:p w:rsidR="000045C2" w:rsidRPr="000045C2" w:rsidRDefault="000045C2" w:rsidP="000045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enable reviewer selection only after employee is selected — reviewer 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 xml:space="preserve"> stays disabled until employee chosen.</w:t>
      </w:r>
    </w:p>
    <w:p w:rsidR="000045C2" w:rsidRPr="000045C2" w:rsidRDefault="000045C2" w:rsidP="000045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enable type selection only after reviewer is selected — type 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 xml:space="preserve"> stays disabled until reviewer chosen.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Period auto-calculation</w:t>
      </w:r>
    </w:p>
    <w:p w:rsidR="000045C2" w:rsidRPr="000045C2" w:rsidRDefault="000045C2" w:rsidP="0000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auto-calculate period for Annual type (no range) — selects Annual and checks start/end dates.</w:t>
      </w:r>
    </w:p>
    <w:p w:rsidR="000045C2" w:rsidRPr="000045C2" w:rsidRDefault="000045C2" w:rsidP="0000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show range selection for Half-yearly type — Half-yearly shows a range 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>.</w:t>
      </w:r>
    </w:p>
    <w:p w:rsidR="000045C2" w:rsidRPr="000045C2" w:rsidRDefault="000045C2" w:rsidP="000045C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calculate period correctly for Half-yearly 1st range — selects 1st range and verifies calculated dates.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Goal management</w:t>
      </w:r>
    </w:p>
    <w:p w:rsidR="000045C2" w:rsidRPr="000045C2" w:rsidRDefault="000045C2" w:rsidP="000045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disable Add Goal button until prerequisites are met — Add Goal disabled and shows reason before 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>.</w:t>
      </w:r>
    </w:p>
    <w:p w:rsidR="000045C2" w:rsidRPr="000045C2" w:rsidRDefault="000045C2" w:rsidP="000045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enable Add Goal button after all prerequisites are met — verifies Add Goal becomes enabled after employee/reviewer/type.</w:t>
      </w:r>
    </w:p>
    <w:p w:rsidR="000045C2" w:rsidRPr="000045C2" w:rsidRDefault="000045C2" w:rsidP="000045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allow adding multiple goals with valid weightage — adds two goals, checks total weightage (55%) and progress indicator.</w:t>
      </w:r>
    </w:p>
    <w:p w:rsidR="000045C2" w:rsidRPr="000045C2" w:rsidRDefault="000045C2" w:rsidP="000045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prevent adding goals when total weightage would exceed 100% — tries to add a goal causing &gt;100%, expects error toast and no change.</w:t>
      </w:r>
    </w:p>
    <w:p w:rsidR="000045C2" w:rsidRPr="000045C2" w:rsidRDefault="000045C2" w:rsidP="000045C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enable Submit for Acknowledgement button only when weightage is exactly 100% — builds goals to total 100% and verifies add button disabled.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Weightage validation</w:t>
      </w:r>
    </w:p>
    <w:p w:rsidR="000045C2" w:rsidRPr="000045C2" w:rsidRDefault="000045C2" w:rsidP="000045C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enable Submit for Acknowledgement button only when weightage is exactly 100% — another flow validating </w:t>
      </w:r>
      <w:proofErr w:type="gramStart"/>
      <w:r w:rsidRPr="000045C2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Pr="000045C2">
        <w:rPr>
          <w:rFonts w:ascii="Times New Roman" w:hAnsi="Times New Roman" w:cs="Times New Roman"/>
          <w:sz w:val="24"/>
          <w:szCs w:val="24"/>
        </w:rPr>
        <w:t xml:space="preserve"> enabled at 100%.</w:t>
      </w:r>
    </w:p>
    <w:p w:rsidR="000045C2" w:rsidRPr="000045C2" w:rsidRDefault="000045C2" w:rsidP="000045C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lastRenderedPageBreak/>
        <w:t>should block submission when weightage is not exactly 100% — saves draft with 0% and verifies submit remains disabled.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Draft save and status transitions</w:t>
      </w:r>
    </w:p>
    <w:p w:rsidR="000045C2" w:rsidRPr="000045C2" w:rsidRDefault="000045C2" w:rsidP="000045C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save draft successfully with valid data — saves draft and expects success toast and Draft status.</w:t>
      </w:r>
    </w:p>
    <w:p w:rsidR="000045C2" w:rsidRPr="000045C2" w:rsidRDefault="000045C2" w:rsidP="000045C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handle API errors during save — forces POST /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>/appraisals failure and expects error toast and no state transition.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Role-based access control</w:t>
      </w:r>
    </w:p>
    <w:p w:rsidR="000045C2" w:rsidRPr="000045C2" w:rsidRDefault="000045C2" w:rsidP="000045C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filter eligible 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appraisees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 xml:space="preserve"> based on user level — eligible-</w:t>
      </w:r>
      <w:proofErr w:type="spellStart"/>
      <w:r w:rsidRPr="000045C2">
        <w:rPr>
          <w:rFonts w:ascii="Times New Roman" w:hAnsi="Times New Roman" w:cs="Times New Roman"/>
          <w:sz w:val="24"/>
          <w:szCs w:val="24"/>
        </w:rPr>
        <w:t>appraisees</w:t>
      </w:r>
      <w:proofErr w:type="spellEnd"/>
      <w:r w:rsidRPr="000045C2">
        <w:rPr>
          <w:rFonts w:ascii="Times New Roman" w:hAnsi="Times New Roman" w:cs="Times New Roman"/>
          <w:sz w:val="24"/>
          <w:szCs w:val="24"/>
        </w:rPr>
        <w:t xml:space="preserve"> endpoint used; verifies options filtering (no self/higher).</w:t>
      </w:r>
    </w:p>
    <w:p w:rsidR="000045C2" w:rsidRPr="000045C2" w:rsidRDefault="000045C2" w:rsidP="000045C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filter eligible reviewers based on user level — verifies reviewer list shows same-or-higher level and hides lower/self.</w:t>
      </w:r>
    </w:p>
    <w:p w:rsidR="000045C2" w:rsidRPr="000045C2" w:rsidRDefault="000045C2" w:rsidP="000045C2">
      <w:pPr>
        <w:rPr>
          <w:rFonts w:ascii="Times New Roman" w:hAnsi="Times New Roman" w:cs="Times New Roman"/>
          <w:b/>
          <w:sz w:val="28"/>
          <w:szCs w:val="24"/>
        </w:rPr>
      </w:pPr>
      <w:r w:rsidRPr="000045C2">
        <w:rPr>
          <w:rFonts w:ascii="Times New Roman" w:hAnsi="Times New Roman" w:cs="Times New Roman"/>
          <w:b/>
          <w:sz w:val="28"/>
          <w:szCs w:val="24"/>
        </w:rPr>
        <w:t>Navigation</w:t>
      </w:r>
    </w:p>
    <w:p w:rsidR="000045C2" w:rsidRPr="000045C2" w:rsidRDefault="000045C2" w:rsidP="000045C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 xml:space="preserve">should navigate back when back button is clicked — back button calls </w:t>
      </w:r>
      <w:proofErr w:type="gramStart"/>
      <w:r w:rsidRPr="000045C2">
        <w:rPr>
          <w:rFonts w:ascii="Times New Roman" w:hAnsi="Times New Roman" w:cs="Times New Roman"/>
          <w:sz w:val="24"/>
          <w:szCs w:val="24"/>
        </w:rPr>
        <w:t>navigate(</w:t>
      </w:r>
      <w:proofErr w:type="gramEnd"/>
      <w:r w:rsidRPr="000045C2">
        <w:rPr>
          <w:rFonts w:ascii="Times New Roman" w:hAnsi="Times New Roman" w:cs="Times New Roman"/>
          <w:sz w:val="24"/>
          <w:szCs w:val="24"/>
        </w:rPr>
        <w:t>-1).</w:t>
      </w:r>
    </w:p>
    <w:p w:rsidR="000045C2" w:rsidRPr="000045C2" w:rsidRDefault="000045C2" w:rsidP="000045C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45C2">
        <w:rPr>
          <w:rFonts w:ascii="Times New Roman" w:hAnsi="Times New Roman" w:cs="Times New Roman"/>
          <w:sz w:val="24"/>
          <w:szCs w:val="24"/>
        </w:rPr>
        <w:t>should show correct page title for new appraisal — page title "Create New Appraisal" and "New Draft" badge present.</w:t>
      </w:r>
    </w:p>
    <w:p w:rsidR="002F1EA3" w:rsidRPr="000045C2" w:rsidRDefault="000045C2">
      <w:pPr>
        <w:rPr>
          <w:rFonts w:ascii="Times New Roman" w:hAnsi="Times New Roman" w:cs="Times New Roman"/>
          <w:sz w:val="24"/>
          <w:szCs w:val="24"/>
        </w:rPr>
      </w:pPr>
    </w:p>
    <w:sectPr w:rsidR="002F1EA3" w:rsidRPr="0000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0CBE"/>
    <w:multiLevelType w:val="multilevel"/>
    <w:tmpl w:val="226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55EC"/>
    <w:multiLevelType w:val="multilevel"/>
    <w:tmpl w:val="316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D20A0"/>
    <w:multiLevelType w:val="multilevel"/>
    <w:tmpl w:val="A2F0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C2F6F"/>
    <w:multiLevelType w:val="multilevel"/>
    <w:tmpl w:val="E9A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13970"/>
    <w:multiLevelType w:val="multilevel"/>
    <w:tmpl w:val="7B2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539FF"/>
    <w:multiLevelType w:val="multilevel"/>
    <w:tmpl w:val="5FBA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D2864"/>
    <w:multiLevelType w:val="multilevel"/>
    <w:tmpl w:val="62F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53527"/>
    <w:multiLevelType w:val="multilevel"/>
    <w:tmpl w:val="B042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C2"/>
    <w:rsid w:val="000045C2"/>
    <w:rsid w:val="00331628"/>
    <w:rsid w:val="00E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C733"/>
  <w15:chartTrackingRefBased/>
  <w15:docId w15:val="{C3CF6FEF-0140-414D-BC0E-4EAADFAE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2025-09-03T13:03:00Z</dcterms:created>
  <dcterms:modified xsi:type="dcterms:W3CDTF">2025-09-03T13:06:00Z</dcterms:modified>
</cp:coreProperties>
</file>