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 Predict AI:</w:t>
        <w:br/>
        <w:t>A Hybrid SVM-Based Approach for Breast Cancer Ultrasound Classification</w:t>
      </w:r>
    </w:p>
    <w:p>
      <w:r>
        <w:br/>
        <w:br/>
        <w:br/>
      </w:r>
    </w:p>
    <w:p>
      <w:pPr>
        <w:jc w:val="center"/>
      </w:pPr>
      <w:r>
        <w:rPr>
          <w:sz w:val="32"/>
        </w:rPr>
        <w:t>Comprehensive Project Documentation</w:t>
      </w:r>
    </w:p>
    <w:p>
      <w:r>
        <w:br w:type="page"/>
      </w:r>
    </w:p>
    <w:p>
      <w:pPr>
        <w:pStyle w:val="Heading1"/>
      </w:pPr>
      <w:r>
        <w:t>Abstract</w:t>
      </w:r>
    </w:p>
    <w:p>
      <w:r>
        <w:t>Breast cancer remains one of the leading causes of mortality among women globally. Early and accurate detection is paramount to improving patient survival rates. While ultrasound imaging is a highly accessible and non-invasive diagnostic tool, interpreting these scans can be highly subjective and prone to human error. This project, "Health Predict AI," introduces a hybrid machine learning pipeline designed to automatically classify breast ultrasound images into three distinct categories: Benign, Malignant, and Normal. Addressing the compulsory requirement to utilize a Support Vector Machine (SVM) while mitigating the traditional limitations of SVMs in high-dimensional image processing, we propose a Transfer Learning feature-extraction approach. By utilizing a pre-trained ResNet18 Convolutional Neural Network (CNN) to extract a dense 512-dimensional feature vector from raw images, we empower the downstream SVM to achieve state-of-the-art accuracy. The resulting model achieved an impressive 91.14% overall accuracy on the Breast Ultrasound Images Dataset (BUSI). Furthermore, the solution is packaged as a cloud-native, decoupled full-stack web application hosted on Hugging Face Spaces, providing medical professionals with a responsive, zero-configuration diagnostic tool.</w:t>
      </w:r>
    </w:p>
    <w:p>
      <w:r>
        <w:br w:type="page"/>
      </w:r>
    </w:p>
    <w:p>
      <w:pPr>
        <w:pStyle w:val="Heading1"/>
      </w:pPr>
      <w:r>
        <w:t>1. Introduction</w:t>
      </w:r>
    </w:p>
    <w:p>
      <w:pPr>
        <w:pStyle w:val="Heading2"/>
      </w:pPr>
      <w:r>
        <w:t>1.1 Problem Statement</w:t>
      </w:r>
    </w:p>
    <w:p>
      <w:r>
        <w:t>The interpretation of medical imaging, particularly breast ultrasounds, requires specialized radiological expertise. In regions with a shortage of trained medical professionals, diagnosis is often delayed or inaccurate. Furthermore, the nuanced textures that differentiate a benign fibroadenoma from a malignant tumor can be difficult to discern with the human eye, leading to false positives (unnecessary biopsies) or false negatives (missed diagnoses). There is a critical need for an automated, highly accurate, and easily accessible secondary-opinion tool that can analyze ultrasound imagery in real-time. The challenge lies in developing a model that meets specific academic or institutional requirements—namely the mandatory use of a Support Vector Machine (SVM)—while still performing exceptionally well on complex 2D spatial data (images).</w:t>
      </w:r>
    </w:p>
    <w:p>
      <w:pPr>
        <w:pStyle w:val="Heading2"/>
      </w:pPr>
      <w:r>
        <w:t>1.2 Objectives</w:t>
      </w:r>
    </w:p>
    <w:p>
      <w:pPr>
        <w:pStyle w:val="ListBullet"/>
      </w:pPr>
      <w:r>
        <w:t>The primary objectives of this project are:</w:t>
      </w:r>
    </w:p>
    <w:p>
      <w:pPr>
        <w:pStyle w:val="ListBullet"/>
      </w:pPr>
      <w:r>
        <w:t>To develop an automated classification system capable of identifying Benign, Malignant, and Normal breast ultrasound scans.</w:t>
      </w:r>
    </w:p>
    <w:p>
      <w:pPr>
        <w:pStyle w:val="ListBullet"/>
      </w:pPr>
      <w:r>
        <w:t>To successfully implement a Support Vector Machine (SVM) as the core classification algorithm without sacrificing the high accuracy typically reserved for deep learning networks.</w:t>
      </w:r>
    </w:p>
    <w:p>
      <w:pPr>
        <w:pStyle w:val="ListBullet"/>
      </w:pPr>
      <w:r>
        <w:t>To build an intuitive, user-friendly web interface that abstracts the complexity of the underlying AI.</w:t>
      </w:r>
    </w:p>
    <w:p>
      <w:pPr>
        <w:pStyle w:val="ListBullet"/>
      </w:pPr>
      <w:r>
        <w:t>To deploy the application to a cloud environment (Hugging Face Spaces) ensuring global accessibility without local hardware constraints.</w:t>
      </w:r>
    </w:p>
    <w:p>
      <w:pPr>
        <w:pStyle w:val="Heading1"/>
      </w:pPr>
      <w:r>
        <w:t>2. System Overview</w:t>
      </w:r>
    </w:p>
    <w:p>
      <w:pPr>
        <w:pStyle w:val="Heading2"/>
      </w:pPr>
      <w:r>
        <w:t>2.1 Limitations of Existing Approaches</w:t>
      </w:r>
    </w:p>
    <w:p>
      <w:r>
        <w:t>Traditional approaches to image classification utilizing SVMs require images to be flattened into 1-Dimensional arrays. Because SVMs rely on hyperplane separation, flattening an image completely destroys the 2D spatial context (such as edges, textures, and structural boundaries of a tumor). As a result, pure SVM models applied directly to raw pixels often yield extremely poor accuracy and suffer from the "curse of dimensionality." Conversely, purely deep-learning approaches (like end-to-end CNNs) are highly accurate but may violate strict project constraints that mandate classic machine learning algorithms.</w:t>
      </w:r>
    </w:p>
    <w:p>
      <w:pPr>
        <w:pStyle w:val="Heading2"/>
      </w:pPr>
      <w:r>
        <w:t>2.2 Proposed Solution (Hybrid Transfer Learning)</w:t>
      </w:r>
    </w:p>
    <w:p>
      <w:r>
        <w:t>To bridge this gap, Health Predict AI implements a "Hybrid Transfer Learning" architecture. Instead of forcing the SVM to interpret raw pixels, we introduce a pre-trained Deep Learning CNN (ResNet18) to act solely as a "Feature Extractor." The CNN processes the 2D image, recognizes the complex spatial patterns, and outputs a highly compressed, 512-dimensional array of numerical features. This condensed, highly informative array is then passed into the SVM. The SVM, which excels at finding boundaries in numerical data, can easily separate these features into the correct medical classifications.</w:t>
      </w:r>
    </w:p>
    <w:p>
      <w:r>
        <w:br w:type="page"/>
      </w:r>
    </w:p>
    <w:p>
      <w:pPr>
        <w:pStyle w:val="Heading1"/>
      </w:pPr>
      <w:r>
        <w:t>3. Dataset and Methodology</w:t>
      </w:r>
    </w:p>
    <w:p>
      <w:pPr>
        <w:pStyle w:val="Heading2"/>
      </w:pPr>
      <w:r>
        <w:t>3.1 Dataset Description</w:t>
      </w:r>
    </w:p>
    <w:p>
      <w:r>
        <w:t>The model is trained and evaluated using the publicly available Breast Ultrasound Images (BUSI) Dataset. Collected in 2018 at the Baheya Hospital for Early Detection and Treatment of Women's Cancer (Cairo, Egypt), the dataset contains 780 images. The dataset is inherently imbalanced but highly realistic, containing:</w:t>
      </w:r>
    </w:p>
    <w:p>
      <w:pPr>
        <w:pStyle w:val="ListBullet"/>
      </w:pPr>
      <w:r>
        <w:t>Benign: 437 images</w:t>
      </w:r>
    </w:p>
    <w:p>
      <w:pPr>
        <w:pStyle w:val="ListBullet"/>
      </w:pPr>
      <w:r>
        <w:t>Malignant: 210 images</w:t>
      </w:r>
    </w:p>
    <w:p>
      <w:pPr>
        <w:pStyle w:val="ListBullet"/>
      </w:pPr>
      <w:r>
        <w:t>Normal: 133 images</w:t>
      </w:r>
    </w:p>
    <w:p>
      <w:pPr>
        <w:pStyle w:val="Heading2"/>
      </w:pPr>
      <w:r>
        <w:t>3.2 Data Preprocessing</w:t>
      </w:r>
    </w:p>
    <w:p>
      <w:r>
        <w:t>Prior to feature extraction, all images undergo a strict preprocessing pipeline. Images are resized to a uniform dimension of 224x224 pixels. They are then converted to PyTorch tensors and normalized using the standard ImageNet mean ([0.485, 0.456, 0.406]) and standard deviation ([0.229, 0.224, 0.225]). This ensures the ResNet18 feature extractor receives data in the exact mathematical format it was originally trained on.</w:t>
      </w:r>
    </w:p>
    <w:p>
      <w:pPr>
        <w:pStyle w:val="Heading2"/>
      </w:pPr>
      <w:r>
        <w:t>3.3 Training the SVM</w:t>
      </w:r>
    </w:p>
    <w:p>
      <w:r>
        <w:t>The training process is executed via a custom script. The entire dataset is passed through the ResNet18 model (with gradients disabled to save memory) to generate a matrix of training features (X_train) and corresponding labels (y_train). A Scikit-Learn Support Vector Classifier (SVC) is initialized with an RBF (Radial Basis Function) kernel. The model is trained using a standard 80/20 train-test split. The `probability=True` flag is enabled during training so the model can output confidence percentages during real-time inference.</w:t>
      </w:r>
    </w:p>
    <w:p>
      <w:pPr>
        <w:pStyle w:val="Heading1"/>
      </w:pPr>
      <w:r>
        <w:t>4. System Architecture</w:t>
      </w:r>
    </w:p>
    <w:p>
      <w:r>
        <w:t>The application is built using a modern, decoupled client-server architecture, containerized via Docker for cloud deployment.</w:t>
      </w:r>
    </w:p>
    <w:p>
      <w:pPr>
        <w:pStyle w:val="Heading2"/>
      </w:pPr>
      <w:r>
        <w:t>4.1 Backend (FastAPI)</w:t>
      </w:r>
    </w:p>
    <w:p>
      <w:r>
        <w:t>The backend is engineered using Python and the FastAPI framework. It is responsible for:</w:t>
      </w:r>
    </w:p>
    <w:p>
      <w:pPr>
        <w:pStyle w:val="ListNumber"/>
      </w:pPr>
      <w:r>
        <w:t>Exposing a RESTful POST endpoint (`/predict-image`) that securely accepts file uploads.</w:t>
      </w:r>
    </w:p>
    <w:p>
      <w:pPr>
        <w:pStyle w:val="ListNumber"/>
      </w:pPr>
      <w:r>
        <w:t>Loading the ResNet18 architecture and the trained `svm_model.joblib` weights upon server startup to ensure zero-latency inference.</w:t>
      </w:r>
    </w:p>
    <w:p>
      <w:pPr>
        <w:pStyle w:val="ListNumber"/>
      </w:pPr>
      <w:r>
        <w:t>Processing incoming image bytes dynamically, running the hybrid pipeline, and returning a JSON response containing the predicted label and a sorted list of confidence probabilities.</w:t>
      </w:r>
    </w:p>
    <w:p>
      <w:pPr>
        <w:pStyle w:val="ListNumber"/>
      </w:pPr>
      <w:r>
        <w:t>Implementing CORS (Cross-Origin Resource Sharing) middleware to allow the API to be consumed by external frontends.</w:t>
      </w:r>
    </w:p>
    <w:p>
      <w:pPr>
        <w:pStyle w:val="Heading2"/>
      </w:pPr>
      <w:r>
        <w:t>4.2 Frontend (HTML/JS/CSS)</w:t>
      </w:r>
    </w:p>
    <w:p>
      <w:r>
        <w:t>The frontend is a lightweight, zero-dependency static web application. It features a modern, dark-mode aesthetic with a responsive drag-and-drop file upload zone. Written in Vanilla JavaScript, it makes asynchronous HTTP fetch requests to the FastAPI backend and dynamically renders the prediction results using animated confidence bars.</w:t>
      </w:r>
    </w:p>
    <w:p>
      <w:pPr>
        <w:pStyle w:val="Heading2"/>
      </w:pPr>
      <w:r>
        <w:t>4.3 Docker &amp; Cloud Deployment</w:t>
      </w:r>
    </w:p>
    <w:p>
      <w:r>
        <w:t>To guarantee environmental consistency, the application is packaged using Docker. The `Dockerfile` is based on `python:3.10-slim`. Critical dependencies such as `libgl1` and `libglib2.0-0` are installed at the OS level to support headless image processing on Linux servers. The container exposes port 7860, utilizing `uvicorn` as the ASGI web server.</w:t>
      </w:r>
    </w:p>
    <w:p>
      <w:r>
        <w:br w:type="page"/>
      </w:r>
    </w:p>
    <w:p>
      <w:pPr>
        <w:pStyle w:val="Heading1"/>
      </w:pPr>
      <w:r>
        <w:t>5. Results and Performance</w:t>
      </w:r>
    </w:p>
    <w:p>
      <w:r>
        <w:t>The hybrid ResNet18-SVM model demonstrated exceptional performance, proving that SVMs can achieve deep-learning tier results when provided with high-quality extracted features.</w:t>
      </w:r>
    </w:p>
    <w:p>
      <w:pPr>
        <w:pStyle w:val="Heading2"/>
      </w:pPr>
      <w:r>
        <w:t>5.1 Evaluation Metrics</w:t>
      </w:r>
    </w:p>
    <w:p>
      <w:r>
        <w:t>The model was evaluated on a reserved 20% testing split of the BUSI dataset. The overall test accuracy reached 91.14%.</w:t>
      </w:r>
    </w:p>
    <w:p>
      <w:r>
        <w:t>Detailed Classification Report:</w:t>
      </w:r>
    </w:p>
    <w:p>
      <w:pPr>
        <w:pStyle w:val="ListBullet"/>
      </w:pPr>
      <w:r>
        <w:t>Benign: Precision 0.90 | Recall 0.96 | F1-Score 0.93</w:t>
      </w:r>
    </w:p>
    <w:p>
      <w:pPr>
        <w:pStyle w:val="ListBullet"/>
      </w:pPr>
      <w:r>
        <w:t>Malignant: Precision 0.94 | Recall 0.84 | F1-Score 0.89</w:t>
      </w:r>
    </w:p>
    <w:p>
      <w:pPr>
        <w:pStyle w:val="ListBullet"/>
      </w:pPr>
      <w:r>
        <w:t>Normal: Precision 0.90 | Recall 0.85 | F1-Score 0.87</w:t>
      </w:r>
    </w:p>
    <w:p>
      <w:r>
        <w:t>The high recall for benign tumors (0.96) indicates the model is highly effective at ruling out cancer, minimizing unnecessary patient anxiety. The high precision for malignant tumors (0.94) indicates that when the model predicts cancer, it is highly likely to be correct, minimizing false positives.</w:t>
      </w:r>
    </w:p>
    <w:p>
      <w:pPr>
        <w:pStyle w:val="Heading1"/>
      </w:pPr>
      <w:r>
        <w:t>6. Live Project Link</w:t>
      </w:r>
    </w:p>
    <w:p>
      <w:r>
        <w:t>The project is currently live and accessible globally. It is hosted on Hugging Face Spaces using their Docker SDK.</w:t>
      </w:r>
    </w:p>
    <w:p>
      <w:r>
        <w:rPr>
          <w:b/>
        </w:rPr>
        <w:t xml:space="preserve">Live Application URL: </w:t>
      </w:r>
      <w:r>
        <w:t>https://huggingface.co/spaces/Sriramrenu/Breast_Cancer_Prediction</w:t>
      </w:r>
    </w:p>
    <w:p>
      <w:pPr>
        <w:pStyle w:val="Heading1"/>
      </w:pPr>
      <w:r>
        <w:t>7. Conclusion &amp; Future Scope</w:t>
      </w:r>
    </w:p>
    <w:p>
      <w:pPr>
        <w:pStyle w:val="Heading2"/>
      </w:pPr>
      <w:r>
        <w:t>7.1 Conclusion</w:t>
      </w:r>
    </w:p>
    <w:p>
      <w:r>
        <w:t>Health Predict AI successfully demonstrates a highly accurate, automated approach to breast cancer screening via ultrasound imaging. By satisfying the project requirement to use a Support Vector Machine while utilizing modern transfer learning techniques, the system bridges the gap between classic algorithms and deep learning. The cloud deployment provides a seamless user experience, proving the viability of AI as a supplementary tool in medical diagnostics.</w:t>
      </w:r>
    </w:p>
    <w:p>
      <w:pPr>
        <w:pStyle w:val="Heading2"/>
      </w:pPr>
      <w:r>
        <w:t>7.2 Future Scope</w:t>
      </w:r>
    </w:p>
    <w:p>
      <w:pPr>
        <w:pStyle w:val="ListBullet"/>
      </w:pPr>
      <w:r>
        <w:t>Future enhancements to the system could include:</w:t>
      </w:r>
    </w:p>
    <w:p>
      <w:pPr>
        <w:pStyle w:val="ListBullet"/>
      </w:pPr>
      <w:r>
        <w:t>Dataset Expansion: Incorporating additional ultrasound datasets from diverse demographics to improve model generalization.</w:t>
      </w:r>
    </w:p>
    <w:p>
      <w:pPr>
        <w:pStyle w:val="ListBullet"/>
      </w:pPr>
      <w:r>
        <w:t>Explainable AI (XAI): Integrating Grad-CAM or similar visualization techniques to highlight the specific regions of the ultrasound that influenced the SVM's decision, providing transparency to doctors.</w:t>
      </w:r>
    </w:p>
    <w:p>
      <w:pPr>
        <w:pStyle w:val="ListBullet"/>
      </w:pPr>
      <w:r>
        <w:t>Multi-Modal Analysis: Expanding the architecture to accept patient metadata (age, family history) alongside the image to generate a more comprehensive risk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