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Proposal: Health Predict AI</w:t>
      </w:r>
    </w:p>
    <w:p>
      <w:pPr>
        <w:pStyle w:val="Heading1"/>
      </w:pPr>
      <w:r>
        <w:t>1. Project Title</w:t>
      </w:r>
    </w:p>
    <w:p>
      <w:r>
        <w:t>Health Predict AI: A Hybrid SVM-Based Approach for Breast Cancer Ultrasound Classification</w:t>
      </w:r>
    </w:p>
    <w:p>
      <w:pPr>
        <w:pStyle w:val="Heading1"/>
      </w:pPr>
      <w:r>
        <w:t>2. Objective</w:t>
      </w:r>
    </w:p>
    <w:p>
      <w:r>
        <w:t>The primary objective of this project is to develop a highly accurate, web-accessible tool for classifying breast ultrasound images into three categories: Benign, Malignant, and Normal.</w:t>
      </w:r>
    </w:p>
    <w:p>
      <w:r>
        <w:t>A core requirement of this project was the compulsory use of a Support Vector Machine (SVM) for the final classification layer, combined with a modern user interface and cloud deployment.</w:t>
      </w:r>
    </w:p>
    <w:p>
      <w:pPr>
        <w:pStyle w:val="Heading1"/>
      </w:pPr>
      <w:r>
        <w:t>3. Dataset Information</w:t>
      </w:r>
    </w:p>
    <w:p>
      <w:r>
        <w:t>The project utilizes the Breast Ultrasound Images Dataset (BUSI).</w:t>
      </w:r>
    </w:p>
    <w:p>
      <w:r>
        <w:rPr>
          <w:b/>
        </w:rPr>
        <w:t xml:space="preserve">Source: </w:t>
      </w:r>
      <w:r>
        <w:t>Kaggle (aryashah2k/breast-ultrasound-images-dataset)</w:t>
        <w:br/>
      </w:r>
      <w:r>
        <w:rPr>
          <w:b/>
        </w:rPr>
        <w:t xml:space="preserve">Composition: </w:t>
      </w:r>
      <w:r>
        <w:t>The dataset consists of ultrasound scans categorized into three distinct classes (Benign, Malignant, Normal).</w:t>
      </w:r>
    </w:p>
    <w:p>
      <w:pPr>
        <w:pStyle w:val="Heading1"/>
      </w:pPr>
      <w:r>
        <w:t>4. Methodology &amp; Architecture</w:t>
      </w:r>
    </w:p>
    <w:p>
      <w:r>
        <w:t>Support Vector Machines (SVMs) traditionally struggle with high-dimensional raw pixel data and lack the ability to understand 2D spatial features inherently. To overcome this limitation while strictly adhering to the SVM requirement, this project implements a Hybrid Transfer Learning Architecture:</w:t>
      </w:r>
    </w:p>
    <w:p>
      <w:pPr>
        <w:pStyle w:val="ListNumber"/>
      </w:pPr>
      <w:r>
        <w:rPr>
          <w:b/>
        </w:rPr>
        <w:t xml:space="preserve">Deep Learning Feature Extraction (ResNet18): </w:t>
      </w:r>
      <w:r>
        <w:t>Images uploaded to the system are resized to 224x224 and passed through a pre-trained Deep Learning Convolutional Neural Network (ResNet18). The final classification layer of ResNet18 is stripped away. Instead of predicting a class, it outputs a highly dense, 512-dimensional vector of numerical "features" that mathematically represent the textures and shapes within the ultrasound scan.</w:t>
      </w:r>
    </w:p>
    <w:p>
      <w:pPr>
        <w:pStyle w:val="ListNumber"/>
      </w:pPr>
      <w:r>
        <w:rPr>
          <w:b/>
        </w:rPr>
        <w:t xml:space="preserve">SVM Classification: </w:t>
      </w:r>
      <w:r>
        <w:t>The 512-dimensional feature vector is fed directly into a Scikit-Learn Support Vector Classifier (sklearn.svm.SVC) utilizing an RBF kernel. The SVM performs the final mathematical separation to predict whether the features represent a benign, malignant, or normal scan.</w:t>
      </w:r>
    </w:p>
    <w:p>
      <w:pPr>
        <w:pStyle w:val="Heading1"/>
      </w:pPr>
      <w:r>
        <w:t>5. System Architecture</w:t>
      </w:r>
    </w:p>
    <w:p>
      <w:r>
        <w:t>The application is structured as a decoupled full-stack web application:</w:t>
      </w:r>
    </w:p>
    <w:p>
      <w:pPr>
        <w:pStyle w:val="ListBullet"/>
      </w:pPr>
      <w:r>
        <w:rPr>
          <w:b/>
        </w:rPr>
        <w:t xml:space="preserve">Backend: </w:t>
      </w:r>
      <w:r>
        <w:t>A lightweight FastAPI Python server. It loads the pre-trained ResNet18 feature extractor and the saved SVM model weights (joblib). It exposes a /predict-image REST API endpoint.</w:t>
      </w:r>
    </w:p>
    <w:p>
      <w:pPr>
        <w:pStyle w:val="ListBullet"/>
      </w:pPr>
      <w:r>
        <w:rPr>
          <w:b/>
        </w:rPr>
        <w:t xml:space="preserve">Frontend: </w:t>
      </w:r>
      <w:r>
        <w:t>A modern, responsive HTML/CSS/Vanilla JS interface featuring drag-and-drop file uploads, dynamic confidence bars, and top-prediction rankings.</w:t>
      </w:r>
    </w:p>
    <w:p>
      <w:pPr>
        <w:pStyle w:val="Heading1"/>
      </w:pPr>
      <w:r>
        <w:t>6. Model Performance &amp; Results</w:t>
      </w:r>
    </w:p>
    <w:p>
      <w:r>
        <w:t>By combining CNN feature extraction with SVM classification, the model achieved excellent results on the testing split:</w:t>
      </w:r>
    </w:p>
    <w:p>
      <w:pPr>
        <w:pStyle w:val="ListBullet"/>
      </w:pPr>
      <w:r>
        <w:t>Overall Accuracy: 91.14%</w:t>
      </w:r>
    </w:p>
    <w:p>
      <w:pPr>
        <w:pStyle w:val="ListBullet"/>
      </w:pPr>
      <w:r>
        <w:t>Benign: 90% Precision / 96% Recall</w:t>
      </w:r>
    </w:p>
    <w:p>
      <w:pPr>
        <w:pStyle w:val="ListBullet"/>
      </w:pPr>
      <w:r>
        <w:t>Malignant: 94% Precision / 84% Recall</w:t>
      </w:r>
    </w:p>
    <w:p>
      <w:pPr>
        <w:pStyle w:val="ListBullet"/>
      </w:pPr>
      <w:r>
        <w:t>Normal: 90% Precision / 85% Recall</w:t>
      </w:r>
    </w:p>
    <w:p>
      <w:pPr>
        <w:pStyle w:val="ListBullet"/>
      </w:pPr>
      <w:r>
        <w:t>Weighted F1-Score: 0.91</w:t>
      </w:r>
    </w:p>
    <w:p>
      <w:r>
        <w:t>This proves that the hybrid SVM approach is not only viable but highly effective for medical image diagnostics.</w:t>
      </w:r>
    </w:p>
    <w:p>
      <w:pPr>
        <w:pStyle w:val="Heading1"/>
      </w:pPr>
      <w:r>
        <w:t>7. Deployment Strategy</w:t>
      </w:r>
    </w:p>
    <w:p>
      <w:r>
        <w:t>The application is fully containerized using Docker (python:3.10-slim) with optimized dependencies (e.g., utilizing libgl1 for Linux headless image processing).</w:t>
      </w:r>
    </w:p>
    <w:p>
      <w:r>
        <w:t>The entire stack is deployed to Hugging Face Spaces as a cloud-hosted Docker container, making the AI model instantly accessible from any web browser without requiring local installation or GPU hardware.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