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2027" w14:textId="77777777" w:rsidR="00685662" w:rsidRPr="00544120" w:rsidRDefault="00000000" w:rsidP="00BA52ED">
      <w:pPr>
        <w:spacing w:before="200" w:after="100" w:line="276" w:lineRule="auto"/>
        <w:jc w:val="center"/>
        <w:rPr>
          <w:rFonts w:ascii="Times New Roman" w:hAnsi="Times New Roman" w:cs="Times New Roman"/>
          <w:sz w:val="32"/>
          <w:szCs w:val="32"/>
        </w:rPr>
      </w:pPr>
      <w:r w:rsidRPr="00544120">
        <w:rPr>
          <w:rFonts w:ascii="Times New Roman" w:hAnsi="Times New Roman" w:cs="Times New Roman"/>
          <w:b/>
          <w:bCs/>
          <w:sz w:val="32"/>
          <w:szCs w:val="32"/>
        </w:rPr>
        <w:t>STAGE 1 — PROJECT DOCUMENT</w:t>
      </w:r>
    </w:p>
    <w:p w14:paraId="6B6F63B0" w14:textId="77777777" w:rsidR="00685662" w:rsidRPr="00544120" w:rsidRDefault="00000000" w:rsidP="00BA52ED">
      <w:pPr>
        <w:spacing w:after="80" w:line="276" w:lineRule="auto"/>
        <w:jc w:val="center"/>
        <w:rPr>
          <w:rFonts w:ascii="Times New Roman" w:hAnsi="Times New Roman" w:cs="Times New Roman"/>
        </w:rPr>
      </w:pPr>
      <w:r w:rsidRPr="00544120">
        <w:rPr>
          <w:rFonts w:ascii="Times New Roman" w:hAnsi="Times New Roman" w:cs="Times New Roman"/>
          <w:b/>
          <w:bCs/>
          <w:sz w:val="28"/>
          <w:szCs w:val="28"/>
        </w:rPr>
        <w:t>Context-Aware Access Control System Based on User Identity</w:t>
      </w:r>
    </w:p>
    <w:p w14:paraId="2B5049F4" w14:textId="77777777" w:rsidR="00685662" w:rsidRPr="00544120" w:rsidRDefault="00000000" w:rsidP="00BA52ED">
      <w:pPr>
        <w:spacing w:after="80" w:line="276" w:lineRule="auto"/>
        <w:jc w:val="center"/>
        <w:rPr>
          <w:rFonts w:ascii="Times New Roman" w:hAnsi="Times New Roman" w:cs="Times New Roman"/>
        </w:rPr>
      </w:pPr>
      <w:r w:rsidRPr="00544120">
        <w:rPr>
          <w:rFonts w:ascii="Times New Roman" w:hAnsi="Times New Roman" w:cs="Times New Roman"/>
        </w:rPr>
        <w:t>Team ID: SWTID-2026-4839  |  Cybersecurity Track</w:t>
      </w:r>
    </w:p>
    <w:p w14:paraId="4231E896" w14:textId="77777777" w:rsidR="00685662" w:rsidRPr="00544120" w:rsidRDefault="00685662" w:rsidP="00BA52ED">
      <w:pPr>
        <w:pBdr>
          <w:bottom w:val="single" w:sz="6" w:space="1" w:color="000000"/>
        </w:pBdr>
        <w:spacing w:after="150" w:line="276" w:lineRule="auto"/>
        <w:jc w:val="center"/>
        <w:rPr>
          <w:rFonts w:ascii="Times New Roman" w:hAnsi="Times New Roman" w:cs="Times New Roman"/>
        </w:rPr>
      </w:pPr>
    </w:p>
    <w:p w14:paraId="0FB49F42" w14:textId="77777777" w:rsidR="00685662" w:rsidRPr="00544120" w:rsidRDefault="00000000" w:rsidP="00BA52ED">
      <w:pPr>
        <w:pStyle w:val="Heading1"/>
        <w:spacing w:line="276" w:lineRule="auto"/>
        <w:jc w:val="both"/>
        <w:rPr>
          <w:rFonts w:ascii="Times New Roman" w:hAnsi="Times New Roman" w:cs="Times New Roman"/>
        </w:rPr>
      </w:pPr>
      <w:r w:rsidRPr="00544120">
        <w:rPr>
          <w:rFonts w:ascii="Times New Roman" w:hAnsi="Times New Roman" w:cs="Times New Roman"/>
        </w:rPr>
        <w:t>Project Details</w:t>
      </w:r>
    </w:p>
    <w:p w14:paraId="1F4E5582" w14:textId="77777777" w:rsidR="00685662" w:rsidRPr="00544120" w:rsidRDefault="00000000" w:rsidP="00BA52ED">
      <w:pPr>
        <w:spacing w:after="100" w:line="276" w:lineRule="auto"/>
        <w:jc w:val="both"/>
        <w:rPr>
          <w:rFonts w:ascii="Times New Roman" w:hAnsi="Times New Roman" w:cs="Times New Roman"/>
          <w:sz w:val="28"/>
          <w:szCs w:val="28"/>
        </w:rPr>
      </w:pPr>
      <w:r w:rsidRPr="00544120">
        <w:rPr>
          <w:rFonts w:ascii="Times New Roman" w:hAnsi="Times New Roman" w:cs="Times New Roman"/>
          <w:b/>
          <w:bCs/>
          <w:sz w:val="28"/>
          <w:szCs w:val="28"/>
        </w:rPr>
        <w:t>Title of the Project:</w:t>
      </w:r>
    </w:p>
    <w:p w14:paraId="1B332E5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Design and Apply Context-Aware Access Controls Based on User Identity</w:t>
      </w:r>
    </w:p>
    <w:p w14:paraId="1585E92C" w14:textId="77777777" w:rsidR="00685662" w:rsidRPr="00544120" w:rsidRDefault="00685662" w:rsidP="00BA52ED">
      <w:pPr>
        <w:spacing w:after="100" w:line="276" w:lineRule="auto"/>
        <w:jc w:val="both"/>
        <w:rPr>
          <w:rFonts w:ascii="Times New Roman" w:hAnsi="Times New Roman" w:cs="Times New Roman"/>
        </w:rPr>
      </w:pPr>
    </w:p>
    <w:p w14:paraId="4D4EF27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Team ID: SWTID-2026-4839</w:t>
      </w:r>
    </w:p>
    <w:p w14:paraId="68B94D0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Team Size: 5</w:t>
      </w:r>
    </w:p>
    <w:p w14:paraId="27CDA292" w14:textId="77777777" w:rsidR="00685662" w:rsidRPr="00544120" w:rsidRDefault="00685662" w:rsidP="00BA52ED">
      <w:pPr>
        <w:spacing w:after="120" w:line="276" w:lineRule="auto"/>
        <w:jc w:val="both"/>
        <w:rPr>
          <w:rFonts w:ascii="Times New Roman" w:hAnsi="Times New Roman" w:cs="Times New Roman"/>
        </w:rPr>
      </w:pPr>
    </w:p>
    <w:p w14:paraId="16E2936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List of Team Members:</w:t>
      </w:r>
    </w:p>
    <w:p w14:paraId="0D3CD000" w14:textId="77777777" w:rsidR="00685662" w:rsidRPr="00544120" w:rsidRDefault="00685662" w:rsidP="00BA52ED">
      <w:pPr>
        <w:spacing w:after="100" w:line="276" w:lineRule="auto"/>
        <w:jc w:val="both"/>
        <w:rPr>
          <w:rFonts w:ascii="Times New Roman" w:hAnsi="Times New Roman" w:cs="Times New Roman"/>
          <w:sz w:val="24"/>
          <w:szCs w:val="24"/>
        </w:rPr>
      </w:pPr>
    </w:p>
    <w:tbl>
      <w:tblPr>
        <w:tblW w:w="98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2506"/>
        <w:gridCol w:w="3483"/>
        <w:gridCol w:w="3023"/>
      </w:tblGrid>
      <w:tr w:rsidR="00685662" w:rsidRPr="00544120" w14:paraId="08305F22" w14:textId="77777777" w:rsidTr="00544120">
        <w:tblPrEx>
          <w:tblCellMar>
            <w:top w:w="0" w:type="dxa"/>
            <w:bottom w:w="0" w:type="dxa"/>
          </w:tblCellMar>
        </w:tblPrEx>
        <w:trPr>
          <w:trHeight w:val="310"/>
        </w:trPr>
        <w:tc>
          <w:tcPr>
            <w:tcW w:w="838"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10448B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S.No</w:t>
            </w:r>
          </w:p>
        </w:tc>
        <w:tc>
          <w:tcPr>
            <w:tcW w:w="250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C66A7F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Name</w:t>
            </w:r>
          </w:p>
        </w:tc>
        <w:tc>
          <w:tcPr>
            <w:tcW w:w="3483"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9458E0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Role</w:t>
            </w:r>
          </w:p>
        </w:tc>
        <w:tc>
          <w:tcPr>
            <w:tcW w:w="3023"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C65CB2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Contact</w:t>
            </w:r>
          </w:p>
        </w:tc>
      </w:tr>
      <w:tr w:rsidR="00685662" w:rsidRPr="00544120" w14:paraId="5F1BA086" w14:textId="77777777" w:rsidTr="00544120">
        <w:tblPrEx>
          <w:tblCellMar>
            <w:top w:w="0" w:type="dxa"/>
            <w:bottom w:w="0" w:type="dxa"/>
          </w:tblCellMar>
        </w:tblPrEx>
        <w:trPr>
          <w:trHeight w:val="310"/>
        </w:trPr>
        <w:tc>
          <w:tcPr>
            <w:tcW w:w="838"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2BE506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1.</w:t>
            </w:r>
          </w:p>
        </w:tc>
        <w:tc>
          <w:tcPr>
            <w:tcW w:w="25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A1F49F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SRISANTH K</w:t>
            </w:r>
          </w:p>
        </w:tc>
        <w:tc>
          <w:tcPr>
            <w:tcW w:w="348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D65A50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Team Leader</w:t>
            </w:r>
          </w:p>
        </w:tc>
        <w:tc>
          <w:tcPr>
            <w:tcW w:w="302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F78F9FF" w14:textId="15BC16C6" w:rsidR="00685662" w:rsidRPr="00544120" w:rsidRDefault="006A4D66"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srisanth.k27@gmail.com</w:t>
            </w:r>
          </w:p>
        </w:tc>
      </w:tr>
      <w:tr w:rsidR="00685662" w:rsidRPr="00544120" w14:paraId="6AFC782C" w14:textId="77777777" w:rsidTr="00544120">
        <w:tblPrEx>
          <w:tblCellMar>
            <w:top w:w="0" w:type="dxa"/>
            <w:bottom w:w="0" w:type="dxa"/>
          </w:tblCellMar>
        </w:tblPrEx>
        <w:trPr>
          <w:trHeight w:val="327"/>
        </w:trPr>
        <w:tc>
          <w:tcPr>
            <w:tcW w:w="83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EA1C4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2.</w:t>
            </w:r>
          </w:p>
        </w:tc>
        <w:tc>
          <w:tcPr>
            <w:tcW w:w="2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4CBE31"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VEGASHINI S</w:t>
            </w:r>
          </w:p>
        </w:tc>
        <w:tc>
          <w:tcPr>
            <w:tcW w:w="34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29402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Team Member</w:t>
            </w:r>
          </w:p>
        </w:tc>
        <w:tc>
          <w:tcPr>
            <w:tcW w:w="302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901183" w14:textId="125B5612" w:rsidR="00685662" w:rsidRPr="00544120" w:rsidRDefault="006A4D66"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vegashini4@gmail.com</w:t>
            </w:r>
          </w:p>
        </w:tc>
      </w:tr>
      <w:tr w:rsidR="00685662" w:rsidRPr="00544120" w14:paraId="3157658A" w14:textId="77777777" w:rsidTr="00544120">
        <w:tblPrEx>
          <w:tblCellMar>
            <w:top w:w="0" w:type="dxa"/>
            <w:bottom w:w="0" w:type="dxa"/>
          </w:tblCellMar>
        </w:tblPrEx>
        <w:trPr>
          <w:trHeight w:val="310"/>
        </w:trPr>
        <w:tc>
          <w:tcPr>
            <w:tcW w:w="838"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29B28E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3.</w:t>
            </w:r>
          </w:p>
        </w:tc>
        <w:tc>
          <w:tcPr>
            <w:tcW w:w="25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57D9FC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VISHAL V</w:t>
            </w:r>
          </w:p>
        </w:tc>
        <w:tc>
          <w:tcPr>
            <w:tcW w:w="348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F6872F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Team Member</w:t>
            </w:r>
          </w:p>
        </w:tc>
        <w:tc>
          <w:tcPr>
            <w:tcW w:w="302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50FFC85" w14:textId="0BAA9881" w:rsidR="00685662" w:rsidRPr="00544120" w:rsidRDefault="00233B93" w:rsidP="00BA52ED">
            <w:pPr>
              <w:spacing w:line="276" w:lineRule="auto"/>
              <w:jc w:val="both"/>
              <w:rPr>
                <w:rFonts w:ascii="Times New Roman" w:hAnsi="Times New Roman" w:cs="Times New Roman"/>
                <w:sz w:val="24"/>
                <w:szCs w:val="24"/>
              </w:rPr>
            </w:pPr>
            <w:r>
              <w:rPr>
                <w:rFonts w:ascii="Times New Roman" w:hAnsi="Times New Roman" w:cs="Times New Roman"/>
                <w:sz w:val="24"/>
                <w:szCs w:val="24"/>
              </w:rPr>
              <w:t>v.vishal122005@gmail.com</w:t>
            </w:r>
          </w:p>
        </w:tc>
      </w:tr>
      <w:tr w:rsidR="00685662" w:rsidRPr="00544120" w14:paraId="26981C85" w14:textId="77777777" w:rsidTr="00544120">
        <w:tblPrEx>
          <w:tblCellMar>
            <w:top w:w="0" w:type="dxa"/>
            <w:bottom w:w="0" w:type="dxa"/>
          </w:tblCellMar>
        </w:tblPrEx>
        <w:trPr>
          <w:trHeight w:val="310"/>
        </w:trPr>
        <w:tc>
          <w:tcPr>
            <w:tcW w:w="83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DF363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4.</w:t>
            </w:r>
          </w:p>
        </w:tc>
        <w:tc>
          <w:tcPr>
            <w:tcW w:w="2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2F1EE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SRI SAKTHI V</w:t>
            </w:r>
          </w:p>
        </w:tc>
        <w:tc>
          <w:tcPr>
            <w:tcW w:w="348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C1CF6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Team Member</w:t>
            </w:r>
          </w:p>
        </w:tc>
        <w:tc>
          <w:tcPr>
            <w:tcW w:w="302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3F5476" w14:textId="5E629779" w:rsidR="00685662" w:rsidRPr="00544120" w:rsidRDefault="00233B93" w:rsidP="00BA52ED">
            <w:pPr>
              <w:spacing w:line="276" w:lineRule="auto"/>
              <w:jc w:val="both"/>
              <w:rPr>
                <w:rFonts w:ascii="Times New Roman" w:hAnsi="Times New Roman" w:cs="Times New Roman"/>
                <w:sz w:val="24"/>
                <w:szCs w:val="24"/>
              </w:rPr>
            </w:pPr>
            <w:r>
              <w:rPr>
                <w:rFonts w:ascii="Times New Roman" w:hAnsi="Times New Roman" w:cs="Times New Roman"/>
                <w:sz w:val="24"/>
                <w:szCs w:val="24"/>
              </w:rPr>
              <w:t>v.srisakthi.001@gmail.com</w:t>
            </w:r>
          </w:p>
        </w:tc>
      </w:tr>
      <w:tr w:rsidR="00685662" w:rsidRPr="00544120" w14:paraId="05C3C9D5" w14:textId="77777777" w:rsidTr="00544120">
        <w:tblPrEx>
          <w:tblCellMar>
            <w:top w:w="0" w:type="dxa"/>
            <w:bottom w:w="0" w:type="dxa"/>
          </w:tblCellMar>
        </w:tblPrEx>
        <w:trPr>
          <w:trHeight w:val="328"/>
        </w:trPr>
        <w:tc>
          <w:tcPr>
            <w:tcW w:w="838"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48AD22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5.</w:t>
            </w:r>
          </w:p>
        </w:tc>
        <w:tc>
          <w:tcPr>
            <w:tcW w:w="25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CAC6EE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DEVADHARSHINI M</w:t>
            </w:r>
          </w:p>
        </w:tc>
        <w:tc>
          <w:tcPr>
            <w:tcW w:w="348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E27FDE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Team Member</w:t>
            </w:r>
          </w:p>
        </w:tc>
        <w:tc>
          <w:tcPr>
            <w:tcW w:w="302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F450454" w14:textId="020AAEF3" w:rsidR="00685662" w:rsidRPr="00544120" w:rsidRDefault="00233B93" w:rsidP="00BA52ED">
            <w:pPr>
              <w:spacing w:line="276" w:lineRule="auto"/>
              <w:jc w:val="both"/>
              <w:rPr>
                <w:rFonts w:ascii="Times New Roman" w:hAnsi="Times New Roman" w:cs="Times New Roman"/>
                <w:sz w:val="24"/>
                <w:szCs w:val="24"/>
              </w:rPr>
            </w:pPr>
            <w:r>
              <w:rPr>
                <w:rFonts w:ascii="Times New Roman" w:hAnsi="Times New Roman" w:cs="Times New Roman"/>
                <w:sz w:val="24"/>
                <w:szCs w:val="24"/>
              </w:rPr>
              <w:t>ddharshini820@gmail.com</w:t>
            </w:r>
          </w:p>
        </w:tc>
      </w:tr>
    </w:tbl>
    <w:p w14:paraId="68E1E199" w14:textId="503F32EB" w:rsidR="00685662" w:rsidRPr="00544120" w:rsidRDefault="00000000" w:rsidP="00BA52ED">
      <w:pPr>
        <w:pStyle w:val="Heading1"/>
        <w:spacing w:line="276" w:lineRule="auto"/>
        <w:jc w:val="both"/>
        <w:rPr>
          <w:rFonts w:ascii="Times New Roman" w:hAnsi="Times New Roman" w:cs="Times New Roman"/>
        </w:rPr>
      </w:pPr>
      <w:r w:rsidRPr="00544120">
        <w:rPr>
          <w:rFonts w:ascii="Times New Roman" w:hAnsi="Times New Roman" w:cs="Times New Roman"/>
        </w:rPr>
        <w:t>Introduction — Context-Aware Access Control System</w:t>
      </w:r>
    </w:p>
    <w:p w14:paraId="3C98895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 Context-Aware Access Control System (CAACS) is a next-generation security framework designed to dynamically evaluate and control user access based on multiple real-time contextual signals. Unlike traditional binary access control models that make static allow or deny decisions, CAACS continuously analyses user identity, device posture, network location, resource sensitivity, and login time to compute a real-time risk score for every access attempt.</w:t>
      </w:r>
    </w:p>
    <w:p w14:paraId="42DAAC5F" w14:textId="77777777" w:rsidR="00685662" w:rsidRPr="00544120" w:rsidRDefault="00685662" w:rsidP="00BA52ED">
      <w:pPr>
        <w:spacing w:after="100" w:line="276" w:lineRule="auto"/>
        <w:jc w:val="both"/>
        <w:rPr>
          <w:rFonts w:ascii="Times New Roman" w:hAnsi="Times New Roman" w:cs="Times New Roman"/>
          <w:sz w:val="24"/>
          <w:szCs w:val="24"/>
        </w:rPr>
      </w:pPr>
    </w:p>
    <w:p w14:paraId="5A138E74"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 xml:space="preserve">The increasing adoption of cloud services, mobile computing, and hybrid work environments has fundamentally broken the traditional network perimeter. Legacy access control models that rely solely on username and password credentials are no longer sufficient to protect sensitive </w:t>
      </w:r>
      <w:r w:rsidRPr="00544120">
        <w:rPr>
          <w:rFonts w:ascii="Times New Roman" w:hAnsi="Times New Roman" w:cs="Times New Roman"/>
          <w:sz w:val="24"/>
          <w:szCs w:val="24"/>
        </w:rPr>
        <w:lastRenderedPageBreak/>
        <w:t>organizational data from sophisticated threats such as credential compromise, insider attacks, and unauthorized access from unmanaged devices.</w:t>
      </w:r>
    </w:p>
    <w:p w14:paraId="3B4CDF18" w14:textId="77777777" w:rsidR="00685662" w:rsidRPr="00544120" w:rsidRDefault="00685662" w:rsidP="00BA52ED">
      <w:pPr>
        <w:spacing w:after="100" w:line="276" w:lineRule="auto"/>
        <w:jc w:val="both"/>
        <w:rPr>
          <w:rFonts w:ascii="Times New Roman" w:hAnsi="Times New Roman" w:cs="Times New Roman"/>
          <w:sz w:val="24"/>
          <w:szCs w:val="24"/>
        </w:rPr>
      </w:pPr>
    </w:p>
    <w:p w14:paraId="0F17653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This project addresses the critical need for a dynamic, policy-driven security framework. The system evaluates the full context of every access request in real-time and maps specific context combinations to appropriate access decisions: granting full access, enforcing step-up Multi-Factor Authentication (MFA), limiting session functionality, or denying access entirely.</w:t>
      </w:r>
    </w:p>
    <w:p w14:paraId="0F931CD1" w14:textId="77777777" w:rsidR="00685662" w:rsidRPr="00544120" w:rsidRDefault="00685662" w:rsidP="00BA52ED">
      <w:pPr>
        <w:spacing w:after="100" w:line="276" w:lineRule="auto"/>
        <w:jc w:val="both"/>
        <w:rPr>
          <w:rFonts w:ascii="Times New Roman" w:hAnsi="Times New Roman" w:cs="Times New Roman"/>
          <w:sz w:val="24"/>
          <w:szCs w:val="24"/>
        </w:rPr>
      </w:pPr>
    </w:p>
    <w:p w14:paraId="19C540FD"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Key components of the system include:</w:t>
      </w:r>
    </w:p>
    <w:p w14:paraId="3F5AF331"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Policy Engine — ingests contextual signals and computes a composite risk score for each access request.</w:t>
      </w:r>
    </w:p>
    <w:p w14:paraId="1F306B01"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Identity Verification Module — validates user identity and role (Administrator, Employee, Contractor, Guest).</w:t>
      </w:r>
    </w:p>
    <w:p w14:paraId="1F85D4CA"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Posture Assessment — determines whether the device is managed (corporate), personal, or unknown.</w:t>
      </w:r>
    </w:p>
    <w:p w14:paraId="6C411189"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 Analysis — evaluates whether the request originates from a corporate network, VPN, public network, or anonymous proxy (TOR).</w:t>
      </w:r>
    </w:p>
    <w:p w14:paraId="174AB1E7"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Resource Risk Classification — categorizes target resources from low sensitivity to critical.</w:t>
      </w:r>
    </w:p>
    <w:p w14:paraId="2797AB95"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 Evaluation — assesses whether the access attempt occurs during business hours, off hours, or unusual hours.</w:t>
      </w:r>
    </w:p>
    <w:p w14:paraId="009E439B"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 Engine — maps the computed risk score to access decisions: Full Access, Limited Access, MFA Required, or Deny.</w:t>
      </w:r>
    </w:p>
    <w:p w14:paraId="529447EE"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Audit Logging Module — maintains a tamper-proof record of all access requests and decisions for compliance and forensic review.</w:t>
      </w:r>
    </w:p>
    <w:p w14:paraId="1D985F43" w14:textId="77777777" w:rsidR="00685662" w:rsidRPr="00544120" w:rsidRDefault="00685662" w:rsidP="00BA52ED">
      <w:pPr>
        <w:spacing w:after="150" w:line="276" w:lineRule="auto"/>
        <w:jc w:val="both"/>
        <w:rPr>
          <w:rFonts w:ascii="Times New Roman" w:hAnsi="Times New Roman" w:cs="Times New Roman"/>
          <w:sz w:val="24"/>
          <w:szCs w:val="24"/>
        </w:rPr>
      </w:pPr>
    </w:p>
    <w:p w14:paraId="72B79041" w14:textId="1FFFB0FA"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The primary objective of this project is to develop an adaptive security model that significantly reduces organizational attack surface, mitigates the risk of credential compromise, and enforces the principle of least-privilege access across all user roles and resource types.</w:t>
      </w:r>
    </w:p>
    <w:p w14:paraId="0725F4A5"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56270820" w14:textId="77777777" w:rsidR="00685662" w:rsidRPr="00544120" w:rsidRDefault="00000000" w:rsidP="00BA52ED">
      <w:pPr>
        <w:pStyle w:val="Heading1"/>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Abstract</w:t>
      </w:r>
    </w:p>
    <w:p w14:paraId="326F9795"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 xml:space="preserve">The proliferation of cloud computing, remote work, and bring-your-own-device (BYOD) policies has rendered traditional perimeter-based access control models ineffective. Organizations now struggle to protect sensitive data from a growing attack surface where threats can originate from compromised endpoints, unsafe network locations, or malicious insiders. Static, binary access </w:t>
      </w:r>
      <w:r w:rsidRPr="00544120">
        <w:rPr>
          <w:rFonts w:ascii="Times New Roman" w:hAnsi="Times New Roman" w:cs="Times New Roman"/>
          <w:sz w:val="24"/>
          <w:szCs w:val="24"/>
        </w:rPr>
        <w:lastRenderedPageBreak/>
        <w:t>decisions based solely on user credentials are no longer sufficient to mitigate the sophisticated risks present in modern distributed environments.</w:t>
      </w:r>
    </w:p>
    <w:p w14:paraId="7E16EE71" w14:textId="77777777" w:rsidR="00685662" w:rsidRPr="00544120" w:rsidRDefault="00685662" w:rsidP="00BA52ED">
      <w:pPr>
        <w:spacing w:after="100" w:line="276" w:lineRule="auto"/>
        <w:jc w:val="both"/>
        <w:rPr>
          <w:rFonts w:ascii="Times New Roman" w:hAnsi="Times New Roman" w:cs="Times New Roman"/>
          <w:sz w:val="24"/>
          <w:szCs w:val="24"/>
        </w:rPr>
      </w:pPr>
    </w:p>
    <w:p w14:paraId="50C6518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This project presents the design and implementation of a Context-Aware Access Control System (CAACS) that enforces identity-based, policy-driven access control by evaluating five key contextual dimensions for every access request: user identity and role, device management posture, network geolocation, resource sensitivity classification, and temporal context. The system employs a risk scoring engine that computes a composite risk score and maps it to one of four access decisions: Full Access, Limited Access, MFA Required, or Deny.</w:t>
      </w:r>
    </w:p>
    <w:p w14:paraId="6333424C" w14:textId="77777777" w:rsidR="00685662" w:rsidRPr="00544120" w:rsidRDefault="00685662" w:rsidP="00BA52ED">
      <w:pPr>
        <w:spacing w:after="100" w:line="276" w:lineRule="auto"/>
        <w:jc w:val="both"/>
        <w:rPr>
          <w:rFonts w:ascii="Times New Roman" w:hAnsi="Times New Roman" w:cs="Times New Roman"/>
          <w:sz w:val="24"/>
          <w:szCs w:val="24"/>
        </w:rPr>
      </w:pPr>
    </w:p>
    <w:p w14:paraId="408340A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The methodology involves defining granular policies that map specific context combinations to corresponding access decisions. For example, an administrator accessing a critical resource from an unknown device on a public network during unusual hours would receive a critical risk score resulting in access denial. Conversely, an employee accessing a low-sensitivity resource from a managed device on a corporate network during business hours would be granted full access immediately.</w:t>
      </w:r>
    </w:p>
    <w:p w14:paraId="0654988C" w14:textId="77777777" w:rsidR="00685662" w:rsidRPr="00544120" w:rsidRDefault="00685662" w:rsidP="00BA52ED">
      <w:pPr>
        <w:spacing w:after="100" w:line="276" w:lineRule="auto"/>
        <w:jc w:val="both"/>
        <w:rPr>
          <w:rFonts w:ascii="Times New Roman" w:hAnsi="Times New Roman" w:cs="Times New Roman"/>
          <w:sz w:val="24"/>
          <w:szCs w:val="24"/>
        </w:rPr>
      </w:pPr>
    </w:p>
    <w:p w14:paraId="766CDDB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The expected outcome is an adaptive, zero-trust-aligned security model that significantly reduces the organizational attack surface and mitigates the risk of credential compromise. Key outcomes of this project include:</w:t>
      </w:r>
    </w:p>
    <w:p w14:paraId="4982B1C9"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Elimination of static, perimeter-based access control in favour of dynamic, context-driven policies.</w:t>
      </w:r>
    </w:p>
    <w:p w14:paraId="35EB530C"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Real-time composite risk score computation based on five contextual dimensions for every access request.</w:t>
      </w:r>
    </w:p>
    <w:p w14:paraId="1FDDC3D6"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Granular, policy-driven access decisions that strictly enforce the principle of least privilege.</w:t>
      </w:r>
    </w:p>
    <w:p w14:paraId="19AE9F5E" w14:textId="77777777"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Comprehensive, tamper-proof audit logging of all access events for compliance and forensic investigation.</w:t>
      </w:r>
    </w:p>
    <w:p w14:paraId="2697EC41" w14:textId="6C016CF3" w:rsidR="00685662" w:rsidRPr="00544120" w:rsidRDefault="00000000" w:rsidP="00BA52ED">
      <w:pPr>
        <w:pStyle w:val="ListParagraph"/>
        <w:numPr>
          <w:ilvl w:val="0"/>
          <w:numId w:val="2"/>
        </w:numPr>
        <w:spacing w:after="80" w:line="276" w:lineRule="auto"/>
        <w:jc w:val="both"/>
        <w:rPr>
          <w:rFonts w:ascii="Times New Roman" w:hAnsi="Times New Roman" w:cs="Times New Roman"/>
          <w:sz w:val="24"/>
          <w:szCs w:val="24"/>
        </w:rPr>
      </w:pPr>
      <w:r w:rsidRPr="00544120">
        <w:rPr>
          <w:rFonts w:ascii="Times New Roman" w:hAnsi="Times New Roman" w:cs="Times New Roman"/>
          <w:sz w:val="24"/>
          <w:szCs w:val="24"/>
        </w:rPr>
        <w:t>Demonstrated use case scenarios across multiple user roles, device types, network locations, and resource classifications.</w:t>
      </w:r>
    </w:p>
    <w:p w14:paraId="2D4F3136"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sz w:val="24"/>
          <w:szCs w:val="24"/>
        </w:rPr>
      </w:pPr>
    </w:p>
    <w:p w14:paraId="521FB5EA" w14:textId="77777777" w:rsidR="00685662" w:rsidRPr="00544120" w:rsidRDefault="00000000" w:rsidP="00BA52ED">
      <w:pPr>
        <w:pStyle w:val="Heading1"/>
        <w:spacing w:line="276" w:lineRule="auto"/>
        <w:jc w:val="both"/>
        <w:rPr>
          <w:rFonts w:ascii="Times New Roman" w:hAnsi="Times New Roman" w:cs="Times New Roman"/>
        </w:rPr>
      </w:pPr>
      <w:r w:rsidRPr="00544120">
        <w:rPr>
          <w:rFonts w:ascii="Times New Roman" w:hAnsi="Times New Roman" w:cs="Times New Roman"/>
        </w:rPr>
        <w:t>Use Case Scenarios</w:t>
      </w:r>
    </w:p>
    <w:p w14:paraId="074D5035" w14:textId="0DBD8C7C"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 xml:space="preserve">The following scenarios demonstrate how the Context-Aware Access Control System evaluates contextual signals to make appropriate access decisions across different user types, device postures, network locations, and resource sensitivities. Each scenario illustrates the enforcement </w:t>
      </w:r>
      <w:r w:rsidRPr="00544120">
        <w:rPr>
          <w:rFonts w:ascii="Times New Roman" w:hAnsi="Times New Roman" w:cs="Times New Roman"/>
          <w:sz w:val="24"/>
          <w:szCs w:val="24"/>
        </w:rPr>
        <w:lastRenderedPageBreak/>
        <w:t>of identity verification, device posture checks, and granular policy-level access decisions in real-world situations.</w:t>
      </w:r>
    </w:p>
    <w:p w14:paraId="3C0AA4C5" w14:textId="77777777"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Scenario 1: Employee Accessing Internal Documents from Corporate Network</w:t>
      </w:r>
    </w:p>
    <w:p w14:paraId="1F9967FD" w14:textId="5B115042"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An employee working from the office uses a managed corporate device to access internal HR documents during regular business hours. All five contextual signals indicate low risk. The policy engine assigns a low composite risk score and grants full access immediately without requiring any additional authentication step</w:t>
      </w:r>
      <w:r w:rsidR="00BA52ED">
        <w:rPr>
          <w:rFonts w:ascii="Times New Roman" w:hAnsi="Times New Roman" w:cs="Times New Roman"/>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5662" w:rsidRPr="00544120" w14:paraId="6502EF0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B37201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Context Factor</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6CD5E6C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Value / Outcome</w:t>
            </w:r>
          </w:p>
        </w:tc>
      </w:tr>
      <w:tr w:rsidR="00685662" w:rsidRPr="00544120" w14:paraId="5C426CF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C99BDA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User Role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10EB4F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Employee</w:t>
            </w:r>
          </w:p>
        </w:tc>
      </w:tr>
      <w:tr w:rsidR="00685662" w:rsidRPr="00544120" w14:paraId="6B7DE7B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BCAF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Status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87957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Managed (Corporate Device)</w:t>
            </w:r>
          </w:p>
        </w:tc>
      </w:tr>
      <w:tr w:rsidR="00685662" w:rsidRPr="00544120" w14:paraId="233F1BC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8306B5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492EA9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Corporate Network</w:t>
            </w:r>
          </w:p>
        </w:tc>
      </w:tr>
      <w:tr w:rsidR="00685662" w:rsidRPr="00544120" w14:paraId="5063D98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1917C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Requested Resource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B2048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Medium Sensitivity (Internal Documents)</w:t>
            </w:r>
          </w:p>
        </w:tc>
      </w:tr>
      <w:tr w:rsidR="00685662" w:rsidRPr="00544120" w14:paraId="37CD5D8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19DC66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CD0F82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Business Hours (9AM – 6PM)</w:t>
            </w:r>
          </w:p>
        </w:tc>
      </w:tr>
      <w:tr w:rsidR="00685662" w:rsidRPr="00544120" w14:paraId="60999CE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8A61C1"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Risk Score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D5152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LOW (&lt; 30%)</w:t>
            </w:r>
          </w:p>
        </w:tc>
      </w:tr>
      <w:tr w:rsidR="00685662" w:rsidRPr="00544120" w14:paraId="3898529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02485E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4310BA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FULL ACCESS GRANTED</w:t>
            </w:r>
          </w:p>
        </w:tc>
      </w:tr>
    </w:tbl>
    <w:p w14:paraId="2DA426D4" w14:textId="77777777"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Scenario 2: Contractor Accessing Financial Data from Public Wi-Fi</w:t>
      </w:r>
    </w:p>
    <w:p w14:paraId="787C4E1A" w14:textId="2F353AE4"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 contractor working remotely attempts to access high-sensitivity financial data from a personal, unmanaged device connected to a public Wi-Fi network during off hours. Multiple elevated-risk contextual signals are detected by the policy engine. A high composite risk score is computed and step-up Multi-Factor Authentication is enforced before any access is permitted.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5662" w:rsidRPr="00544120" w14:paraId="3B304AC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3CD226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Context Factor</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FAD6CB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Value / Outcome</w:t>
            </w:r>
          </w:p>
        </w:tc>
      </w:tr>
      <w:tr w:rsidR="00685662" w:rsidRPr="00544120" w14:paraId="762E84B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6B25571"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User Role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284A80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Contractor</w:t>
            </w:r>
          </w:p>
        </w:tc>
      </w:tr>
      <w:tr w:rsidR="00685662" w:rsidRPr="00544120" w14:paraId="37C8B5B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A6ED9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Status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F6D7F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Personal Device (Unmanaged)</w:t>
            </w:r>
          </w:p>
        </w:tc>
      </w:tr>
      <w:tr w:rsidR="00685662" w:rsidRPr="00544120" w14:paraId="6403E63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9EF044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184858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Public / Unknown Network</w:t>
            </w:r>
          </w:p>
        </w:tc>
      </w:tr>
      <w:tr w:rsidR="00685662" w:rsidRPr="00544120" w14:paraId="14C1745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A4633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Requested Resource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7FF40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High Sensitivity (Financial Data)</w:t>
            </w:r>
          </w:p>
        </w:tc>
      </w:tr>
      <w:tr w:rsidR="00685662" w:rsidRPr="00544120" w14:paraId="4F3363E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C99894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934F1F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Off Hours</w:t>
            </w:r>
          </w:p>
        </w:tc>
      </w:tr>
      <w:tr w:rsidR="00685662" w:rsidRPr="00544120" w14:paraId="163E7E6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8C603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Risk Score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54333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HIGH (65% – 80%)</w:t>
            </w:r>
          </w:p>
        </w:tc>
      </w:tr>
      <w:tr w:rsidR="00685662" w:rsidRPr="00544120" w14:paraId="35D848B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684398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9A0B8A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MFA REQUIRED — Step-up Authentication Enforced</w:t>
            </w:r>
          </w:p>
        </w:tc>
      </w:tr>
    </w:tbl>
    <w:p w14:paraId="1DD24014" w14:textId="77777777"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Scenario 3: Guest User Accessing Critical Admin Console via TOR Network</w:t>
      </w:r>
    </w:p>
    <w:p w14:paraId="3F00C913" w14:textId="28210F07" w:rsidR="006A4D66"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An unknown guest user attempts to access the critical administrative console via an anonymous TOR proxy using an unrecognized device during unusual late-night hours. The policy engine immediately flags the anonymous proxy, computes a critical composite risk score, and denies access entirely without further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5662" w:rsidRPr="00544120" w14:paraId="414B9CC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4DC4CF2"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Context Factor</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2280C67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Value / Outcome</w:t>
            </w:r>
          </w:p>
        </w:tc>
      </w:tr>
      <w:tr w:rsidR="00685662" w:rsidRPr="00544120" w14:paraId="2D97A0F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CCB33D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User Role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A8FE6D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Guest / Unknown User</w:t>
            </w:r>
          </w:p>
        </w:tc>
      </w:tr>
      <w:tr w:rsidR="00685662" w:rsidRPr="00544120" w14:paraId="09BACE2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0816C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Status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5E965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Unknown / Unrecognized Device</w:t>
            </w:r>
          </w:p>
        </w:tc>
      </w:tr>
      <w:tr w:rsidR="00685662" w:rsidRPr="00544120" w14:paraId="7D72C90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E84086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A4468B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TOR / Anonymous Proxy</w:t>
            </w:r>
          </w:p>
        </w:tc>
      </w:tr>
      <w:tr w:rsidR="00685662" w:rsidRPr="00544120" w14:paraId="25100C3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976F2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Requested Resource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911CF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Critical (Admin Console / Database)</w:t>
            </w:r>
          </w:p>
        </w:tc>
      </w:tr>
      <w:tr w:rsidR="00685662" w:rsidRPr="00544120" w14:paraId="0B733DE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3B24CF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A3F5A2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Unusual Hours (2AM – 5AM)</w:t>
            </w:r>
          </w:p>
        </w:tc>
      </w:tr>
      <w:tr w:rsidR="00685662" w:rsidRPr="00544120" w14:paraId="6A0FCD4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1A7A51" w14:textId="00128C00"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Risk Scor</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D3667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CRITICAL (&gt; 90%)</w:t>
            </w:r>
          </w:p>
        </w:tc>
      </w:tr>
      <w:tr w:rsidR="00685662" w:rsidRPr="00544120" w14:paraId="68012DC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B43375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CB006C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DENIED — Anonymous proxy detected, access blocked</w:t>
            </w:r>
          </w:p>
        </w:tc>
      </w:tr>
    </w:tbl>
    <w:p w14:paraId="43DE898D" w14:textId="3BC31B3B"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Scenario 4: Administrator Performing Server Maintenance via VPN</w:t>
      </w:r>
    </w:p>
    <w:p w14:paraId="4B4FB08D"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An administrator works from home and needs to perform critical configuration updates on internal servers. The administrator connects via the verified corporate VPN using a managed device during regular business hours. The system confirms identity, device compliance, and VPN-authenticated network origin, then grants full access with session monitoring enabled.</w:t>
      </w:r>
    </w:p>
    <w:p w14:paraId="4B34F241" w14:textId="77777777" w:rsidR="00685662" w:rsidRPr="00544120" w:rsidRDefault="00685662" w:rsidP="00BA52ED">
      <w:pPr>
        <w:spacing w:after="100"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5662" w:rsidRPr="00544120" w14:paraId="60A8666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93E8A12"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Context Factor</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F43A1F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Value / Outcome</w:t>
            </w:r>
          </w:p>
        </w:tc>
      </w:tr>
      <w:tr w:rsidR="00685662" w:rsidRPr="00544120" w14:paraId="0A130BA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76C6A2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User Role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53269D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Administrator</w:t>
            </w:r>
          </w:p>
        </w:tc>
      </w:tr>
      <w:tr w:rsidR="00685662" w:rsidRPr="00544120" w14:paraId="3AA3492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B23E5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Status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0E461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Managed (Corporate Device)</w:t>
            </w:r>
          </w:p>
        </w:tc>
      </w:tr>
      <w:tr w:rsidR="00685662" w:rsidRPr="00544120" w14:paraId="43382C9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53944F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1187B2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VPN (Verified Corporate Tunnel)</w:t>
            </w:r>
          </w:p>
        </w:tc>
      </w:tr>
      <w:tr w:rsidR="00685662" w:rsidRPr="00544120" w14:paraId="7FC22E0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13EFB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Requested Resource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DFAB7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Critical (Server Management Interface)</w:t>
            </w:r>
          </w:p>
        </w:tc>
      </w:tr>
      <w:tr w:rsidR="00685662" w:rsidRPr="00544120" w14:paraId="6FAA859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76D948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1E8810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Business Hours</w:t>
            </w:r>
          </w:p>
        </w:tc>
      </w:tr>
      <w:tr w:rsidR="00685662" w:rsidRPr="00544120" w14:paraId="6E02052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D2E2F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Risk Score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5A0F1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LOW – MEDIUM (25% – 40%)</w:t>
            </w:r>
          </w:p>
        </w:tc>
      </w:tr>
      <w:tr w:rsidR="00685662" w:rsidRPr="00544120" w14:paraId="5037A4F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E8D7A0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48FEB02"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FULL ACCESS GRANTED — Session Monitored and Logged</w:t>
            </w:r>
          </w:p>
        </w:tc>
      </w:tr>
    </w:tbl>
    <w:p w14:paraId="01C04750" w14:textId="77777777" w:rsidR="00685662" w:rsidRPr="00544120" w:rsidRDefault="00685662" w:rsidP="00BA52ED">
      <w:pPr>
        <w:spacing w:after="200" w:line="276" w:lineRule="auto"/>
        <w:jc w:val="both"/>
        <w:rPr>
          <w:rFonts w:ascii="Times New Roman" w:hAnsi="Times New Roman" w:cs="Times New Roman"/>
          <w:sz w:val="24"/>
          <w:szCs w:val="24"/>
        </w:rPr>
      </w:pPr>
    </w:p>
    <w:p w14:paraId="4B1EDCDB" w14:textId="77777777" w:rsidR="00BA52ED" w:rsidRDefault="00BA52ED" w:rsidP="00BA52ED">
      <w:pPr>
        <w:pStyle w:val="Heading2"/>
        <w:spacing w:line="276" w:lineRule="auto"/>
        <w:jc w:val="both"/>
        <w:rPr>
          <w:rFonts w:ascii="Times New Roman" w:hAnsi="Times New Roman" w:cs="Times New Roman"/>
          <w:sz w:val="24"/>
          <w:szCs w:val="24"/>
        </w:rPr>
      </w:pPr>
    </w:p>
    <w:p w14:paraId="487C88A7" w14:textId="4240CDAA"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Scenario 5: Contractor Accessing Documents from Unknown Device at Unusual Hours</w:t>
      </w:r>
    </w:p>
    <w:p w14:paraId="6C93382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 contractor attempts to access internal project documents from an unknown, unmanaged device outside the corporate network during unusual late-night hours. The combination of an unknown device, off-network access, and unusual login time generates a high cumulative risk score. The system restricts the session to limited read-only access and automatically flags the attempt for security team review.</w:t>
      </w:r>
    </w:p>
    <w:p w14:paraId="66DEE818" w14:textId="77777777" w:rsidR="00685662" w:rsidRPr="00544120" w:rsidRDefault="00685662" w:rsidP="00BA52ED">
      <w:pPr>
        <w:spacing w:after="100"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85662" w:rsidRPr="00544120" w14:paraId="45D2008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07AC12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Context Factor</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050C63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Value / Outcome</w:t>
            </w:r>
          </w:p>
        </w:tc>
      </w:tr>
      <w:tr w:rsidR="00685662" w:rsidRPr="00544120" w14:paraId="3F54AF2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46B2A3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User Role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E402EE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Contractor</w:t>
            </w:r>
          </w:p>
        </w:tc>
      </w:tr>
      <w:tr w:rsidR="00685662" w:rsidRPr="00544120" w14:paraId="6548BE9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D07DC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Device Status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770D5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Unknown / Unmanaged Device</w:t>
            </w:r>
          </w:p>
        </w:tc>
      </w:tr>
      <w:tr w:rsidR="00685662" w:rsidRPr="00544120" w14:paraId="6EFF6AF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2C39E5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Network Location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59E2508"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Public Network</w:t>
            </w:r>
          </w:p>
        </w:tc>
      </w:tr>
      <w:tr w:rsidR="00685662" w:rsidRPr="00544120" w14:paraId="7805254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B65A8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Requested Resource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BB785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Medium Sensitivity (Internal Project Documents)</w:t>
            </w:r>
          </w:p>
        </w:tc>
      </w:tr>
      <w:tr w:rsidR="00685662" w:rsidRPr="00544120" w14:paraId="7A77D07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87510E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Login Time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E16599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Unusual Hours (11PM – 3AM)</w:t>
            </w:r>
          </w:p>
        </w:tc>
      </w:tr>
      <w:tr w:rsidR="00685662" w:rsidRPr="00544120" w14:paraId="7D787C1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4700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Risk Score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CB2C8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HIGH (70% – 85%)</w:t>
            </w:r>
          </w:p>
        </w:tc>
      </w:tr>
      <w:tr w:rsidR="00685662" w:rsidRPr="00544120" w14:paraId="0893520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23DE6B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Access Decision</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BC891E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LIMITED ACCESS — Read-only session, flagged for security review</w:t>
            </w:r>
          </w:p>
        </w:tc>
      </w:tr>
    </w:tbl>
    <w:p w14:paraId="16BF5022" w14:textId="77777777" w:rsidR="00685662" w:rsidRPr="00544120" w:rsidRDefault="00685662" w:rsidP="00BA52ED">
      <w:pPr>
        <w:spacing w:after="200" w:line="276" w:lineRule="auto"/>
        <w:jc w:val="both"/>
        <w:rPr>
          <w:rFonts w:ascii="Times New Roman" w:hAnsi="Times New Roman" w:cs="Times New Roman"/>
          <w:sz w:val="24"/>
          <w:szCs w:val="24"/>
        </w:rPr>
      </w:pPr>
    </w:p>
    <w:p w14:paraId="4762C4A9" w14:textId="77777777" w:rsidR="006A4D66" w:rsidRPr="00544120" w:rsidRDefault="006A4D66" w:rsidP="00BA52ED">
      <w:pPr>
        <w:spacing w:before="200" w:after="150" w:line="276" w:lineRule="auto"/>
        <w:jc w:val="both"/>
        <w:rPr>
          <w:rFonts w:ascii="Times New Roman" w:hAnsi="Times New Roman" w:cs="Times New Roman"/>
          <w:b/>
          <w:bCs/>
          <w:sz w:val="36"/>
          <w:szCs w:val="36"/>
        </w:rPr>
      </w:pPr>
    </w:p>
    <w:p w14:paraId="5F4D42B6" w14:textId="1C2EB858" w:rsidR="00685662" w:rsidRPr="00544120" w:rsidRDefault="00000000" w:rsidP="00BA52ED">
      <w:pPr>
        <w:spacing w:before="200" w:after="150" w:line="276" w:lineRule="auto"/>
        <w:jc w:val="center"/>
        <w:rPr>
          <w:rFonts w:ascii="Times New Roman" w:hAnsi="Times New Roman" w:cs="Times New Roman"/>
          <w:b/>
          <w:bCs/>
          <w:sz w:val="32"/>
          <w:szCs w:val="32"/>
        </w:rPr>
      </w:pPr>
      <w:r w:rsidRPr="00544120">
        <w:rPr>
          <w:rFonts w:ascii="Times New Roman" w:hAnsi="Times New Roman" w:cs="Times New Roman"/>
          <w:b/>
          <w:bCs/>
          <w:sz w:val="32"/>
          <w:szCs w:val="32"/>
        </w:rPr>
        <w:t>STAGE — 1</w:t>
      </w:r>
    </w:p>
    <w:p w14:paraId="1A5D72C5" w14:textId="77777777" w:rsidR="006A4D66" w:rsidRPr="00544120" w:rsidRDefault="006A4D66" w:rsidP="00BA52ED">
      <w:pPr>
        <w:spacing w:before="200" w:after="150" w:line="276" w:lineRule="auto"/>
        <w:jc w:val="center"/>
        <w:rPr>
          <w:rFonts w:ascii="Times New Roman" w:hAnsi="Times New Roman" w:cs="Times New Roman"/>
        </w:rPr>
      </w:pPr>
    </w:p>
    <w:p w14:paraId="32052DD0" w14:textId="77777777" w:rsidR="00685662" w:rsidRPr="00544120" w:rsidRDefault="00000000" w:rsidP="00BA52ED">
      <w:pPr>
        <w:spacing w:after="150" w:line="276" w:lineRule="auto"/>
        <w:jc w:val="center"/>
        <w:rPr>
          <w:rFonts w:ascii="Times New Roman" w:hAnsi="Times New Roman" w:cs="Times New Roman"/>
        </w:rPr>
      </w:pPr>
      <w:r w:rsidRPr="00544120">
        <w:rPr>
          <w:rFonts w:ascii="Times New Roman" w:hAnsi="Times New Roman" w:cs="Times New Roman"/>
          <w:b/>
          <w:bCs/>
          <w:sz w:val="24"/>
          <w:szCs w:val="24"/>
        </w:rPr>
        <w:t>Title: Design and Apply Context-Aware Access Controls Based on User Identity</w:t>
      </w:r>
    </w:p>
    <w:p w14:paraId="0BBB5B68" w14:textId="77777777" w:rsidR="00685662" w:rsidRPr="00544120" w:rsidRDefault="00685662" w:rsidP="00BA52ED">
      <w:pPr>
        <w:pBdr>
          <w:bottom w:val="single" w:sz="6" w:space="1" w:color="000000"/>
        </w:pBdr>
        <w:spacing w:after="150" w:line="276" w:lineRule="auto"/>
        <w:jc w:val="center"/>
        <w:rPr>
          <w:rFonts w:ascii="Times New Roman" w:hAnsi="Times New Roman" w:cs="Times New Roman"/>
        </w:rPr>
      </w:pPr>
    </w:p>
    <w:p w14:paraId="2DAE6C44" w14:textId="77777777" w:rsidR="00685662" w:rsidRPr="00544120" w:rsidRDefault="00000000" w:rsidP="00BA52ED">
      <w:pPr>
        <w:pStyle w:val="Heading1"/>
        <w:spacing w:line="276" w:lineRule="auto"/>
        <w:jc w:val="both"/>
        <w:rPr>
          <w:rFonts w:ascii="Times New Roman" w:hAnsi="Times New Roman" w:cs="Times New Roman"/>
        </w:rPr>
      </w:pPr>
      <w:r w:rsidRPr="00544120">
        <w:rPr>
          <w:rFonts w:ascii="Times New Roman" w:hAnsi="Times New Roman" w:cs="Times New Roman"/>
        </w:rPr>
        <w:t>Overview</w:t>
      </w:r>
    </w:p>
    <w:p w14:paraId="177C2B1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The Open Web Application Security Project (OWASP) is a globally recognized non-profit organization dedicated to improving software and web application security. OWASP provides free, open-source tools, standards, documentation, and best-practice guidelines to assist developers and security professionals in building and maintaining secure applications.</w:t>
      </w:r>
    </w:p>
    <w:p w14:paraId="118F0381" w14:textId="77777777" w:rsidR="00685662" w:rsidRPr="00544120" w:rsidRDefault="00685662" w:rsidP="00BA52ED">
      <w:pPr>
        <w:spacing w:after="100" w:line="276" w:lineRule="auto"/>
        <w:jc w:val="both"/>
        <w:rPr>
          <w:rFonts w:ascii="Times New Roman" w:hAnsi="Times New Roman" w:cs="Times New Roman"/>
          <w:sz w:val="24"/>
          <w:szCs w:val="24"/>
        </w:rPr>
      </w:pPr>
    </w:p>
    <w:p w14:paraId="36862B0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The OWASP Top 10:2025 is the most recent edition of the globally accepted list of the ten most critical web application security risks. It is identified through extensive industry research, real-world vulnerability data analysis, and contributions from cybersecurity professionals worldwide. The 2025 edition reflects the latest threats and attack patterns, including the emergence of software supply chain attacks (A03), the growing importance of proactive security logging and alerting (A09), and the critical need for proper handling of exceptional conditions (A10).</w:t>
      </w:r>
    </w:p>
    <w:p w14:paraId="542D8A1A" w14:textId="77777777" w:rsidR="00685662" w:rsidRPr="00544120" w:rsidRDefault="00685662" w:rsidP="00BA52ED">
      <w:pPr>
        <w:spacing w:after="100" w:line="276" w:lineRule="auto"/>
        <w:jc w:val="both"/>
        <w:rPr>
          <w:rFonts w:ascii="Times New Roman" w:hAnsi="Times New Roman" w:cs="Times New Roman"/>
          <w:sz w:val="24"/>
          <w:szCs w:val="24"/>
        </w:rPr>
      </w:pPr>
    </w:p>
    <w:p w14:paraId="7217EA2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In the context of this project — the Context-Aware Access Control System — all ten OWASP Top 10:2025 categories are directly relevant. Access control systems are among the most targeted components in any application architecture. As confirmed by OWASP 2025, Broken Access Control (A01) remains the most critical vulnerability, found in 100% of applications tested with 1,839,701 total occurrences and 32,654 related CVEs. Each of the ten categories maps to a specific, real-world weakness in the context-aware access control domain as identified using the official CWE (Common Weakness Enumeration) classification system.</w:t>
      </w:r>
    </w:p>
    <w:p w14:paraId="1A7DAFEF" w14:textId="77777777" w:rsidR="00685662" w:rsidRPr="00544120" w:rsidRDefault="00685662" w:rsidP="00BA52ED">
      <w:pPr>
        <w:spacing w:after="100" w:line="276" w:lineRule="auto"/>
        <w:jc w:val="both"/>
        <w:rPr>
          <w:rFonts w:ascii="Times New Roman" w:hAnsi="Times New Roman" w:cs="Times New Roman"/>
          <w:sz w:val="24"/>
          <w:szCs w:val="24"/>
        </w:rPr>
      </w:pPr>
    </w:p>
    <w:p w14:paraId="2EC7356C" w14:textId="77777777" w:rsidR="00BA52ED"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The vulnerability list below maps each of the OWASP Top 10:2025 categories to its corresponding official CWE identifier and a specific vulnerability relevant to this project. Each vulnerability is then analysed in detail with its description, business impact, and recommended mitigation strategy, forming the security foundation of this project</w:t>
      </w:r>
    </w:p>
    <w:p w14:paraId="5CB19598" w14:textId="77777777" w:rsidR="00BA52ED" w:rsidRDefault="00BA52ED" w:rsidP="00BA52ED">
      <w:pPr>
        <w:spacing w:after="100" w:line="276" w:lineRule="auto"/>
        <w:jc w:val="both"/>
        <w:rPr>
          <w:rFonts w:ascii="Times New Roman" w:hAnsi="Times New Roman" w:cs="Times New Roman"/>
          <w:b/>
          <w:bCs/>
          <w:sz w:val="32"/>
          <w:szCs w:val="32"/>
        </w:rPr>
      </w:pPr>
    </w:p>
    <w:p w14:paraId="5250583E" w14:textId="0F5F78FF" w:rsidR="006A4D66" w:rsidRDefault="00000000" w:rsidP="00BA52ED">
      <w:pPr>
        <w:spacing w:after="100" w:line="276" w:lineRule="auto"/>
        <w:jc w:val="both"/>
        <w:rPr>
          <w:rFonts w:ascii="Times New Roman" w:hAnsi="Times New Roman" w:cs="Times New Roman"/>
          <w:b/>
          <w:bCs/>
          <w:sz w:val="32"/>
          <w:szCs w:val="32"/>
        </w:rPr>
      </w:pPr>
      <w:r w:rsidRPr="00544120">
        <w:rPr>
          <w:rFonts w:ascii="Times New Roman" w:hAnsi="Times New Roman" w:cs="Times New Roman"/>
          <w:b/>
          <w:bCs/>
          <w:sz w:val="32"/>
          <w:szCs w:val="32"/>
        </w:rPr>
        <w:t>List of Vulnerabilities — OWASP Top 10:2025 with Official CWE Mapping</w:t>
      </w:r>
    </w:p>
    <w:p w14:paraId="5C3243CA" w14:textId="77777777" w:rsidR="00BA52ED" w:rsidRPr="00BA52ED" w:rsidRDefault="00BA52ED" w:rsidP="00BA52ED">
      <w:pPr>
        <w:spacing w:after="100"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635"/>
        <w:gridCol w:w="988"/>
        <w:gridCol w:w="2156"/>
        <w:gridCol w:w="2854"/>
      </w:tblGrid>
      <w:tr w:rsidR="00685662" w:rsidRPr="00544120" w14:paraId="50E7B1C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29B0EA9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S.No</w:t>
            </w:r>
          </w:p>
        </w:tc>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0324E45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OWASP Top 10:2025 Category</w:t>
            </w:r>
          </w:p>
        </w:tc>
        <w:tc>
          <w:tcPr>
            <w:tcW w:w="1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3957F77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CWE ID</w:t>
            </w:r>
          </w:p>
        </w:tc>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EBDED6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CWE Name</w:t>
            </w:r>
          </w:p>
        </w:tc>
        <w:tc>
          <w:tcPr>
            <w:tcW w:w="29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574A1A81"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b/>
                <w:bCs/>
                <w:color w:val="FFFFFF"/>
                <w:sz w:val="24"/>
                <w:szCs w:val="24"/>
              </w:rPr>
              <w:t>Project Vulnerability</w:t>
            </w:r>
          </w:p>
        </w:tc>
      </w:tr>
      <w:tr w:rsidR="00685662" w:rsidRPr="00544120" w14:paraId="51031D0A"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39C4D9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1.</w:t>
            </w:r>
          </w:p>
        </w:tc>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E58ED4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A01:2025 — Broken Access Control</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4936D5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CWE-284</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6D6BDC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Improper Access Control</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73B825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Unauthorized Access to Restricted Resources</w:t>
            </w:r>
          </w:p>
        </w:tc>
      </w:tr>
      <w:tr w:rsidR="00685662" w:rsidRPr="00544120" w14:paraId="554C4807"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7DEAA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2.</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9F5F8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A02:2025 — Security Misconfiguration</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20C90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CWE-614</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CD35E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Sensitive Cookie in HTTPS Session Without 'Secure' Attribute</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9AFF99"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Insecure Session Cookie / Misconfigured Security Headers</w:t>
            </w:r>
          </w:p>
        </w:tc>
      </w:tr>
      <w:tr w:rsidR="00685662" w:rsidRPr="00544120" w14:paraId="38C95D5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A741E4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3.</w:t>
            </w:r>
          </w:p>
        </w:tc>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3BA075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A03:2025 — Software Supply Chain Failures</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2B7AED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CWE-1104</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BBBC7C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 of Unmaintained Third Party Components</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DEBC3F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 of Outdated / Unmaintained Identity Provider Libraries</w:t>
            </w:r>
          </w:p>
        </w:tc>
      </w:tr>
      <w:tr w:rsidR="00685662" w:rsidRPr="00544120" w14:paraId="2175D2D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0F2D4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4.</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47A4C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A04:2025 — Cryptographic Failures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89266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CWE-759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94366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Use of a One-Way Hash Without a Salt</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F72C9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Unsalted Password Hashing / Weak Credential Storage</w:t>
            </w:r>
          </w:p>
        </w:tc>
      </w:tr>
      <w:tr w:rsidR="00685662" w:rsidRPr="00544120" w14:paraId="383A360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027471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5.</w:t>
            </w:r>
          </w:p>
        </w:tc>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DDFBEB2"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A05:2025 — Injection</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BA399C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CWE-103</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E4ECBA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Struts: Incomplete validate() Method Definition</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FE751C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Incomplete Input Validation Leading to Policy Injection</w:t>
            </w:r>
          </w:p>
        </w:tc>
      </w:tr>
      <w:tr w:rsidR="00685662" w:rsidRPr="00544120" w14:paraId="26A9E7D0"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36D35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6.</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5606D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A06:2025 — Insecure Design</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526C2E"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CWE-1021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0D126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Improper Restriction of Rendered UI Layers or Frames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86DBC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Clickjacking / Missing Context Evaluation in Access Decisions</w:t>
            </w:r>
          </w:p>
        </w:tc>
      </w:tr>
      <w:tr w:rsidR="00685662" w:rsidRPr="00544120" w14:paraId="7105C2C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F2EE8D5"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7.</w:t>
            </w:r>
          </w:p>
        </w:tc>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5A71E2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A07:2025 — Authentication Failures</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73C91C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CWE-1390</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9B1C12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Weak Authentication</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34B0B8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Weak Authentication Mechanisms / Credential Bypass</w:t>
            </w:r>
          </w:p>
        </w:tc>
      </w:tr>
      <w:tr w:rsidR="00685662" w:rsidRPr="00544120" w14:paraId="55CB8FD8"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0F62B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8.</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4A8CB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A08:2025 — Software or Data Integrity Failures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048BC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CWE-915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739947"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Improperly Controlled Modification of Dynamically-Determined Object Attributes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CC0AEA"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Mass Assignment / Tampering of Access Policy Rules</w:t>
            </w:r>
          </w:p>
        </w:tc>
      </w:tr>
      <w:tr w:rsidR="00685662" w:rsidRPr="00544120" w14:paraId="466B6FE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D5A2D54"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9.</w:t>
            </w:r>
          </w:p>
        </w:tc>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789E3E2"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A09:2025 — Security Logging and Alerting Failures</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FF80C06"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CWE-223</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9F2217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Omission of Security-relevant Information</w:t>
            </w:r>
          </w:p>
        </w:tc>
        <w:tc>
          <w:tcPr>
            <w:tcW w:w="2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8FB940C"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Insufficient Logging of Access Events and Security Alerts</w:t>
            </w:r>
          </w:p>
        </w:tc>
      </w:tr>
      <w:tr w:rsidR="00685662" w:rsidRPr="00544120" w14:paraId="2D41E31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B06E5F"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10.</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87059B"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A10:2025 — Mishandling of Exceptional Conditions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EEF603"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CWE-703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607760"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Improper Check or Handling of Exceptional Conditions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D0971D" w14:textId="77777777" w:rsidR="00685662" w:rsidRPr="00544120" w:rsidRDefault="00000000" w:rsidP="00BA52ED">
            <w:pPr>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Unhandled Access Errors Exposing System State</w:t>
            </w:r>
          </w:p>
        </w:tc>
      </w:tr>
    </w:tbl>
    <w:p w14:paraId="14E9CC1E" w14:textId="71873ACA" w:rsidR="00685662" w:rsidRPr="00544120" w:rsidRDefault="00000000" w:rsidP="00BA52ED">
      <w:pPr>
        <w:pStyle w:val="Heading1"/>
        <w:spacing w:line="276" w:lineRule="auto"/>
        <w:jc w:val="both"/>
        <w:rPr>
          <w:rFonts w:ascii="Times New Roman" w:hAnsi="Times New Roman" w:cs="Times New Roman"/>
        </w:rPr>
      </w:pPr>
      <w:r w:rsidRPr="00544120">
        <w:rPr>
          <w:rFonts w:ascii="Times New Roman" w:hAnsi="Times New Roman" w:cs="Times New Roman"/>
        </w:rPr>
        <w:t>Vulnerability Reports</w:t>
      </w:r>
    </w:p>
    <w:p w14:paraId="68485DF5"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1. REPORT</w:t>
      </w:r>
    </w:p>
    <w:p w14:paraId="3B496FA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Unauthorized Access to Restricted Resources</w:t>
      </w:r>
    </w:p>
    <w:p w14:paraId="0B4CFF8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CWE-284 — Improper Access Control</w:t>
      </w:r>
    </w:p>
    <w:p w14:paraId="23F2EDA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A01:2025 — Broken Access Control</w:t>
      </w:r>
    </w:p>
    <w:p w14:paraId="3993E7D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7A31606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CWE-284 defines Improper Access Control as a condition where the product does not restrict or incorrectly restricts access to a resource from an unauthorized actor. Access control involves authentication (proving identity), authorization (ensuring access rights), and accountability (tracking activities). In a Context-Aware Access Control System, this occurs when the policy engine fails to enforce identity-based and context-based restrictions, allowing unauthorized users to reach sensitive resources such as financial databases or admin consoles.</w:t>
      </w:r>
    </w:p>
    <w:p w14:paraId="534CCFB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44CABB5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Failures in access control lead to unauthorized information disclosure, modification or destruction of sensitive data, and the ability to perform business functions beyond the user's intended permissions. According to OWASP 2025, Broken Access Control affects 100% of tested applications and has the highest occurrence rate in the contributed data.</w:t>
      </w:r>
    </w:p>
    <w:p w14:paraId="3082A49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4AB531B1" w14:textId="23C4C296"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Enforce deny-by-default for all non-public resources. Implement server-side access control checks at every access request. Never rely on client-side enforcement alone. Use the context-aware risk scoring engine to validate user identity, device posture, network origin, resource classification, and login time before granting any permission level.</w:t>
      </w:r>
    </w:p>
    <w:p w14:paraId="24403097"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4D94C9CD"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2. REPORT</w:t>
      </w:r>
    </w:p>
    <w:p w14:paraId="600E991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Insecure Session Cookie / Misconfigured Security Headers</w:t>
      </w:r>
    </w:p>
    <w:p w14:paraId="2B14A6A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CWE-614 — Sensitive Cookie in HTTPS Session Without 'Secure' Attribute</w:t>
      </w:r>
    </w:p>
    <w:p w14:paraId="5249581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A02:2025 — Security Misconfiguration</w:t>
      </w:r>
    </w:p>
    <w:p w14:paraId="62C4350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1C3337D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CWE-614 describes a weakness where the Secure attribute for sensitive cookies in HTTPS sessions is not set, making it possible for the user agent to send cookies in plaintext over an HTTP session. In a Context-Aware Access Control System, misconfigured security settings extend beyond cookies to include overly permissive access policies, missing security headers such as X-Frame-Options, and incorrectly configured CORS policies that allow unauthorized origins to access the system's API.</w:t>
      </w:r>
    </w:p>
    <w:p w14:paraId="73F30FD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4EB2D2C4"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Omitting the Secure flag on session cookies or misconfiguring security headers allows attackers to intercept session tokens, hijack authenticated sessions, and bypass access control decisions. Overly permissive policies may allow a Guest or Contractor role to access resources intended only for Administrators.</w:t>
      </w:r>
    </w:p>
    <w:p w14:paraId="3D4C7D3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56674C0A" w14:textId="4E69AA3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lastRenderedPageBreak/>
        <w:t>Always set the Secure and HttpOnly flags on all session cookies. Configure Content Security Policy (CSP) and X-Frame-Options headers on all responses. Regularly audit all access policy configurations. Define role-specific permissions using Role-Based Access Control (RBAC) and disable all default or overly permissive configurations before production deployment.</w:t>
      </w:r>
    </w:p>
    <w:p w14:paraId="53DCF300"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5E6318E5"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3. REPORT</w:t>
      </w:r>
    </w:p>
    <w:p w14:paraId="1ABEF77D"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Use of Outdated / Unmaintained Identity Provider Libraries</w:t>
      </w:r>
    </w:p>
    <w:p w14:paraId="2B29384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CWE-1104 — Use of Unmaintained Third Party Components</w:t>
      </w:r>
    </w:p>
    <w:p w14:paraId="6760A24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A03:2025 — Software Supply Chain Failures</w:t>
      </w:r>
    </w:p>
    <w:p w14:paraId="013F721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7A098BF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CWE-1104 describes a weakness where the product relies on third-party components that are not actively supported or maintained by the original developer. Relying on unmaintained components makes it difficult or impossible to fix significant bugs and vulnerabilities, can render code obsolete, and undermines security by complicating maintenance. In a Context-Aware Access Control System, this applies directly to identity provider SDKs, authentication middleware, and policy evaluation libraries that must be kept current to remain secure.</w:t>
      </w:r>
    </w:p>
    <w:p w14:paraId="5B4B5CD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7536A9C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When outdated or unmaintained libraries are used in the authentication and access control pipeline, attackers aware of known vulnerabilities in those components can exploit them to fully bypass the system's identity verification and access control mechanisms without requiring valid credentials.</w:t>
      </w:r>
    </w:p>
    <w:p w14:paraId="4D1D390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7521785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Maintain a complete and up-to-date Software Bill of Materials (SBOM) for all third-party libraries and dependencies used in the access control system. Use automated dependency scanning tools to detect unmaintained or vulnerable components. Replace any unmaintained libraries with actively supported alternatives and schedule regular dependency review cycles as part of the secure development lifecycle.</w:t>
      </w:r>
    </w:p>
    <w:p w14:paraId="5C535223"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0382F55D"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4. REPORT</w:t>
      </w:r>
    </w:p>
    <w:p w14:paraId="520BB2C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Unsalted Password Hashing / Weak Credential Storage</w:t>
      </w:r>
    </w:p>
    <w:p w14:paraId="25D716ED"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CWE-759 — Use of a One-Way Hash Without a Salt</w:t>
      </w:r>
    </w:p>
    <w:p w14:paraId="47973B45"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A04:2025 — Cryptographic Failures</w:t>
      </w:r>
    </w:p>
    <w:p w14:paraId="0FC9904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42AF93F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 xml:space="preserve">CWE-759 describes a weakness where the product uses a one-way cryptographic hash against an input such as a password, but does not also use a salt as part of the input. Without a salt, it is easier </w:t>
      </w:r>
      <w:r w:rsidRPr="00544120">
        <w:rPr>
          <w:rFonts w:ascii="Times New Roman" w:hAnsi="Times New Roman" w:cs="Times New Roman"/>
          <w:sz w:val="24"/>
          <w:szCs w:val="24"/>
        </w:rPr>
        <w:lastRenderedPageBreak/>
        <w:t>for attackers to pre-compute hash values using dictionary attack techniques such as rainbow tables. In a Context-Aware Access Control System, unsalted password hashing means that if the credential store is compromised, all user passwords can be rapidly reversed, completely undermining the identity verification layer of the system.</w:t>
      </w:r>
    </w:p>
    <w:p w14:paraId="64CCEEE1"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24F520C1"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If an attacker gains access to the credential database, the absence of a salt makes it significantly easier to conduct brute force and rainbow table attacks to recover plaintext passwords. Once passwords are recovered, the attacker can authenticate as legitimate users and potentially bypass all contextual access controls by presenting valid identity credentials.</w:t>
      </w:r>
    </w:p>
    <w:p w14:paraId="6AF65EF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000745B3" w14:textId="46B3E2E3"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Use adaptive hash functions that are intentionally computationally expensive, such as bcrypt, scrypt, or PBKDF2, which automatically incorporate salting and stretching. Generate a unique random salt using a strong random number generator for each password before hashing. Never use fast hash functions such as MD5 or SHA-1 for password storage. Store both the hash and the salt securely and never reuse salts across different user credentials.</w:t>
      </w:r>
    </w:p>
    <w:p w14:paraId="32099661"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34DAE37A"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5. REPORT</w:t>
      </w:r>
    </w:p>
    <w:p w14:paraId="4C55977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Incomplete Input Validation Leading to Policy Injection</w:t>
      </w:r>
    </w:p>
    <w:p w14:paraId="0A9F6E8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CWE-103 — Struts: Incomplete validate() Method Definition</w:t>
      </w:r>
    </w:p>
    <w:p w14:paraId="21608F95"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A05:2025 — Injection</w:t>
      </w:r>
    </w:p>
    <w:p w14:paraId="10710CB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5C027EA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CWE-103 describes a weakness where a validator form either does not define a validate() method, or defines one but does not call super.validate(), effectively disabling the validation framework. In the broader context of A05:2025 Injection, this represents the class of vulnerabilities arising from incomplete or missing input validation. In a Context-Aware Access Control System, when user-supplied inputs such as user role, resource path, or policy parameters are not fully validated, attackers can inject malicious values into the policy evaluation logic to manipulate access decisions.</w:t>
      </w:r>
    </w:p>
    <w:p w14:paraId="66C2D91D"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5C1009B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If input validation is incomplete or disabled, attackers can inject malicious data into the policy engine's evaluation logic. This could allow an attacker to supply crafted inputs that cause the risk scoring engine to assign an artificially low risk score, bypass authentication requirements, or manipulate access decisions to grant unauthorized access to sensitive resources.</w:t>
      </w:r>
    </w:p>
    <w:p w14:paraId="47891957" w14:textId="77777777" w:rsidR="00BA52ED" w:rsidRDefault="00BA52ED" w:rsidP="00BA52ED">
      <w:pPr>
        <w:spacing w:after="100" w:line="276" w:lineRule="auto"/>
        <w:jc w:val="both"/>
        <w:rPr>
          <w:rFonts w:ascii="Times New Roman" w:hAnsi="Times New Roman" w:cs="Times New Roman"/>
          <w:b/>
          <w:bCs/>
          <w:sz w:val="24"/>
          <w:szCs w:val="24"/>
        </w:rPr>
      </w:pPr>
    </w:p>
    <w:p w14:paraId="5860B1AF" w14:textId="77777777" w:rsidR="00BA52ED" w:rsidRDefault="00BA52ED" w:rsidP="00BA52ED">
      <w:pPr>
        <w:spacing w:after="100" w:line="276" w:lineRule="auto"/>
        <w:jc w:val="both"/>
        <w:rPr>
          <w:rFonts w:ascii="Times New Roman" w:hAnsi="Times New Roman" w:cs="Times New Roman"/>
          <w:b/>
          <w:bCs/>
          <w:sz w:val="24"/>
          <w:szCs w:val="24"/>
        </w:rPr>
      </w:pPr>
    </w:p>
    <w:p w14:paraId="6E50DB89" w14:textId="70F3E9E4"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lastRenderedPageBreak/>
        <w:t>Mitigation:</w:t>
      </w:r>
    </w:p>
    <w:p w14:paraId="229E16C3" w14:textId="7E13EF4F"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Implement complete input validation for all user-supplied data processed by the policy engine, authentication module, and access decision logic. Ensure that all validation methods are fully implemented and call their parent validation implementations. Use parameterized queries and an allowlist approach for all inputs. Regularly test the access control system against injection attack scenarios as part of the security testing lifecycle.</w:t>
      </w:r>
    </w:p>
    <w:p w14:paraId="25DC0883"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053F62FC" w14:textId="3371DAA0"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6. REPORT</w:t>
      </w:r>
    </w:p>
    <w:p w14:paraId="6BC50568"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Clickjacking / Missing Context Evaluation in Access Decisions</w:t>
      </w:r>
    </w:p>
    <w:p w14:paraId="006D58E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CWE-1021 — Improper Restriction of Rendered UI Layers or Frames</w:t>
      </w:r>
    </w:p>
    <w:p w14:paraId="7DF83B9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A06:2025 — Insecure Design</w:t>
      </w:r>
    </w:p>
    <w:p w14:paraId="37139129"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04B4ADD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CWE-1021 describes a weakness where the web application does not restrict frame objects or UI layers that belong to another application or domain, which can lead to user confusion about which interface the user is interacting with. In the broader context of A06:2025 Insecure Design, this represents fundamental architectural weaknesses. In a Context-Aware Access Control System, insecure design includes the absence of X-Frame-Options headers that enable clickjacking attacks on the login interface, as well as making access decisions without evaluating the full context of the request.</w:t>
      </w:r>
    </w:p>
    <w:p w14:paraId="227D995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4770C46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Clickjacking attacks can trick users into unknowingly submitting their credentials or performing privileged actions on the access control system's interface without their knowledge. Simultaneously, insecure architectural design that makes binary allow/deny decisions without context evaluation allows compromised accounts to gain the same access as legitimate users, with no mechanism to detect anomalous access patterns.</w:t>
      </w:r>
    </w:p>
    <w:p w14:paraId="4C2C3BF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47B4536F" w14:textId="6B5AFBF2"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Set X-Frame-Options to DENY or SAMEORIGIN on all pages of the access control system's interface. Implement Content Security Policy with the frame-ancestors directive. Design the policy engine to evaluate all five contextual dimensions — identity, device, network, resource, and time — for every access request. Conduct security design reviews at the architecture phase to identify and address design-level weaknesses before implementation.</w:t>
      </w:r>
    </w:p>
    <w:p w14:paraId="6BF191ED"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1C06052E" w14:textId="77777777" w:rsidR="00BA52ED" w:rsidRDefault="00BA52ED" w:rsidP="00BA52ED">
      <w:pPr>
        <w:pStyle w:val="Heading2"/>
        <w:spacing w:line="276" w:lineRule="auto"/>
        <w:jc w:val="both"/>
        <w:rPr>
          <w:rFonts w:ascii="Times New Roman" w:hAnsi="Times New Roman" w:cs="Times New Roman"/>
          <w:sz w:val="28"/>
          <w:szCs w:val="28"/>
        </w:rPr>
      </w:pPr>
    </w:p>
    <w:p w14:paraId="0A354532" w14:textId="77777777" w:rsidR="00BA52ED" w:rsidRDefault="00BA52ED" w:rsidP="00BA52ED">
      <w:pPr>
        <w:pStyle w:val="Heading2"/>
        <w:spacing w:line="276" w:lineRule="auto"/>
        <w:jc w:val="both"/>
        <w:rPr>
          <w:rFonts w:ascii="Times New Roman" w:hAnsi="Times New Roman" w:cs="Times New Roman"/>
          <w:sz w:val="28"/>
          <w:szCs w:val="28"/>
        </w:rPr>
      </w:pPr>
    </w:p>
    <w:p w14:paraId="2D7831AD" w14:textId="2E017D6B"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lastRenderedPageBreak/>
        <w:t>7. REPORT</w:t>
      </w:r>
    </w:p>
    <w:p w14:paraId="771687F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Weak Authentication Mechanisms / Credential Bypass</w:t>
      </w:r>
    </w:p>
    <w:p w14:paraId="366C2CC9"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CWE-1390 — Weak Authentication</w:t>
      </w:r>
    </w:p>
    <w:p w14:paraId="6EFEEB44"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A07:2025 — Authentication Failures</w:t>
      </w:r>
    </w:p>
    <w:p w14:paraId="44947E2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0FB847C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CWE-1390 describes a weakness where the product uses an authentication mechanism to restrict access to specific users, but the mechanism does not sufficiently prove that the claimed identity is correct, allowing attackers to bypass authentication faster and with less effort than expected. This weakness is a parent of numerous specific authentication failures including bypass by spoofing, capture-replay attacks, and use of single-factor authentication. In a Context-Aware Access Control System, weak authentication at the identity verification layer undermines the entire context-aware framework regardless of how well the risk scoring engine is designed.</w:t>
      </w:r>
    </w:p>
    <w:p w14:paraId="2BA589B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089FDED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Attackers exploiting weak authentication can successfully claim the identity of legitimate users without knowing their actual credentials. Once authenticated with a falsely claimed identity, the attacker can exploit the access control system as if they were the legitimate user, potentially accessing high-sensitivity resources that are normally protected by the risk scoring engine.</w:t>
      </w:r>
    </w:p>
    <w:p w14:paraId="7835610E"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5560372F" w14:textId="1C80622F"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Replace weak authentication mechanisms with strong, multi-factor authentication. Enforce MFA as a mandatory step-up control for medium and high-risk access attempts as identified by the risk scoring engine. Implement account lockout policies, rate limiting, and anomaly detection to prevent brute force and credential stuffing attacks. Store all credentials using strong adaptive hash functions with unique salts. Regularly audit and test authentication mechanisms against known bypass techniques.</w:t>
      </w:r>
    </w:p>
    <w:p w14:paraId="6731DCD7"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sz w:val="24"/>
          <w:szCs w:val="24"/>
        </w:rPr>
      </w:pPr>
    </w:p>
    <w:p w14:paraId="7EF20AFA"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8"/>
          <w:szCs w:val="28"/>
        </w:rPr>
        <w:t>8. REPORT</w:t>
      </w:r>
    </w:p>
    <w:p w14:paraId="269C2816"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Mass Assignment / Tampering of Access Policy Rules</w:t>
      </w:r>
    </w:p>
    <w:p w14:paraId="4FBA92D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CWE-915 — Improperly Controlled Modification of Dynamically-Determined Object Attributes</w:t>
      </w:r>
    </w:p>
    <w:p w14:paraId="43A0C49C"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A08:2025 — Software or Data Integrity Failures</w:t>
      </w:r>
    </w:p>
    <w:p w14:paraId="09A3617A"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5BDF3FC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 xml:space="preserve">CWE-915 describes a weakness where the product receives input from an upstream component that specifies multiple attributes to be initialized or updated in an object, but does not properly control which attributes can be modified. This is also known as mass assignment or autobinding. In a Context-Aware Access Control System, this vulnerability applies directly to access policy rule </w:t>
      </w:r>
      <w:r w:rsidRPr="00544120">
        <w:rPr>
          <w:rFonts w:ascii="Times New Roman" w:hAnsi="Times New Roman" w:cs="Times New Roman"/>
          <w:sz w:val="24"/>
          <w:szCs w:val="24"/>
        </w:rPr>
        <w:lastRenderedPageBreak/>
        <w:t>objects — if the system allows externally-supplied parameters to modify internal policy attributes without restriction, an attacker could use mass assignment to alter risk thresholds, role permissions, or access decision mappings.</w:t>
      </w:r>
    </w:p>
    <w:p w14:paraId="1E9E0FC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30CF38E1"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An attacker exploiting mass assignment in the policy engine could modify sensitive internal attributes such as risk score thresholds, role privilege levels, or access decision flags. This could effectively grant the attacker elevated access permissions or reduce their own risk score, bypassing all contextual access controls without triggering any alerts or audit log entries.</w:t>
      </w:r>
    </w:p>
    <w:p w14:paraId="18C5DA72"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0C87A82B" w14:textId="044374E0"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Use allowlists to explicitly specify which object attributes or fields are permitted to be modified by external input. Implement the signing and sealing of policy objects using HMAC to ensure that critical policy rule data has not been tampered with. Restrict write access to policy configurations to authorized security administrators only. Refactor the code so that sensitive policy attributes are not dynamically modifiable through external input channels.</w:t>
      </w:r>
    </w:p>
    <w:p w14:paraId="4B4B229B"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rPr>
      </w:pPr>
    </w:p>
    <w:p w14:paraId="1C7B7BDD" w14:textId="77777777" w:rsidR="00685662" w:rsidRPr="00544120" w:rsidRDefault="00000000" w:rsidP="00BA52ED">
      <w:pPr>
        <w:pStyle w:val="Heading2"/>
        <w:spacing w:line="276" w:lineRule="auto"/>
        <w:jc w:val="both"/>
        <w:rPr>
          <w:rFonts w:ascii="Times New Roman" w:hAnsi="Times New Roman" w:cs="Times New Roman"/>
          <w:sz w:val="24"/>
          <w:szCs w:val="24"/>
        </w:rPr>
      </w:pPr>
      <w:r w:rsidRPr="00544120">
        <w:rPr>
          <w:rFonts w:ascii="Times New Roman" w:hAnsi="Times New Roman" w:cs="Times New Roman"/>
          <w:sz w:val="24"/>
          <w:szCs w:val="24"/>
        </w:rPr>
        <w:t>9</w:t>
      </w:r>
      <w:r w:rsidRPr="00544120">
        <w:rPr>
          <w:rFonts w:ascii="Times New Roman" w:hAnsi="Times New Roman" w:cs="Times New Roman"/>
          <w:sz w:val="28"/>
          <w:szCs w:val="28"/>
        </w:rPr>
        <w:t>. REPORT</w:t>
      </w:r>
    </w:p>
    <w:p w14:paraId="484B81C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Insufficient Logging of Access Events and Security Alerts</w:t>
      </w:r>
    </w:p>
    <w:p w14:paraId="13BFC8B4"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CWE-223 — Omission of Security-relevant Information</w:t>
      </w:r>
    </w:p>
    <w:p w14:paraId="3F83677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A09:2025 — Security Logging and Alerting Failures</w:t>
      </w:r>
    </w:p>
    <w:p w14:paraId="2F247A4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75ED9841" w14:textId="77777777" w:rsidR="006A4D66"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CWE-223 describes a weakness where the product does not record or display information that would be important for identifying the source or nature of an attack, or determining if an action is safe. The direct child of this weakness, CWE-778 (Insufficient Logging), further specifies the failure to record security-relevant events. In a Context-Aware Access Control System, omitting</w:t>
      </w:r>
    </w:p>
    <w:p w14:paraId="2572AA11" w14:textId="3D3A0564"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or insufficiently logging access requests, risk score computations, policy decisions, and authentication events means that security incidents cannot be detected, investigated, or responded to effectively.</w:t>
      </w:r>
    </w:p>
    <w:p w14:paraId="3AF30639"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18428D74"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Without comprehensive logging and real-time alerting of security-relevant events, attacks on the access control system may go completely undetected. Attackers can persistently probe the system, test policy boundaries, and exploit weaknesses over extended periods without triggering any response. The source and nature of a breach may be impossible to determine after the fact, and compliance requirements under applicable data protection regulations may be violated.</w:t>
      </w:r>
    </w:p>
    <w:p w14:paraId="436E6049" w14:textId="77777777" w:rsidR="00BA52ED" w:rsidRDefault="00BA52ED" w:rsidP="00BA52ED">
      <w:pPr>
        <w:spacing w:after="100" w:line="276" w:lineRule="auto"/>
        <w:jc w:val="both"/>
        <w:rPr>
          <w:rFonts w:ascii="Times New Roman" w:hAnsi="Times New Roman" w:cs="Times New Roman"/>
          <w:b/>
          <w:bCs/>
          <w:sz w:val="24"/>
          <w:szCs w:val="24"/>
        </w:rPr>
      </w:pPr>
    </w:p>
    <w:p w14:paraId="0864272F" w14:textId="77777777" w:rsidR="00BA52ED" w:rsidRDefault="00BA52ED" w:rsidP="00BA52ED">
      <w:pPr>
        <w:spacing w:after="100" w:line="276" w:lineRule="auto"/>
        <w:jc w:val="both"/>
        <w:rPr>
          <w:rFonts w:ascii="Times New Roman" w:hAnsi="Times New Roman" w:cs="Times New Roman"/>
          <w:b/>
          <w:bCs/>
          <w:sz w:val="24"/>
          <w:szCs w:val="24"/>
        </w:rPr>
      </w:pPr>
    </w:p>
    <w:p w14:paraId="4C395F53" w14:textId="7C70A483"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lastRenderedPageBreak/>
        <w:t>Mitigation:</w:t>
      </w:r>
    </w:p>
    <w:p w14:paraId="4B162A8C" w14:textId="2AE77A03"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Implement comprehensive, tamper-proof audit logging of every access request and include: timestamp, user identity and role, source IP address and network location, device identifier, resource requested, all five contextual signal values, computed risk score, and final access decision. Configure real-time alerting for high-risk access patterns such as repeated denial events, TOR proxy usage, unusual login hours, and anomalous device changes. Retain all security logs for the minimum period required by applicable compliance frameworks.</w:t>
      </w:r>
    </w:p>
    <w:p w14:paraId="2C6B11E8" w14:textId="77777777" w:rsidR="00685662" w:rsidRPr="00544120" w:rsidRDefault="00685662" w:rsidP="00BA52ED">
      <w:pPr>
        <w:pBdr>
          <w:bottom w:val="single" w:sz="6" w:space="1" w:color="000000"/>
        </w:pBdr>
        <w:spacing w:after="150" w:line="276" w:lineRule="auto"/>
        <w:jc w:val="both"/>
        <w:rPr>
          <w:rFonts w:ascii="Times New Roman" w:hAnsi="Times New Roman" w:cs="Times New Roman"/>
          <w:sz w:val="24"/>
          <w:szCs w:val="24"/>
        </w:rPr>
      </w:pPr>
    </w:p>
    <w:p w14:paraId="229AAAFA" w14:textId="77777777" w:rsidR="00685662" w:rsidRPr="00544120" w:rsidRDefault="00000000" w:rsidP="00BA52ED">
      <w:pPr>
        <w:pStyle w:val="Heading2"/>
        <w:spacing w:line="276" w:lineRule="auto"/>
        <w:jc w:val="both"/>
        <w:rPr>
          <w:rFonts w:ascii="Times New Roman" w:hAnsi="Times New Roman" w:cs="Times New Roman"/>
          <w:sz w:val="28"/>
          <w:szCs w:val="28"/>
        </w:rPr>
      </w:pPr>
      <w:r w:rsidRPr="00544120">
        <w:rPr>
          <w:rFonts w:ascii="Times New Roman" w:hAnsi="Times New Roman" w:cs="Times New Roman"/>
          <w:sz w:val="24"/>
          <w:szCs w:val="24"/>
        </w:rPr>
        <w:t xml:space="preserve">10. </w:t>
      </w:r>
      <w:r w:rsidRPr="00544120">
        <w:rPr>
          <w:rFonts w:ascii="Times New Roman" w:hAnsi="Times New Roman" w:cs="Times New Roman"/>
          <w:sz w:val="28"/>
          <w:szCs w:val="28"/>
        </w:rPr>
        <w:t>REPORT</w:t>
      </w:r>
    </w:p>
    <w:p w14:paraId="229E0D6B"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Vulnerability Name: Unhandled Access Errors Exposing System State</w:t>
      </w:r>
    </w:p>
    <w:p w14:paraId="2475781F"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 ID: CWE-703 — Improper Check or Handling of Exceptional Conditions</w:t>
      </w:r>
    </w:p>
    <w:p w14:paraId="498E0438"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OWASP Top 10:2025 Category: A10:2025 — Mishandling of Exceptional Conditions</w:t>
      </w:r>
    </w:p>
    <w:p w14:paraId="6844B2B5"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Description:</w:t>
      </w:r>
    </w:p>
    <w:p w14:paraId="2E88A5D8"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CWE-703 describes a weakness where the product does not properly anticipate or handle exceptional or unusual conditions that rarely occur during normal operation of the product. When exceptional conditions such as null inputs, unexpected data types, or edge-case policy combinations are not properly handled, the system may enter an unsafe state, expose internal architecture details, or fail open — granting access when it should deny. In a Context-Aware Access Control System, unhandled exceptions in the policy engine or risk scoring logic can expose the system's internal configuration and potentially allow access bypass during error conditions.</w:t>
      </w:r>
    </w:p>
    <w:p w14:paraId="4B4F0C03"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Business Impact:</w:t>
      </w:r>
    </w:p>
    <w:p w14:paraId="328C9FF0"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Unhandled exceptions in the access control policy engine can reveal sensitive information about the system architecture, policy rule structures, and internal configurations to an attacker. More critically, if error conditions cause the system to fail open rather than fail closed, access may be granted during exception states when it should be denied — allowing an attacker to trigger exceptions deliberately to bypass access controls.</w:t>
      </w:r>
    </w:p>
    <w:p w14:paraId="57E093A7" w14:textId="77777777"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b/>
          <w:bCs/>
          <w:sz w:val="24"/>
          <w:szCs w:val="24"/>
        </w:rPr>
        <w:t>Mitigation:</w:t>
      </w:r>
    </w:p>
    <w:p w14:paraId="4577C491" w14:textId="36F6E808" w:rsidR="00685662" w:rsidRPr="00544120" w:rsidRDefault="00000000" w:rsidP="00BA52ED">
      <w:pPr>
        <w:spacing w:after="100" w:line="276" w:lineRule="auto"/>
        <w:jc w:val="both"/>
        <w:rPr>
          <w:rFonts w:ascii="Times New Roman" w:hAnsi="Times New Roman" w:cs="Times New Roman"/>
          <w:sz w:val="24"/>
          <w:szCs w:val="24"/>
        </w:rPr>
      </w:pPr>
      <w:r w:rsidRPr="00544120">
        <w:rPr>
          <w:rFonts w:ascii="Times New Roman" w:hAnsi="Times New Roman" w:cs="Times New Roman"/>
          <w:sz w:val="24"/>
          <w:szCs w:val="24"/>
        </w:rPr>
        <w:t>Implement comprehensive exception handling throughout the policy engine, risk scoring logic, and access decision components. Design the system to fail closed by default — any unhandled or unexpected condition must result in access denial, never in access grant. All error responses returned to users must be generic and must not expose internal system details, stack traces, or policy configurations. Conduct regular security testing specifically targeting edge cases, null inputs, and exception-triggering scenarios in the access control evaluation logic.</w:t>
      </w:r>
    </w:p>
    <w:sectPr w:rsidR="00685662" w:rsidRPr="005441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1776"/>
    <w:multiLevelType w:val="hybridMultilevel"/>
    <w:tmpl w:val="94947CD6"/>
    <w:lvl w:ilvl="0" w:tplc="C550419C">
      <w:start w:val="1"/>
      <w:numFmt w:val="bullet"/>
      <w:lvlText w:val="•"/>
      <w:lvlJc w:val="left"/>
      <w:pPr>
        <w:ind w:left="720" w:hanging="360"/>
      </w:pPr>
    </w:lvl>
    <w:lvl w:ilvl="1" w:tplc="5EBA68EA">
      <w:numFmt w:val="decimal"/>
      <w:lvlText w:val=""/>
      <w:lvlJc w:val="left"/>
    </w:lvl>
    <w:lvl w:ilvl="2" w:tplc="57D28206">
      <w:numFmt w:val="decimal"/>
      <w:lvlText w:val=""/>
      <w:lvlJc w:val="left"/>
    </w:lvl>
    <w:lvl w:ilvl="3" w:tplc="AC9E93B6">
      <w:numFmt w:val="decimal"/>
      <w:lvlText w:val=""/>
      <w:lvlJc w:val="left"/>
    </w:lvl>
    <w:lvl w:ilvl="4" w:tplc="2396A7E4">
      <w:numFmt w:val="decimal"/>
      <w:lvlText w:val=""/>
      <w:lvlJc w:val="left"/>
    </w:lvl>
    <w:lvl w:ilvl="5" w:tplc="4A88A0DE">
      <w:numFmt w:val="decimal"/>
      <w:lvlText w:val=""/>
      <w:lvlJc w:val="left"/>
    </w:lvl>
    <w:lvl w:ilvl="6" w:tplc="F6F46F7A">
      <w:numFmt w:val="decimal"/>
      <w:lvlText w:val=""/>
      <w:lvlJc w:val="left"/>
    </w:lvl>
    <w:lvl w:ilvl="7" w:tplc="39BEBBF8">
      <w:numFmt w:val="decimal"/>
      <w:lvlText w:val=""/>
      <w:lvlJc w:val="left"/>
    </w:lvl>
    <w:lvl w:ilvl="8" w:tplc="CF662630">
      <w:numFmt w:val="decimal"/>
      <w:lvlText w:val=""/>
      <w:lvlJc w:val="left"/>
    </w:lvl>
  </w:abstractNum>
  <w:abstractNum w:abstractNumId="1" w15:restartNumberingAfterBreak="0">
    <w:nsid w:val="3E202219"/>
    <w:multiLevelType w:val="hybridMultilevel"/>
    <w:tmpl w:val="6ECE46E8"/>
    <w:lvl w:ilvl="0" w:tplc="8C12F9F2">
      <w:start w:val="1"/>
      <w:numFmt w:val="bullet"/>
      <w:lvlText w:val="●"/>
      <w:lvlJc w:val="left"/>
      <w:pPr>
        <w:ind w:left="720" w:hanging="360"/>
      </w:pPr>
    </w:lvl>
    <w:lvl w:ilvl="1" w:tplc="7A688836">
      <w:start w:val="1"/>
      <w:numFmt w:val="bullet"/>
      <w:lvlText w:val="○"/>
      <w:lvlJc w:val="left"/>
      <w:pPr>
        <w:ind w:left="1440" w:hanging="360"/>
      </w:pPr>
    </w:lvl>
    <w:lvl w:ilvl="2" w:tplc="29C6D6D2">
      <w:start w:val="1"/>
      <w:numFmt w:val="bullet"/>
      <w:lvlText w:val="■"/>
      <w:lvlJc w:val="left"/>
      <w:pPr>
        <w:ind w:left="2160" w:hanging="360"/>
      </w:pPr>
    </w:lvl>
    <w:lvl w:ilvl="3" w:tplc="CA2697EE">
      <w:start w:val="1"/>
      <w:numFmt w:val="bullet"/>
      <w:lvlText w:val="●"/>
      <w:lvlJc w:val="left"/>
      <w:pPr>
        <w:ind w:left="2880" w:hanging="360"/>
      </w:pPr>
    </w:lvl>
    <w:lvl w:ilvl="4" w:tplc="33746454">
      <w:start w:val="1"/>
      <w:numFmt w:val="bullet"/>
      <w:lvlText w:val="○"/>
      <w:lvlJc w:val="left"/>
      <w:pPr>
        <w:ind w:left="3600" w:hanging="360"/>
      </w:pPr>
    </w:lvl>
    <w:lvl w:ilvl="5" w:tplc="71E60BCE">
      <w:start w:val="1"/>
      <w:numFmt w:val="bullet"/>
      <w:lvlText w:val="■"/>
      <w:lvlJc w:val="left"/>
      <w:pPr>
        <w:ind w:left="4320" w:hanging="360"/>
      </w:pPr>
    </w:lvl>
    <w:lvl w:ilvl="6" w:tplc="332A54D8">
      <w:start w:val="1"/>
      <w:numFmt w:val="bullet"/>
      <w:lvlText w:val="●"/>
      <w:lvlJc w:val="left"/>
      <w:pPr>
        <w:ind w:left="5040" w:hanging="360"/>
      </w:pPr>
    </w:lvl>
    <w:lvl w:ilvl="7" w:tplc="4F5849E6">
      <w:start w:val="1"/>
      <w:numFmt w:val="bullet"/>
      <w:lvlText w:val="●"/>
      <w:lvlJc w:val="left"/>
      <w:pPr>
        <w:ind w:left="5760" w:hanging="360"/>
      </w:pPr>
    </w:lvl>
    <w:lvl w:ilvl="8" w:tplc="7A7A1F2A">
      <w:start w:val="1"/>
      <w:numFmt w:val="bullet"/>
      <w:lvlText w:val="●"/>
      <w:lvlJc w:val="left"/>
      <w:pPr>
        <w:ind w:left="6480" w:hanging="360"/>
      </w:pPr>
    </w:lvl>
  </w:abstractNum>
  <w:num w:numId="1" w16cid:durableId="1562980393">
    <w:abstractNumId w:val="1"/>
    <w:lvlOverride w:ilvl="0">
      <w:startOverride w:val="1"/>
    </w:lvlOverride>
  </w:num>
  <w:num w:numId="2" w16cid:durableId="1423721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662"/>
    <w:rsid w:val="00181FD2"/>
    <w:rsid w:val="00233B93"/>
    <w:rsid w:val="00544120"/>
    <w:rsid w:val="00685662"/>
    <w:rsid w:val="006A4D66"/>
    <w:rsid w:val="00BA5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47D7"/>
  <w15:docId w15:val="{ADB170D4-6DFB-4C50-8A81-A1458E03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4467</Words>
  <Characters>25465</Characters>
  <Application>Microsoft Office Word</Application>
  <DocSecurity>0</DocSecurity>
  <Lines>212</Lines>
  <Paragraphs>59</Paragraphs>
  <ScaleCrop>false</ScaleCrop>
  <Company>Grizli777</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Vegashini S</cp:lastModifiedBy>
  <cp:revision>5</cp:revision>
  <dcterms:created xsi:type="dcterms:W3CDTF">2026-03-14T09:04:00Z</dcterms:created>
  <dcterms:modified xsi:type="dcterms:W3CDTF">2026-03-14T09:33:00Z</dcterms:modified>
</cp:coreProperties>
</file>