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FEB5" w14:textId="77777777" w:rsidR="00226326" w:rsidRDefault="00000000">
      <w:pPr>
        <w:spacing w:before="200" w:after="120" w:line="276" w:lineRule="auto"/>
        <w:jc w:val="center"/>
        <w:rPr>
          <w:b/>
          <w:bCs/>
          <w:sz w:val="36"/>
          <w:szCs w:val="36"/>
        </w:rPr>
      </w:pPr>
      <w:r>
        <w:rPr>
          <w:b/>
          <w:bCs/>
          <w:sz w:val="36"/>
          <w:szCs w:val="36"/>
        </w:rPr>
        <w:t xml:space="preserve">STAGE 3 </w:t>
      </w:r>
    </w:p>
    <w:p w14:paraId="6EECBC4C" w14:textId="6A23FF5A" w:rsidR="0071243F" w:rsidRDefault="00000000">
      <w:pPr>
        <w:spacing w:before="200" w:after="120" w:line="276" w:lineRule="auto"/>
        <w:jc w:val="center"/>
      </w:pPr>
      <w:r>
        <w:rPr>
          <w:b/>
          <w:bCs/>
          <w:sz w:val="36"/>
          <w:szCs w:val="36"/>
        </w:rPr>
        <w:t>REPORT</w:t>
      </w:r>
    </w:p>
    <w:p w14:paraId="0B009A63" w14:textId="77777777" w:rsidR="0071243F" w:rsidRDefault="00000000">
      <w:pPr>
        <w:spacing w:after="100" w:line="276" w:lineRule="auto"/>
        <w:jc w:val="center"/>
      </w:pPr>
      <w:r>
        <w:rPr>
          <w:b/>
          <w:bCs/>
          <w:sz w:val="32"/>
          <w:szCs w:val="32"/>
        </w:rPr>
        <w:t>Ability of SOC / SIEM in Modern Cybersecurity Operations</w:t>
      </w:r>
    </w:p>
    <w:p w14:paraId="312F754C" w14:textId="77777777" w:rsidR="0071243F" w:rsidRDefault="00000000">
      <w:pPr>
        <w:spacing w:after="80" w:line="276" w:lineRule="auto"/>
        <w:jc w:val="center"/>
      </w:pPr>
      <w:r>
        <w:rPr>
          <w:sz w:val="22"/>
          <w:szCs w:val="22"/>
        </w:rPr>
        <w:t xml:space="preserve">Context-Aware Access Control </w:t>
      </w:r>
      <w:proofErr w:type="gramStart"/>
      <w:r>
        <w:rPr>
          <w:sz w:val="22"/>
          <w:szCs w:val="22"/>
        </w:rPr>
        <w:t>System  |</w:t>
      </w:r>
      <w:proofErr w:type="gramEnd"/>
      <w:r>
        <w:rPr>
          <w:sz w:val="22"/>
          <w:szCs w:val="22"/>
        </w:rPr>
        <w:t xml:space="preserve">  Team ID: SWTID-2026-</w:t>
      </w:r>
      <w:proofErr w:type="gramStart"/>
      <w:r>
        <w:rPr>
          <w:sz w:val="22"/>
          <w:szCs w:val="22"/>
        </w:rPr>
        <w:t>4839  |</w:t>
      </w:r>
      <w:proofErr w:type="gramEnd"/>
      <w:r>
        <w:rPr>
          <w:sz w:val="22"/>
          <w:szCs w:val="22"/>
        </w:rPr>
        <w:t xml:space="preserve">  Cybersecurity Track</w:t>
      </w:r>
    </w:p>
    <w:p w14:paraId="04B3BA55" w14:textId="77777777" w:rsidR="0071243F" w:rsidRDefault="0071243F">
      <w:pPr>
        <w:pBdr>
          <w:bottom w:val="single" w:sz="4" w:space="1" w:color="000000"/>
        </w:pBdr>
        <w:spacing w:after="140"/>
      </w:pPr>
    </w:p>
    <w:p w14:paraId="7DFFFA8F" w14:textId="77777777" w:rsidR="0071243F" w:rsidRDefault="00000000">
      <w:pPr>
        <w:spacing w:before="280" w:after="140" w:line="276" w:lineRule="auto"/>
      </w:pPr>
      <w:r>
        <w:rPr>
          <w:b/>
          <w:bCs/>
          <w:sz w:val="32"/>
          <w:szCs w:val="32"/>
        </w:rPr>
        <w:t>1. Security Operations Centre (SOC)</w:t>
      </w:r>
    </w:p>
    <w:p w14:paraId="603C3C2E" w14:textId="77777777" w:rsidR="0071243F" w:rsidRDefault="00000000">
      <w:pPr>
        <w:spacing w:after="120" w:line="276" w:lineRule="auto"/>
      </w:pPr>
      <w:r>
        <w:t xml:space="preserve">A Security Operations Centre (SOC) is a centralized unit within an organization that is responsible for continuously monitoring, detecting, </w:t>
      </w:r>
      <w:proofErr w:type="spellStart"/>
      <w:r>
        <w:t>analysing</w:t>
      </w:r>
      <w:proofErr w:type="spellEnd"/>
      <w:r>
        <w:t>, and responding to cybersecurity threats and incidents in real time. The SOC serves as the frontline defense of an organization's information security infrastructure, operating 24 hours a day, 7 days a week, 365 days a year to ensure that threats are identified and neutralized before they can cause significant damage.</w:t>
      </w:r>
    </w:p>
    <w:p w14:paraId="01DD90D9" w14:textId="77777777" w:rsidR="0071243F" w:rsidRDefault="0071243F">
      <w:pPr>
        <w:spacing w:after="80"/>
      </w:pPr>
    </w:p>
    <w:p w14:paraId="2C0A8A08" w14:textId="77777777" w:rsidR="0071243F" w:rsidRDefault="00000000">
      <w:pPr>
        <w:spacing w:after="120" w:line="276" w:lineRule="auto"/>
      </w:pPr>
      <w:r>
        <w:t>The SOC team typically consists of security analysts at different tiers, security engineers, threat intelligence specialists, and an incident response team. Tier 1 analysts handle initial alert triage and monitoring, Tier 2 analysts perform deeper investigation and threat hunting, and Tier 3 analysts deal with advanced persistent threats and complex incident response. The SOC uses a combination of automated tools and human expertise to maintain a comprehensive view of the organization's security posture.</w:t>
      </w:r>
    </w:p>
    <w:p w14:paraId="2B5E2D67" w14:textId="77777777" w:rsidR="0071243F" w:rsidRDefault="0071243F">
      <w:pPr>
        <w:spacing w:after="80"/>
      </w:pPr>
    </w:p>
    <w:p w14:paraId="494A4A1A" w14:textId="07C32586" w:rsidR="0071243F" w:rsidRDefault="00000000" w:rsidP="00226326">
      <w:pPr>
        <w:spacing w:after="120" w:line="276" w:lineRule="auto"/>
      </w:pPr>
      <w:r>
        <w:t>In the context of the Context-Aware Access Control System project, the SOC plays a critical role by continuously monitoring access requests, evaluating risk scores generated by the policy engine, and responding to high-risk access patterns such as repeated denials, TOR proxy usage, or unusual-hours access attempts. The SOC ensures that the access control system operates effectively and that any attempted bypass is detected and investigated in real time.</w:t>
      </w:r>
    </w:p>
    <w:p w14:paraId="4209B61D" w14:textId="77777777" w:rsidR="0071243F" w:rsidRDefault="0071243F">
      <w:pPr>
        <w:pBdr>
          <w:bottom w:val="single" w:sz="4" w:space="1" w:color="000000"/>
        </w:pBdr>
        <w:spacing w:after="140"/>
      </w:pPr>
    </w:p>
    <w:p w14:paraId="099C5B3E" w14:textId="77777777" w:rsidR="0071243F" w:rsidRDefault="00000000">
      <w:pPr>
        <w:spacing w:before="280" w:after="140" w:line="276" w:lineRule="auto"/>
      </w:pPr>
      <w:r>
        <w:rPr>
          <w:b/>
          <w:bCs/>
          <w:sz w:val="32"/>
          <w:szCs w:val="32"/>
        </w:rPr>
        <w:t>2. SOC Cycle</w:t>
      </w:r>
    </w:p>
    <w:p w14:paraId="4E6511CB" w14:textId="77777777" w:rsidR="0071243F" w:rsidRDefault="00000000">
      <w:pPr>
        <w:spacing w:after="120" w:line="276" w:lineRule="auto"/>
      </w:pPr>
      <w:r>
        <w:t>The SOC cycle represents the continuous operational workflow that the Security Operations Centre follows to maintain organizational security. It is a structured, repeating process that ensures threats are consistently identified, investigated, and resolved. The SOC cycle consists of the following key phases:</w:t>
      </w:r>
    </w:p>
    <w:p w14:paraId="16688266" w14:textId="77777777" w:rsidR="0071243F" w:rsidRDefault="0071243F">
      <w:pPr>
        <w:spacing w:after="80"/>
      </w:pPr>
    </w:p>
    <w:p w14:paraId="425F3AE0" w14:textId="77777777" w:rsidR="0071243F" w:rsidRDefault="00000000">
      <w:pPr>
        <w:pStyle w:val="ListParagraph"/>
        <w:numPr>
          <w:ilvl w:val="0"/>
          <w:numId w:val="2"/>
        </w:numPr>
        <w:spacing w:after="120" w:line="276" w:lineRule="auto"/>
      </w:pPr>
      <w:r>
        <w:lastRenderedPageBreak/>
        <w:t>Prepare: The SOC establishes its baseline security posture by defining monitoring policies, configuring SIEM rules, setting up log collection from all critical systems, and training analysts. In this phase, the SOC also develops playbooks for common incident scenarios and establishes communication protocols with other teams.</w:t>
      </w:r>
    </w:p>
    <w:p w14:paraId="5A628993" w14:textId="77777777" w:rsidR="0071243F" w:rsidRDefault="00000000">
      <w:pPr>
        <w:pStyle w:val="ListParagraph"/>
        <w:numPr>
          <w:ilvl w:val="0"/>
          <w:numId w:val="2"/>
        </w:numPr>
        <w:spacing w:after="120" w:line="276" w:lineRule="auto"/>
      </w:pPr>
      <w:r>
        <w:t>Identify: The SOC continuously monitors all incoming security events and alerts generated by the SIEM, IDS/IPS, firewalls, and endpoint protection tools. Analysts review dashboards and alert queues to identify potentially malicious activity that requires investigation. Automated correlation rules reduce false positives and highlight true threats.</w:t>
      </w:r>
    </w:p>
    <w:p w14:paraId="1144C351" w14:textId="77777777" w:rsidR="0071243F" w:rsidRDefault="00000000">
      <w:pPr>
        <w:pStyle w:val="ListParagraph"/>
        <w:numPr>
          <w:ilvl w:val="0"/>
          <w:numId w:val="2"/>
        </w:numPr>
        <w:spacing w:after="120" w:line="276" w:lineRule="auto"/>
      </w:pPr>
      <w:r>
        <w:t>Detect: Once a potential threat is identified, Tier 1 analysts perform initial triage to determine whether the alert represents a genuine security incident or a false positive. Detection involves comparing observed behavior against known threat signatures, behavioral baselines, and threat intelligence feeds.</w:t>
      </w:r>
    </w:p>
    <w:p w14:paraId="1605B805" w14:textId="77777777" w:rsidR="0071243F" w:rsidRDefault="00000000">
      <w:pPr>
        <w:pStyle w:val="ListParagraph"/>
        <w:numPr>
          <w:ilvl w:val="0"/>
          <w:numId w:val="2"/>
        </w:numPr>
        <w:spacing w:after="120" w:line="276" w:lineRule="auto"/>
      </w:pPr>
      <w:proofErr w:type="spellStart"/>
      <w:r>
        <w:t>Analyse</w:t>
      </w:r>
      <w:proofErr w:type="spellEnd"/>
      <w:r>
        <w:t xml:space="preserve">: Tier 2 and Tier 3 analysts perform deep-dive investigation of confirmed incidents. This includes reviewing raw log data, reconstructing attack timelines, identifying affected systems, and determining the root cause, scope, and impact of the incident. Tools such as </w:t>
      </w:r>
      <w:proofErr w:type="spellStart"/>
      <w:r>
        <w:t>QRadar</w:t>
      </w:r>
      <w:proofErr w:type="spellEnd"/>
      <w:r>
        <w:t xml:space="preserve"> and MISP are used in this phase.</w:t>
      </w:r>
    </w:p>
    <w:p w14:paraId="74715721" w14:textId="77777777" w:rsidR="0071243F" w:rsidRDefault="00000000">
      <w:pPr>
        <w:pStyle w:val="ListParagraph"/>
        <w:numPr>
          <w:ilvl w:val="0"/>
          <w:numId w:val="2"/>
        </w:numPr>
        <w:spacing w:after="120" w:line="276" w:lineRule="auto"/>
      </w:pPr>
      <w:r>
        <w:t>Respond: The incident response team takes action to contain and eradicate the threat. Response actions may include isolating affected systems, blocking malicious IP addresses, revoking compromised credentials, and applying emergency patches. The response is guided by pre-defined playbooks.</w:t>
      </w:r>
    </w:p>
    <w:p w14:paraId="3B28797C" w14:textId="77777777" w:rsidR="0071243F" w:rsidRDefault="00000000">
      <w:pPr>
        <w:pStyle w:val="ListParagraph"/>
        <w:numPr>
          <w:ilvl w:val="0"/>
          <w:numId w:val="2"/>
        </w:numPr>
        <w:spacing w:after="120" w:line="276" w:lineRule="auto"/>
      </w:pPr>
      <w:r>
        <w:t>Recover: After containment, the SOC works with the IT team to restore affected systems to normal operation, verify that the threat has been fully eliminated, and confirm that security controls are functioning correctly. A post-incident review is conducted to document lessons learned.</w:t>
      </w:r>
    </w:p>
    <w:p w14:paraId="1AC9647D" w14:textId="77777777" w:rsidR="0071243F" w:rsidRDefault="00000000">
      <w:pPr>
        <w:pStyle w:val="ListParagraph"/>
        <w:numPr>
          <w:ilvl w:val="0"/>
          <w:numId w:val="2"/>
        </w:numPr>
        <w:spacing w:after="120" w:line="276" w:lineRule="auto"/>
      </w:pPr>
      <w:r>
        <w:t>Review and Improve: The final phase involves updating detection rules, refining playbooks, and improving monitoring coverage based on insights gained from the incident. This continuous improvement loop ensures that the SOC becomes more effective over time.</w:t>
      </w:r>
    </w:p>
    <w:p w14:paraId="3B20CC1A" w14:textId="77777777" w:rsidR="0071243F" w:rsidRDefault="0071243F">
      <w:pPr>
        <w:spacing w:after="80"/>
      </w:pPr>
    </w:p>
    <w:p w14:paraId="7442E03A" w14:textId="77777777" w:rsidR="0071243F" w:rsidRDefault="0071243F">
      <w:pPr>
        <w:pBdr>
          <w:bottom w:val="single" w:sz="4" w:space="1" w:color="000000"/>
        </w:pBdr>
        <w:spacing w:after="140"/>
      </w:pPr>
    </w:p>
    <w:p w14:paraId="44A108A8" w14:textId="77777777" w:rsidR="0071243F" w:rsidRDefault="00000000">
      <w:pPr>
        <w:spacing w:before="280" w:after="140" w:line="276" w:lineRule="auto"/>
      </w:pPr>
      <w:r>
        <w:rPr>
          <w:b/>
          <w:bCs/>
          <w:sz w:val="32"/>
          <w:szCs w:val="32"/>
        </w:rPr>
        <w:t>3. Security Information and Event Management (SIEM)</w:t>
      </w:r>
    </w:p>
    <w:p w14:paraId="70D5EAF9" w14:textId="77777777" w:rsidR="0071243F" w:rsidRDefault="00000000">
      <w:pPr>
        <w:spacing w:after="120" w:line="276" w:lineRule="auto"/>
      </w:pPr>
      <w:r>
        <w:t xml:space="preserve">Security Information and Event Management (SIEM) is a technology platform that provides real-time analysis of security alerts generated by applications, network devices, and infrastructure components across an organization's IT environment. SIEM combines two core capabilities: Security Information Management (SIM), which handles long-term storage and analysis of log </w:t>
      </w:r>
      <w:r>
        <w:lastRenderedPageBreak/>
        <w:t>data, and Security Event Management (SEM), which focuses on real-time monitoring and correlation of security events.</w:t>
      </w:r>
    </w:p>
    <w:p w14:paraId="59A43968" w14:textId="77777777" w:rsidR="0071243F" w:rsidRDefault="0071243F">
      <w:pPr>
        <w:spacing w:after="80"/>
      </w:pPr>
    </w:p>
    <w:p w14:paraId="0C3B3ACD" w14:textId="77777777" w:rsidR="0071243F" w:rsidRDefault="00000000">
      <w:pPr>
        <w:spacing w:after="120" w:line="276" w:lineRule="auto"/>
      </w:pPr>
      <w:r>
        <w:t>SIEM platforms collect log data from a wide variety of sources including firewalls, routers, switches, servers, endpoints, databases, web applications, and cloud services. This data is normalized into a common format and ingested into a centralized repository where correlation engines apply predefined and custom rules to identify patterns that indicate potential security threats. When a rule is triggered, the SIEM generates an alert that is sent to the SOC for investigation.</w:t>
      </w:r>
    </w:p>
    <w:p w14:paraId="574B9327" w14:textId="77777777" w:rsidR="0071243F" w:rsidRDefault="0071243F">
      <w:pPr>
        <w:spacing w:after="80"/>
      </w:pPr>
    </w:p>
    <w:p w14:paraId="0959205B" w14:textId="77777777" w:rsidR="0071243F" w:rsidRDefault="00000000">
      <w:pPr>
        <w:spacing w:after="120" w:line="276" w:lineRule="auto"/>
      </w:pPr>
      <w:r>
        <w:t xml:space="preserve">Key capabilities of a SIEM platform include real-time event correlation, user and entity behavior analytics (UEBA), threat intelligence integration, compliance reporting, and forensic investigation support. Modern SIEM solutions such as IBM </w:t>
      </w:r>
      <w:proofErr w:type="spellStart"/>
      <w:r>
        <w:t>QRadar</w:t>
      </w:r>
      <w:proofErr w:type="spellEnd"/>
      <w:r>
        <w:t>, Splunk, Microsoft Sentinel, and ArcSight are used by organizations worldwide to maintain visibility into their security environment and meet regulatory compliance requirements such as PCI-DSS, HIPAA, and ISO 27001.</w:t>
      </w:r>
    </w:p>
    <w:p w14:paraId="3B3AE6BA" w14:textId="77777777" w:rsidR="0071243F" w:rsidRDefault="0071243F">
      <w:pPr>
        <w:spacing w:after="80"/>
      </w:pPr>
    </w:p>
    <w:p w14:paraId="5DB232BA" w14:textId="77777777" w:rsidR="0071243F" w:rsidRDefault="00000000">
      <w:pPr>
        <w:spacing w:after="120" w:line="276" w:lineRule="auto"/>
      </w:pPr>
      <w:r>
        <w:t>In the context of the Context-Aware Access Control System, the SIEM ingests all access request logs, risk score computations, policy decisions, and authentication events generated by the system. Correlation rules detect patterns such as multiple high-risk access attempts from the same user, access from blacklisted IP ranges, or sudden changes in user behavior — triggering alerts that the SOC team investigates and responds to.</w:t>
      </w:r>
    </w:p>
    <w:p w14:paraId="1850FC83" w14:textId="77777777" w:rsidR="0071243F" w:rsidRDefault="0071243F">
      <w:pPr>
        <w:spacing w:after="80"/>
      </w:pPr>
    </w:p>
    <w:p w14:paraId="75F3F97D" w14:textId="77777777" w:rsidR="0071243F" w:rsidRDefault="0071243F">
      <w:pPr>
        <w:pBdr>
          <w:bottom w:val="single" w:sz="4" w:space="1" w:color="000000"/>
        </w:pBdr>
        <w:spacing w:after="140"/>
      </w:pPr>
    </w:p>
    <w:p w14:paraId="2BB730B0" w14:textId="77777777" w:rsidR="0071243F" w:rsidRDefault="00000000">
      <w:pPr>
        <w:spacing w:before="280" w:after="140" w:line="276" w:lineRule="auto"/>
      </w:pPr>
      <w:r>
        <w:rPr>
          <w:b/>
          <w:bCs/>
          <w:sz w:val="32"/>
          <w:szCs w:val="32"/>
        </w:rPr>
        <w:t>4. SIEM Cycle</w:t>
      </w:r>
    </w:p>
    <w:p w14:paraId="2DD3A894" w14:textId="77777777" w:rsidR="0071243F" w:rsidRDefault="00000000">
      <w:pPr>
        <w:spacing w:after="120" w:line="276" w:lineRule="auto"/>
      </w:pPr>
      <w:r>
        <w:t>The SIEM cycle describes the end-to-end data processing workflow within a SIEM platform, from the initial collection of raw log data to the generation of actionable security alerts and reports. Understanding the SIEM cycle is essential for configuring and optimizing SIEM deployments.</w:t>
      </w:r>
    </w:p>
    <w:p w14:paraId="2BF70B09" w14:textId="77777777" w:rsidR="0071243F" w:rsidRDefault="0071243F">
      <w:pPr>
        <w:spacing w:after="80"/>
      </w:pPr>
    </w:p>
    <w:p w14:paraId="3F6F26DF" w14:textId="77777777" w:rsidR="0071243F" w:rsidRDefault="00000000">
      <w:pPr>
        <w:pStyle w:val="ListParagraph"/>
        <w:numPr>
          <w:ilvl w:val="0"/>
          <w:numId w:val="2"/>
        </w:numPr>
        <w:spacing w:after="120" w:line="276" w:lineRule="auto"/>
      </w:pPr>
      <w:r>
        <w:t>Data Collection: The SIEM collects log data and security events from all connected data sources using agents installed on endpoints, syslog forwarding from network devices, API integrations with cloud services, and direct database connections. Data is collected continuously and in real time.</w:t>
      </w:r>
    </w:p>
    <w:p w14:paraId="2633013F" w14:textId="77777777" w:rsidR="0071243F" w:rsidRDefault="00000000">
      <w:pPr>
        <w:pStyle w:val="ListParagraph"/>
        <w:numPr>
          <w:ilvl w:val="0"/>
          <w:numId w:val="2"/>
        </w:numPr>
        <w:spacing w:after="120" w:line="276" w:lineRule="auto"/>
      </w:pPr>
      <w:r>
        <w:t xml:space="preserve">Data Normalization: Raw log data arrives in many different formats from different sources. The SIEM normalizes all incoming data into a standardized format (Common </w:t>
      </w:r>
      <w:r>
        <w:lastRenderedPageBreak/>
        <w:t>Event Format or vendor-specific schemas) so that data from different sources can be compared and correlated uniformly.</w:t>
      </w:r>
    </w:p>
    <w:p w14:paraId="0DC38543" w14:textId="77777777" w:rsidR="0071243F" w:rsidRDefault="00000000">
      <w:pPr>
        <w:pStyle w:val="ListParagraph"/>
        <w:numPr>
          <w:ilvl w:val="0"/>
          <w:numId w:val="2"/>
        </w:numPr>
        <w:spacing w:after="120" w:line="276" w:lineRule="auto"/>
      </w:pPr>
      <w:r>
        <w:t>Data Aggregation: Normalized events are aggregated and deduplicated to reduce noise. Similar events occurring within a short time window are grouped together to prevent alert fatigue and reduce storage requirements.</w:t>
      </w:r>
    </w:p>
    <w:p w14:paraId="20DC17BC" w14:textId="77777777" w:rsidR="0071243F" w:rsidRDefault="00000000">
      <w:pPr>
        <w:pStyle w:val="ListParagraph"/>
        <w:numPr>
          <w:ilvl w:val="0"/>
          <w:numId w:val="2"/>
        </w:numPr>
        <w:spacing w:after="120" w:line="276" w:lineRule="auto"/>
      </w:pPr>
      <w:r>
        <w:t>Correlation: The SIEM's correlation engine applies predefined and custom rules to the aggregated event data to identify patterns that match known attack techniques. Correlation rules can span multiple data sources and time windows to detect complex multi-stage attacks such as lateral movement and data exfiltration.</w:t>
      </w:r>
    </w:p>
    <w:p w14:paraId="36874A35" w14:textId="77777777" w:rsidR="0071243F" w:rsidRDefault="00000000">
      <w:pPr>
        <w:pStyle w:val="ListParagraph"/>
        <w:numPr>
          <w:ilvl w:val="0"/>
          <w:numId w:val="2"/>
        </w:numPr>
        <w:spacing w:after="120" w:line="276" w:lineRule="auto"/>
      </w:pPr>
      <w:r>
        <w:t>Alert Generation: When a correlation rule is triggered, the SIEM generates a security alert with a severity classification (Critical, High, Medium, Low). The alert includes all relevant contextual information such as source IP, affected user, timestamps, and matched rule details.</w:t>
      </w:r>
    </w:p>
    <w:p w14:paraId="7F36B4F5" w14:textId="77777777" w:rsidR="0071243F" w:rsidRDefault="00000000">
      <w:pPr>
        <w:pStyle w:val="ListParagraph"/>
        <w:numPr>
          <w:ilvl w:val="0"/>
          <w:numId w:val="2"/>
        </w:numPr>
        <w:spacing w:after="120" w:line="276" w:lineRule="auto"/>
      </w:pPr>
      <w:r>
        <w:t>Alert Triage and Investigation: SOC analysts review generated alerts in the SIEM dashboard, perform initial triage to filter false positives, and escalate genuine incidents for deeper investigation. The SIEM provides drill-down capabilities to examine raw log data underlying each alert.</w:t>
      </w:r>
    </w:p>
    <w:p w14:paraId="70C915CF" w14:textId="77777777" w:rsidR="0071243F" w:rsidRDefault="00000000">
      <w:pPr>
        <w:pStyle w:val="ListParagraph"/>
        <w:numPr>
          <w:ilvl w:val="0"/>
          <w:numId w:val="2"/>
        </w:numPr>
        <w:spacing w:after="120" w:line="276" w:lineRule="auto"/>
      </w:pPr>
      <w:r>
        <w:t>Reporting and Compliance: The SIEM generates regular reports on security posture, incident trends, compliance status, and user activity for management review and regulatory audit purposes.</w:t>
      </w:r>
    </w:p>
    <w:p w14:paraId="6D569B4F" w14:textId="77777777" w:rsidR="0071243F" w:rsidRDefault="0071243F">
      <w:pPr>
        <w:spacing w:after="80"/>
      </w:pPr>
    </w:p>
    <w:p w14:paraId="2E91224E" w14:textId="77777777" w:rsidR="0071243F" w:rsidRDefault="0071243F">
      <w:pPr>
        <w:pBdr>
          <w:bottom w:val="single" w:sz="4" w:space="1" w:color="000000"/>
        </w:pBdr>
        <w:spacing w:after="140"/>
      </w:pPr>
    </w:p>
    <w:p w14:paraId="10DDE6E0" w14:textId="77777777" w:rsidR="0071243F" w:rsidRDefault="00000000">
      <w:pPr>
        <w:spacing w:before="280" w:after="140" w:line="276" w:lineRule="auto"/>
      </w:pPr>
      <w:r>
        <w:rPr>
          <w:b/>
          <w:bCs/>
          <w:sz w:val="32"/>
          <w:szCs w:val="32"/>
        </w:rPr>
        <w:t>5. MISP — Malware Information Sharing Platform</w:t>
      </w:r>
    </w:p>
    <w:p w14:paraId="2BEEDF5E" w14:textId="77777777" w:rsidR="0071243F" w:rsidRDefault="00000000">
      <w:pPr>
        <w:spacing w:after="120" w:line="276" w:lineRule="auto"/>
      </w:pPr>
      <w:r>
        <w:t>MISP (Malware Information Sharing Platform and Threat Sharing) is an open-source threat intelligence platform designed to facilitate the sharing, storage, and correlation of indicators of compromise (IOCs) and threat data between organizations, security teams, and government agencies. MISP was originally developed by the Belgian government's CIRCL (Computer Incident Response Center Luxembourg) and has since become a globally adopted standard for threat intelligence sharing.</w:t>
      </w:r>
    </w:p>
    <w:p w14:paraId="05FBD146" w14:textId="77777777" w:rsidR="0071243F" w:rsidRDefault="0071243F">
      <w:pPr>
        <w:spacing w:after="80"/>
      </w:pPr>
    </w:p>
    <w:p w14:paraId="28981FC8" w14:textId="77777777" w:rsidR="0071243F" w:rsidRDefault="00000000">
      <w:pPr>
        <w:spacing w:after="120" w:line="276" w:lineRule="auto"/>
      </w:pPr>
      <w:r>
        <w:t xml:space="preserve">MISP enables organizations to collect, store, and distribute structured threat intelligence in a standardized format. Threat intelligence in MISP is organized into events, each of which contains a collection of attributes such as malicious IP addresses, domain names, file hashes, email addresses, URLs, and YARA rules associated with a specific threat actor, malware family, or attack campaign. Each attribute is tagged with relevant context including threat categories, </w:t>
      </w:r>
      <w:r>
        <w:lastRenderedPageBreak/>
        <w:t>confidence levels, and traffic light protocol (TLP) classifications that define how widely the information can be shared.</w:t>
      </w:r>
    </w:p>
    <w:p w14:paraId="6F07FBB8" w14:textId="77777777" w:rsidR="0071243F" w:rsidRDefault="0071243F">
      <w:pPr>
        <w:spacing w:after="80"/>
      </w:pPr>
    </w:p>
    <w:p w14:paraId="2050A74D" w14:textId="77777777" w:rsidR="0071243F" w:rsidRDefault="00000000">
      <w:pPr>
        <w:spacing w:after="120" w:line="276" w:lineRule="auto"/>
      </w:pPr>
      <w:r>
        <w:t xml:space="preserve">MISP integrates directly with SIEM platforms such as IBM </w:t>
      </w:r>
      <w:proofErr w:type="spellStart"/>
      <w:r>
        <w:t>QRadar</w:t>
      </w:r>
      <w:proofErr w:type="spellEnd"/>
      <w:r>
        <w:t xml:space="preserve"> to automatically push IOCs into detection rules, enabling the SIEM to alert on activity matching known threat indicators. It also integrates with network security controls such as firewalls and proxy servers to automatically block traffic to and from known malicious infrastructure.</w:t>
      </w:r>
    </w:p>
    <w:p w14:paraId="512EE65A" w14:textId="77777777" w:rsidR="0071243F" w:rsidRDefault="0071243F">
      <w:pPr>
        <w:spacing w:after="80"/>
      </w:pPr>
    </w:p>
    <w:p w14:paraId="0F47D913" w14:textId="77777777" w:rsidR="0071243F" w:rsidRDefault="00000000">
      <w:pPr>
        <w:spacing w:after="120" w:line="276" w:lineRule="auto"/>
      </w:pPr>
      <w:r>
        <w:t>In the context of the Context-Aware Access Control System, MISP provides the threat intelligence feed that informs the risk scoring engine. IP addresses associated with known threat actors, TOR exit nodes, and malicious proxies maintained in MISP are cross-referenced during every access request evaluation, enabling the policy engine to assign elevated risk scores to requests originating from known malicious sources.</w:t>
      </w:r>
    </w:p>
    <w:p w14:paraId="525F613A" w14:textId="77777777" w:rsidR="0071243F" w:rsidRDefault="0071243F">
      <w:pPr>
        <w:spacing w:after="80"/>
      </w:pPr>
    </w:p>
    <w:p w14:paraId="3021D82C" w14:textId="77777777" w:rsidR="0071243F" w:rsidRDefault="0071243F">
      <w:pPr>
        <w:pBdr>
          <w:bottom w:val="single" w:sz="4" w:space="1" w:color="000000"/>
        </w:pBdr>
        <w:spacing w:after="140"/>
      </w:pPr>
    </w:p>
    <w:p w14:paraId="1D6ECB41" w14:textId="77777777" w:rsidR="0071243F" w:rsidRDefault="00000000">
      <w:pPr>
        <w:spacing w:before="280" w:after="140" w:line="276" w:lineRule="auto"/>
      </w:pPr>
      <w:r>
        <w:rPr>
          <w:b/>
          <w:bCs/>
          <w:sz w:val="32"/>
          <w:szCs w:val="32"/>
        </w:rPr>
        <w:t>6. College Network Information</w:t>
      </w:r>
    </w:p>
    <w:p w14:paraId="3E784A17" w14:textId="77777777" w:rsidR="0071243F" w:rsidRDefault="00000000">
      <w:pPr>
        <w:spacing w:after="120" w:line="276" w:lineRule="auto"/>
      </w:pPr>
      <w:r>
        <w:t>Understanding the network infrastructure of an educational institution is essential for planning an effective SOC deployment. The following describes the typical network architecture and information relevant to our college environment that would be observed during a security assessment.</w:t>
      </w:r>
    </w:p>
    <w:p w14:paraId="27BF2727" w14:textId="77777777" w:rsidR="0071243F" w:rsidRDefault="0071243F">
      <w:pPr>
        <w:spacing w:after="80"/>
      </w:pPr>
    </w:p>
    <w:p w14:paraId="6B4DD1FD" w14:textId="77777777" w:rsidR="0071243F" w:rsidRDefault="00000000">
      <w:pPr>
        <w:spacing w:before="220" w:after="100" w:line="276" w:lineRule="auto"/>
      </w:pPr>
      <w:r>
        <w:rPr>
          <w:b/>
          <w:bCs/>
          <w:sz w:val="28"/>
          <w:szCs w:val="28"/>
        </w:rPr>
        <w:t>Network Architecture Overview</w:t>
      </w:r>
    </w:p>
    <w:p w14:paraId="237DDA69" w14:textId="77777777" w:rsidR="0071243F" w:rsidRDefault="00000000">
      <w:pPr>
        <w:pStyle w:val="ListParagraph"/>
        <w:numPr>
          <w:ilvl w:val="0"/>
          <w:numId w:val="3"/>
        </w:numPr>
        <w:spacing w:after="120" w:line="276" w:lineRule="auto"/>
      </w:pPr>
      <w:r>
        <w:t>Network Type: Campus Local Area Network (LAN) with Internet connectivity provided through an ISP uplink.</w:t>
      </w:r>
    </w:p>
    <w:p w14:paraId="2E30BF98" w14:textId="77777777" w:rsidR="0071243F" w:rsidRDefault="00000000">
      <w:pPr>
        <w:pStyle w:val="ListParagraph"/>
        <w:numPr>
          <w:ilvl w:val="0"/>
          <w:numId w:val="3"/>
        </w:numPr>
        <w:spacing w:after="120" w:line="276" w:lineRule="auto"/>
      </w:pPr>
      <w:r>
        <w:t>Core Infrastructure: Core switches connecting administrative blocks, computer laboratories, library, and hostel blocks through a hierarchical switched network topology.</w:t>
      </w:r>
    </w:p>
    <w:p w14:paraId="1F32EEB5" w14:textId="77777777" w:rsidR="0071243F" w:rsidRDefault="00000000">
      <w:pPr>
        <w:pStyle w:val="ListParagraph"/>
        <w:numPr>
          <w:ilvl w:val="0"/>
          <w:numId w:val="3"/>
        </w:numPr>
        <w:spacing w:after="120" w:line="276" w:lineRule="auto"/>
      </w:pPr>
      <w:r>
        <w:t>Wireless Network: Multiple Wi-Fi access points (WAPs) deployed across campus providing wireless connectivity to students and faculty through SSID-based network segmentation.</w:t>
      </w:r>
    </w:p>
    <w:p w14:paraId="7FFC49FA" w14:textId="77777777" w:rsidR="0071243F" w:rsidRDefault="00000000">
      <w:pPr>
        <w:pStyle w:val="ListParagraph"/>
        <w:numPr>
          <w:ilvl w:val="0"/>
          <w:numId w:val="3"/>
        </w:numPr>
        <w:spacing w:after="120" w:line="276" w:lineRule="auto"/>
      </w:pPr>
      <w:r>
        <w:t>Internet Gateway: A border router and firewall connecting the campus network to the ISP, providing NAT, basic packet filtering, and routing.</w:t>
      </w:r>
    </w:p>
    <w:p w14:paraId="0CAEECD1" w14:textId="77777777" w:rsidR="0071243F" w:rsidRDefault="00000000">
      <w:pPr>
        <w:pStyle w:val="ListParagraph"/>
        <w:numPr>
          <w:ilvl w:val="0"/>
          <w:numId w:val="3"/>
        </w:numPr>
        <w:spacing w:after="120" w:line="276" w:lineRule="auto"/>
      </w:pPr>
      <w:r>
        <w:t>Servers: An on-premise server infrastructure hosting the college website, student information system (SIS), learning management system (LMS), email server, and file storage.</w:t>
      </w:r>
    </w:p>
    <w:p w14:paraId="2DBFBE1B" w14:textId="77777777" w:rsidR="0071243F" w:rsidRDefault="00000000">
      <w:pPr>
        <w:pStyle w:val="ListParagraph"/>
        <w:numPr>
          <w:ilvl w:val="0"/>
          <w:numId w:val="3"/>
        </w:numPr>
        <w:spacing w:after="120" w:line="276" w:lineRule="auto"/>
      </w:pPr>
      <w:r>
        <w:lastRenderedPageBreak/>
        <w:t>DNS and DHCP: A centralized DNS and DHCP server managing IP address assignment and name resolution for all campus devices.</w:t>
      </w:r>
    </w:p>
    <w:p w14:paraId="2FECE3C8" w14:textId="77777777" w:rsidR="0071243F" w:rsidRDefault="00000000">
      <w:pPr>
        <w:pStyle w:val="ListParagraph"/>
        <w:numPr>
          <w:ilvl w:val="0"/>
          <w:numId w:val="3"/>
        </w:numPr>
        <w:spacing w:after="120" w:line="276" w:lineRule="auto"/>
      </w:pPr>
      <w:r>
        <w:t>User Segments: Separate network segments for administrative staff, faculty, students (wired labs), students (wireless), and servers — with access controlled through VLAN segmentation.</w:t>
      </w:r>
    </w:p>
    <w:p w14:paraId="2DEB3E8F" w14:textId="77777777" w:rsidR="0071243F" w:rsidRDefault="0071243F">
      <w:pPr>
        <w:spacing w:after="80"/>
      </w:pPr>
    </w:p>
    <w:p w14:paraId="34CBB1B1" w14:textId="77777777" w:rsidR="0071243F" w:rsidRDefault="00000000">
      <w:pPr>
        <w:spacing w:before="220" w:after="100" w:line="276" w:lineRule="auto"/>
      </w:pPr>
      <w:r>
        <w:rPr>
          <w:b/>
          <w:bCs/>
          <w:sz w:val="28"/>
          <w:szCs w:val="28"/>
        </w:rPr>
        <w:t>Identified Security Gaps</w:t>
      </w:r>
    </w:p>
    <w:p w14:paraId="056CA08E" w14:textId="77777777" w:rsidR="0071243F" w:rsidRDefault="00000000">
      <w:pPr>
        <w:pStyle w:val="ListParagraph"/>
        <w:numPr>
          <w:ilvl w:val="0"/>
          <w:numId w:val="3"/>
        </w:numPr>
        <w:spacing w:after="120" w:line="276" w:lineRule="auto"/>
      </w:pPr>
      <w:r>
        <w:t>No dedicated SIEM platform for centralized log collection and correlation.</w:t>
      </w:r>
    </w:p>
    <w:p w14:paraId="3358257A" w14:textId="77777777" w:rsidR="0071243F" w:rsidRDefault="00000000">
      <w:pPr>
        <w:pStyle w:val="ListParagraph"/>
        <w:numPr>
          <w:ilvl w:val="0"/>
          <w:numId w:val="3"/>
        </w:numPr>
        <w:spacing w:after="120" w:line="276" w:lineRule="auto"/>
      </w:pPr>
      <w:r>
        <w:t>Limited network monitoring — no IDS/IPS deployed at the network perimeter.</w:t>
      </w:r>
    </w:p>
    <w:p w14:paraId="57A29482" w14:textId="77777777" w:rsidR="0071243F" w:rsidRDefault="00000000">
      <w:pPr>
        <w:pStyle w:val="ListParagraph"/>
        <w:numPr>
          <w:ilvl w:val="0"/>
          <w:numId w:val="3"/>
        </w:numPr>
        <w:spacing w:after="120" w:line="276" w:lineRule="auto"/>
      </w:pPr>
      <w:r>
        <w:t xml:space="preserve">Flat network design in student segments with no </w:t>
      </w:r>
      <w:proofErr w:type="spellStart"/>
      <w:r>
        <w:t>microsegmentation</w:t>
      </w:r>
      <w:proofErr w:type="spellEnd"/>
      <w:r>
        <w:t>.</w:t>
      </w:r>
    </w:p>
    <w:p w14:paraId="13281B3E" w14:textId="77777777" w:rsidR="0071243F" w:rsidRDefault="00000000">
      <w:pPr>
        <w:pStyle w:val="ListParagraph"/>
        <w:numPr>
          <w:ilvl w:val="0"/>
          <w:numId w:val="3"/>
        </w:numPr>
        <w:spacing w:after="120" w:line="276" w:lineRule="auto"/>
      </w:pPr>
      <w:r>
        <w:t>No formal incident response plan or SOC team in place.</w:t>
      </w:r>
    </w:p>
    <w:p w14:paraId="04A9CF1A" w14:textId="77777777" w:rsidR="0071243F" w:rsidRDefault="00000000">
      <w:pPr>
        <w:pStyle w:val="ListParagraph"/>
        <w:numPr>
          <w:ilvl w:val="0"/>
          <w:numId w:val="3"/>
        </w:numPr>
        <w:spacing w:after="120" w:line="276" w:lineRule="auto"/>
      </w:pPr>
      <w:r>
        <w:t>Wi-Fi networks lack 802.1X authentication — WPA2-PSK is used with shared passwords.</w:t>
      </w:r>
    </w:p>
    <w:p w14:paraId="017AC70E" w14:textId="77777777" w:rsidR="0071243F" w:rsidRDefault="0071243F">
      <w:pPr>
        <w:spacing w:after="80"/>
      </w:pPr>
    </w:p>
    <w:p w14:paraId="5E3316D0" w14:textId="77777777" w:rsidR="0071243F" w:rsidRDefault="0071243F">
      <w:pPr>
        <w:pBdr>
          <w:bottom w:val="single" w:sz="4" w:space="1" w:color="000000"/>
        </w:pBdr>
        <w:spacing w:after="140"/>
      </w:pPr>
    </w:p>
    <w:p w14:paraId="68FF0247" w14:textId="77777777" w:rsidR="0071243F" w:rsidRDefault="00000000">
      <w:pPr>
        <w:spacing w:before="280" w:after="140" w:line="276" w:lineRule="auto"/>
      </w:pPr>
      <w:r>
        <w:rPr>
          <w:b/>
          <w:bCs/>
          <w:sz w:val="32"/>
          <w:szCs w:val="32"/>
        </w:rPr>
        <w:t>7. How We Would Deploy a SOC in Our College</w:t>
      </w:r>
    </w:p>
    <w:p w14:paraId="1A07457F" w14:textId="77777777" w:rsidR="0071243F" w:rsidRDefault="00000000">
      <w:pPr>
        <w:spacing w:after="120" w:line="276" w:lineRule="auto"/>
      </w:pPr>
      <w:r>
        <w:t>Based on the college network information gathered and the security gaps identified, the following describes our proposed approach for deploying a functional Security Operations Centre (SOC) within the college environment. The deployment follows a phased approach designed to be practical within an educational institution's budget and technical capabilities.</w:t>
      </w:r>
    </w:p>
    <w:p w14:paraId="2401DB9A" w14:textId="77777777" w:rsidR="0071243F" w:rsidRDefault="0071243F">
      <w:pPr>
        <w:spacing w:after="80"/>
      </w:pPr>
    </w:p>
    <w:p w14:paraId="76525AD7" w14:textId="77777777" w:rsidR="0071243F" w:rsidRDefault="00000000">
      <w:pPr>
        <w:spacing w:before="220" w:after="100" w:line="276" w:lineRule="auto"/>
      </w:pPr>
      <w:r>
        <w:rPr>
          <w:b/>
          <w:bCs/>
          <w:sz w:val="28"/>
          <w:szCs w:val="28"/>
        </w:rPr>
        <w:t>Phase 1: Foundation and Log Collection</w:t>
      </w:r>
    </w:p>
    <w:p w14:paraId="5073D746" w14:textId="77777777" w:rsidR="0071243F" w:rsidRDefault="00000000">
      <w:pPr>
        <w:spacing w:after="120" w:line="276" w:lineRule="auto"/>
      </w:pPr>
      <w:r>
        <w:t xml:space="preserve">The first phase involves establishing the data collection infrastructure. We would deploy a lightweight open-source SIEM platform such as </w:t>
      </w:r>
      <w:proofErr w:type="spellStart"/>
      <w:r>
        <w:t>Wazuh</w:t>
      </w:r>
      <w:proofErr w:type="spellEnd"/>
      <w:r>
        <w:t xml:space="preserve"> or the ELK Stack (Elasticsearch, Logstash, Kibana) on a dedicated server. Log collection agents would be installed on all servers, network devices, and critical endpoints. Syslog forwarding would be configured on firewalls, routers, and switches to send all logs to the centralized SIEM.</w:t>
      </w:r>
    </w:p>
    <w:p w14:paraId="07168B4C" w14:textId="77777777" w:rsidR="0071243F" w:rsidRDefault="0071243F">
      <w:pPr>
        <w:spacing w:after="80"/>
      </w:pPr>
    </w:p>
    <w:p w14:paraId="06EAA78C" w14:textId="77777777" w:rsidR="0071243F" w:rsidRDefault="00000000">
      <w:pPr>
        <w:spacing w:before="220" w:after="100" w:line="276" w:lineRule="auto"/>
      </w:pPr>
      <w:r>
        <w:rPr>
          <w:b/>
          <w:bCs/>
          <w:sz w:val="28"/>
          <w:szCs w:val="28"/>
        </w:rPr>
        <w:t>Phase 2: Network Visibility</w:t>
      </w:r>
    </w:p>
    <w:p w14:paraId="732A5D87" w14:textId="77777777" w:rsidR="0071243F" w:rsidRDefault="00000000">
      <w:pPr>
        <w:spacing w:after="120" w:line="276" w:lineRule="auto"/>
      </w:pPr>
      <w:r>
        <w:t xml:space="preserve">An open-source IDS/IPS such as Snort or Suricata would be deployed at the network perimeter and on the </w:t>
      </w:r>
      <w:proofErr w:type="gramStart"/>
      <w:r>
        <w:t>core</w:t>
      </w:r>
      <w:proofErr w:type="gramEnd"/>
      <w:r>
        <w:t xml:space="preserve"> switch using port mirroring (SPAN). This provides deep packet inspection and </w:t>
      </w:r>
      <w:r>
        <w:lastRenderedPageBreak/>
        <w:t>network-level threat detection. Network flow data (NetFlow/</w:t>
      </w:r>
      <w:proofErr w:type="spellStart"/>
      <w:r>
        <w:t>sFlow</w:t>
      </w:r>
      <w:proofErr w:type="spellEnd"/>
      <w:r>
        <w:t>) would be collected from the core infrastructure and fed into the SIEM for traffic analysis and anomaly detection.</w:t>
      </w:r>
    </w:p>
    <w:p w14:paraId="3B5302AC" w14:textId="77777777" w:rsidR="0071243F" w:rsidRDefault="0071243F">
      <w:pPr>
        <w:spacing w:after="80"/>
      </w:pPr>
    </w:p>
    <w:p w14:paraId="7A9A596C" w14:textId="77777777" w:rsidR="0071243F" w:rsidRDefault="00000000">
      <w:pPr>
        <w:spacing w:before="220" w:after="100" w:line="276" w:lineRule="auto"/>
      </w:pPr>
      <w:r>
        <w:rPr>
          <w:b/>
          <w:bCs/>
          <w:sz w:val="28"/>
          <w:szCs w:val="28"/>
        </w:rPr>
        <w:t>Phase 3: Alert Rules and Playbooks</w:t>
      </w:r>
    </w:p>
    <w:p w14:paraId="0E657561" w14:textId="77777777" w:rsidR="0071243F" w:rsidRDefault="00000000">
      <w:pPr>
        <w:spacing w:after="120" w:line="276" w:lineRule="auto"/>
      </w:pPr>
      <w:r>
        <w:t>Custom detection rules would be developed in the SIEM based on the specific threat landscape of the college environment. These would include rules for detecting brute force attacks on the student portal, unauthorized access to administrative systems, malware communication patterns, and data exfiltration attempts. Incident response playbooks would be created for the most common scenarios.</w:t>
      </w:r>
    </w:p>
    <w:p w14:paraId="6554C880" w14:textId="77777777" w:rsidR="0071243F" w:rsidRDefault="0071243F">
      <w:pPr>
        <w:spacing w:after="80"/>
      </w:pPr>
    </w:p>
    <w:p w14:paraId="009CD489" w14:textId="77777777" w:rsidR="0071243F" w:rsidRDefault="00000000">
      <w:pPr>
        <w:spacing w:before="220" w:after="100" w:line="276" w:lineRule="auto"/>
      </w:pPr>
      <w:r>
        <w:rPr>
          <w:b/>
          <w:bCs/>
          <w:sz w:val="28"/>
          <w:szCs w:val="28"/>
        </w:rPr>
        <w:t>Phase 4: SOC Team Formation</w:t>
      </w:r>
    </w:p>
    <w:p w14:paraId="1B922CD1" w14:textId="77777777" w:rsidR="0071243F" w:rsidRDefault="00000000">
      <w:pPr>
        <w:spacing w:after="120" w:line="276" w:lineRule="auto"/>
      </w:pPr>
      <w:r>
        <w:t>A student-run SOC team would be formed from final-year cybersecurity students under faculty supervision. The team would operate in shifts during college hours, monitoring the SIEM dashboard and responding to alerts according to the defined playbooks. This serves both as a real operational security capability and as a hands-on learning experience for students.</w:t>
      </w:r>
    </w:p>
    <w:p w14:paraId="51CE0560" w14:textId="77777777" w:rsidR="0071243F" w:rsidRDefault="0071243F">
      <w:pPr>
        <w:spacing w:after="80"/>
      </w:pPr>
    </w:p>
    <w:p w14:paraId="67B102BC" w14:textId="77777777" w:rsidR="0071243F" w:rsidRDefault="00000000">
      <w:pPr>
        <w:spacing w:before="220" w:after="100" w:line="276" w:lineRule="auto"/>
      </w:pPr>
      <w:r>
        <w:rPr>
          <w:b/>
          <w:bCs/>
          <w:sz w:val="28"/>
          <w:szCs w:val="28"/>
        </w:rPr>
        <w:t>Phase 5: Threat Intelligence Integration</w:t>
      </w:r>
    </w:p>
    <w:p w14:paraId="0CC2DA24" w14:textId="77777777" w:rsidR="0071243F" w:rsidRDefault="00000000">
      <w:pPr>
        <w:spacing w:after="120" w:line="276" w:lineRule="auto"/>
      </w:pPr>
      <w:r>
        <w:t>MISP would be integrated with the college SIEM to provide threat intelligence feeds including known malicious IP addresses, phishing domains, and malware hashes. The college network's IOCs discovered during incident investigations would be contributed back to the MISP community, supporting the broader cybersecurity ecosystem.</w:t>
      </w:r>
    </w:p>
    <w:p w14:paraId="2A374383" w14:textId="77777777" w:rsidR="0071243F" w:rsidRDefault="0071243F">
      <w:pPr>
        <w:spacing w:after="80"/>
      </w:pPr>
    </w:p>
    <w:p w14:paraId="2525C76B" w14:textId="77777777" w:rsidR="0071243F" w:rsidRDefault="0071243F">
      <w:pPr>
        <w:pBdr>
          <w:bottom w:val="single" w:sz="4" w:space="1" w:color="000000"/>
        </w:pBdr>
        <w:spacing w:after="140"/>
      </w:pPr>
    </w:p>
    <w:p w14:paraId="35600AA5" w14:textId="77777777" w:rsidR="0071243F" w:rsidRDefault="00000000">
      <w:pPr>
        <w:spacing w:before="280" w:after="140" w:line="276" w:lineRule="auto"/>
      </w:pPr>
      <w:r>
        <w:rPr>
          <w:b/>
          <w:bCs/>
          <w:sz w:val="32"/>
          <w:szCs w:val="32"/>
        </w:rPr>
        <w:t>8. Threat Intelligence</w:t>
      </w:r>
    </w:p>
    <w:p w14:paraId="40852D50" w14:textId="77777777" w:rsidR="0071243F" w:rsidRDefault="00000000">
      <w:pPr>
        <w:spacing w:after="120" w:line="276" w:lineRule="auto"/>
      </w:pPr>
      <w:r>
        <w:t xml:space="preserve">Threat intelligence is the process of collecting, processing, </w:t>
      </w:r>
      <w:proofErr w:type="spellStart"/>
      <w:r>
        <w:t>analysing</w:t>
      </w:r>
      <w:proofErr w:type="spellEnd"/>
      <w:r>
        <w:t>, and disseminating information about current and emerging cybersecurity threats to enable informed decision-making and proactive defense. It transforms raw threat data into actionable insights that security teams can use to understand the tactics, techniques, and procedures (TTPs) used by threat actors, anticipate future attacks, and prioritize defensive measures.</w:t>
      </w:r>
    </w:p>
    <w:p w14:paraId="502839F1" w14:textId="77777777" w:rsidR="0071243F" w:rsidRDefault="0071243F">
      <w:pPr>
        <w:spacing w:after="80"/>
      </w:pPr>
    </w:p>
    <w:p w14:paraId="3243B143" w14:textId="77777777" w:rsidR="0071243F" w:rsidRDefault="00000000">
      <w:pPr>
        <w:spacing w:after="120" w:line="276" w:lineRule="auto"/>
      </w:pPr>
      <w:r>
        <w:t xml:space="preserve">Threat intelligence is categorized into four types based on its audience and level of detail. Strategic intelligence provides high-level information about the threat landscape, threat actor motivations, and geopolitical factors affecting cybersecurity — intended for executive decision-makers. Tactical intelligence describes the TTPs used by threat actors and is used by security </w:t>
      </w:r>
      <w:r>
        <w:lastRenderedPageBreak/>
        <w:t>architects to design defenses. Operational intelligence provides specific details about planned or ongoing attacks, including targeted organizations and attack timelines. Technical intelligence consists of specific IOCs such as malicious IP addresses, domain names, file hashes, and YARA rules that can be directly operationalized in security tools.</w:t>
      </w:r>
    </w:p>
    <w:p w14:paraId="69F42197" w14:textId="77777777" w:rsidR="0071243F" w:rsidRDefault="0071243F">
      <w:pPr>
        <w:spacing w:after="80"/>
      </w:pPr>
    </w:p>
    <w:p w14:paraId="55B99E48" w14:textId="77777777" w:rsidR="0071243F" w:rsidRDefault="00000000">
      <w:pPr>
        <w:spacing w:after="120" w:line="276" w:lineRule="auto"/>
      </w:pPr>
      <w:r>
        <w:t>In the Context-Aware Access Control System, threat intelligence feeds are used to enrich the contextual signals evaluated by the policy engine. IP addresses, network ranges, and user agents associated with known malicious activity are cross-referenced during risk score computation. A request originating from an IP address flagged in a threat intelligence feed automatically receives an elevated risk score, potentially triggering MFA enforcement or access denial regardless of other contextual factors.</w:t>
      </w:r>
    </w:p>
    <w:p w14:paraId="4CFA16BC" w14:textId="77777777" w:rsidR="0071243F" w:rsidRDefault="0071243F">
      <w:pPr>
        <w:spacing w:after="80"/>
      </w:pPr>
    </w:p>
    <w:p w14:paraId="3146F753" w14:textId="77777777" w:rsidR="0071243F" w:rsidRDefault="0071243F">
      <w:pPr>
        <w:pBdr>
          <w:bottom w:val="single" w:sz="4" w:space="1" w:color="000000"/>
        </w:pBdr>
        <w:spacing w:after="140"/>
      </w:pPr>
    </w:p>
    <w:p w14:paraId="0A8AFA81" w14:textId="77777777" w:rsidR="0071243F" w:rsidRDefault="00000000">
      <w:pPr>
        <w:spacing w:before="280" w:after="140" w:line="276" w:lineRule="auto"/>
      </w:pPr>
      <w:r>
        <w:rPr>
          <w:b/>
          <w:bCs/>
          <w:sz w:val="32"/>
          <w:szCs w:val="32"/>
        </w:rPr>
        <w:t>9. Incident Response</w:t>
      </w:r>
    </w:p>
    <w:p w14:paraId="10B8E80E" w14:textId="77777777" w:rsidR="0071243F" w:rsidRDefault="00000000">
      <w:pPr>
        <w:spacing w:after="120" w:line="276" w:lineRule="auto"/>
      </w:pPr>
      <w:r>
        <w:t>Incident response (IR) is a structured methodology for managing the aftermath of a security breach or cyberattack. The goal of incident response is to handle the situation in a way that limits damage, reduces recovery time and costs, and preserves evidence for forensic investigation and legal proceedings. A well-defined incident response plan is a critical component of any organization's security program.</w:t>
      </w:r>
    </w:p>
    <w:p w14:paraId="20AB159D" w14:textId="77777777" w:rsidR="0071243F" w:rsidRDefault="0071243F">
      <w:pPr>
        <w:spacing w:after="80"/>
      </w:pPr>
    </w:p>
    <w:p w14:paraId="5E68E82C" w14:textId="77777777" w:rsidR="0071243F" w:rsidRDefault="00000000">
      <w:pPr>
        <w:spacing w:after="120" w:line="276" w:lineRule="auto"/>
      </w:pPr>
      <w:r>
        <w:t>The NIST Incident Response Lifecycle defines four phases: Preparation, Detection and Analysis, Containment, Eradication and Recovery, and Post-Incident Activity. During Preparation, the organization develops an incident response plan, assembles an incident response team, establishes communication protocols, and deploys monitoring tools. During Detection and Analysis, the SOC team identifies and validates security incidents using SIEM alerts, IDS notifications, and user reports, then analyses the scope and impact of the incident.</w:t>
      </w:r>
    </w:p>
    <w:p w14:paraId="799FCC67" w14:textId="77777777" w:rsidR="0071243F" w:rsidRDefault="0071243F">
      <w:pPr>
        <w:spacing w:after="80"/>
      </w:pPr>
    </w:p>
    <w:p w14:paraId="02718541" w14:textId="77777777" w:rsidR="0071243F" w:rsidRDefault="00000000">
      <w:pPr>
        <w:spacing w:after="120" w:line="276" w:lineRule="auto"/>
      </w:pPr>
      <w:r>
        <w:t>Containment involves isolating affected systems to prevent the spread of the attack, while preserving forensic evidence. Short-term containment focuses on immediate isolation, while long-term containment implements more permanent controls. Eradication involves removing the root cause of the incident — such as deleting malware, closing exploited vulnerabilities, and resetting compromised credentials. Recovery restores affected systems to normal operation and verifies that they are clean before reconnecting them to the network.</w:t>
      </w:r>
    </w:p>
    <w:p w14:paraId="5811CF93" w14:textId="77777777" w:rsidR="0071243F" w:rsidRDefault="0071243F">
      <w:pPr>
        <w:spacing w:after="80"/>
      </w:pPr>
    </w:p>
    <w:p w14:paraId="3E5526C0" w14:textId="77777777" w:rsidR="0071243F" w:rsidRDefault="00000000">
      <w:pPr>
        <w:spacing w:after="120" w:line="276" w:lineRule="auto"/>
      </w:pPr>
      <w:r>
        <w:t xml:space="preserve">In the Context-Aware Access Control System, an incident response playbook has been defined for the most critical scenario: unauthorized access to administrative resources. Upon detection of </w:t>
      </w:r>
      <w:r>
        <w:lastRenderedPageBreak/>
        <w:t>a critical-risk access attempt, the IR procedure includes: immediate session termination, credential revocation for the affected account, forensic preservation of all access logs and risk score computation records, threat intelligence lookup of the source IP address, and escalation to the security team for full investigation.</w:t>
      </w:r>
    </w:p>
    <w:p w14:paraId="63BC7741" w14:textId="77777777" w:rsidR="0071243F" w:rsidRDefault="0071243F">
      <w:pPr>
        <w:spacing w:after="80"/>
      </w:pPr>
    </w:p>
    <w:p w14:paraId="5037DAD8" w14:textId="77777777" w:rsidR="0071243F" w:rsidRDefault="0071243F">
      <w:pPr>
        <w:pBdr>
          <w:bottom w:val="single" w:sz="4" w:space="1" w:color="000000"/>
        </w:pBdr>
        <w:spacing w:after="140"/>
      </w:pPr>
    </w:p>
    <w:p w14:paraId="09D36F55" w14:textId="77777777" w:rsidR="0071243F" w:rsidRDefault="00000000">
      <w:pPr>
        <w:spacing w:before="280" w:after="140" w:line="276" w:lineRule="auto"/>
      </w:pPr>
      <w:r>
        <w:rPr>
          <w:b/>
          <w:bCs/>
          <w:sz w:val="32"/>
          <w:szCs w:val="32"/>
        </w:rPr>
        <w:t xml:space="preserve">10. IBM </w:t>
      </w:r>
      <w:proofErr w:type="spellStart"/>
      <w:r>
        <w:rPr>
          <w:b/>
          <w:bCs/>
          <w:sz w:val="32"/>
          <w:szCs w:val="32"/>
        </w:rPr>
        <w:t>QRadar</w:t>
      </w:r>
      <w:proofErr w:type="spellEnd"/>
      <w:r>
        <w:rPr>
          <w:b/>
          <w:bCs/>
          <w:sz w:val="32"/>
          <w:szCs w:val="32"/>
        </w:rPr>
        <w:t xml:space="preserve"> — Understanding the Tool</w:t>
      </w:r>
    </w:p>
    <w:p w14:paraId="0F62C1B6" w14:textId="77777777" w:rsidR="0071243F" w:rsidRDefault="00000000">
      <w:pPr>
        <w:spacing w:after="120" w:line="276" w:lineRule="auto"/>
      </w:pPr>
      <w:r>
        <w:t xml:space="preserve">IBM </w:t>
      </w:r>
      <w:proofErr w:type="spellStart"/>
      <w:r>
        <w:t>QRadar</w:t>
      </w:r>
      <w:proofErr w:type="spellEnd"/>
      <w:r>
        <w:t xml:space="preserve"> is an enterprise-grade Security Information and Event Management (SIEM) platform developed by IBM Security. It is one of the most widely deployed SIEM solutions globally, used by large organizations and government agencies to collect, normalize, correlate, and </w:t>
      </w:r>
      <w:proofErr w:type="spellStart"/>
      <w:r>
        <w:t>analyse</w:t>
      </w:r>
      <w:proofErr w:type="spellEnd"/>
      <w:r>
        <w:t xml:space="preserve"> security events from thousands of data sources across complex IT environments. </w:t>
      </w:r>
      <w:proofErr w:type="spellStart"/>
      <w:r>
        <w:t>QRadar</w:t>
      </w:r>
      <w:proofErr w:type="spellEnd"/>
      <w:r>
        <w:t xml:space="preserve"> provides a unified view of an organization's security posture through its integrated dashboard, enabling SOC analysts to detect, investigate, and respond to threats efficiently.</w:t>
      </w:r>
    </w:p>
    <w:p w14:paraId="5AAE0E93" w14:textId="77777777" w:rsidR="0071243F" w:rsidRDefault="0071243F">
      <w:pPr>
        <w:spacing w:after="80"/>
      </w:pPr>
    </w:p>
    <w:p w14:paraId="627204BA" w14:textId="77777777" w:rsidR="0071243F" w:rsidRDefault="00000000">
      <w:pPr>
        <w:spacing w:before="220" w:after="100" w:line="276" w:lineRule="auto"/>
      </w:pPr>
      <w:r>
        <w:rPr>
          <w:b/>
          <w:bCs/>
          <w:sz w:val="28"/>
          <w:szCs w:val="28"/>
        </w:rPr>
        <w:t xml:space="preserve">Core Components of </w:t>
      </w:r>
      <w:proofErr w:type="spellStart"/>
      <w:r>
        <w:rPr>
          <w:b/>
          <w:bCs/>
          <w:sz w:val="28"/>
          <w:szCs w:val="28"/>
        </w:rPr>
        <w:t>QRadar</w:t>
      </w:r>
      <w:proofErr w:type="spellEnd"/>
    </w:p>
    <w:p w14:paraId="4B2C3FEB" w14:textId="77777777" w:rsidR="0071243F" w:rsidRDefault="00000000">
      <w:pPr>
        <w:pStyle w:val="ListParagraph"/>
        <w:numPr>
          <w:ilvl w:val="0"/>
          <w:numId w:val="3"/>
        </w:numPr>
        <w:spacing w:after="120" w:line="276" w:lineRule="auto"/>
      </w:pPr>
      <w:proofErr w:type="spellStart"/>
      <w:r>
        <w:t>QRadar</w:t>
      </w:r>
      <w:proofErr w:type="spellEnd"/>
      <w:r>
        <w:t xml:space="preserve"> Event Collector: Collects raw security events and log data from network devices, servers, applications, and cloud services using protocols such as syslog, JDBC, SNMP, and proprietary APIs.</w:t>
      </w:r>
    </w:p>
    <w:p w14:paraId="7B9CE6DF" w14:textId="77777777" w:rsidR="0071243F" w:rsidRDefault="00000000">
      <w:pPr>
        <w:pStyle w:val="ListParagraph"/>
        <w:numPr>
          <w:ilvl w:val="0"/>
          <w:numId w:val="3"/>
        </w:numPr>
        <w:spacing w:after="120" w:line="276" w:lineRule="auto"/>
      </w:pPr>
      <w:proofErr w:type="spellStart"/>
      <w:r>
        <w:t>QRadar</w:t>
      </w:r>
      <w:proofErr w:type="spellEnd"/>
      <w:r>
        <w:t xml:space="preserve"> Event Processor: Normalizes and processes collected events, applies custom parsing rules (DSMs — Device Support Modules), and prepares events for correlation and storage.</w:t>
      </w:r>
    </w:p>
    <w:p w14:paraId="4D51E44F" w14:textId="77777777" w:rsidR="0071243F" w:rsidRDefault="00000000">
      <w:pPr>
        <w:pStyle w:val="ListParagraph"/>
        <w:numPr>
          <w:ilvl w:val="0"/>
          <w:numId w:val="3"/>
        </w:numPr>
        <w:spacing w:after="120" w:line="276" w:lineRule="auto"/>
      </w:pPr>
      <w:proofErr w:type="spellStart"/>
      <w:r>
        <w:t>QRadar</w:t>
      </w:r>
      <w:proofErr w:type="spellEnd"/>
      <w:r>
        <w:t xml:space="preserve"> Flow Collector: Captures network flow data (NetFlow, </w:t>
      </w:r>
      <w:proofErr w:type="spellStart"/>
      <w:r>
        <w:t>sFlow</w:t>
      </w:r>
      <w:proofErr w:type="spellEnd"/>
      <w:r>
        <w:t>, J-Flow) from routers and switches to provide network visibility and behavioral analytics.</w:t>
      </w:r>
    </w:p>
    <w:p w14:paraId="59B088BC" w14:textId="77777777" w:rsidR="0071243F" w:rsidRDefault="00000000">
      <w:pPr>
        <w:pStyle w:val="ListParagraph"/>
        <w:numPr>
          <w:ilvl w:val="0"/>
          <w:numId w:val="3"/>
        </w:numPr>
        <w:spacing w:after="120" w:line="276" w:lineRule="auto"/>
      </w:pPr>
      <w:proofErr w:type="spellStart"/>
      <w:r>
        <w:t>QRadar</w:t>
      </w:r>
      <w:proofErr w:type="spellEnd"/>
      <w:r>
        <w:t xml:space="preserve"> Console: The centralized web-based management interface where SOC analysts view dashboards, investigate offenses, run AQL (Ariel Query Language) searches, and manage the </w:t>
      </w:r>
      <w:proofErr w:type="spellStart"/>
      <w:r>
        <w:t>QRadar</w:t>
      </w:r>
      <w:proofErr w:type="spellEnd"/>
      <w:r>
        <w:t xml:space="preserve"> deployment.</w:t>
      </w:r>
    </w:p>
    <w:p w14:paraId="647A6C8F" w14:textId="77777777" w:rsidR="0071243F" w:rsidRDefault="00000000">
      <w:pPr>
        <w:pStyle w:val="ListParagraph"/>
        <w:numPr>
          <w:ilvl w:val="0"/>
          <w:numId w:val="3"/>
        </w:numPr>
        <w:spacing w:after="120" w:line="276" w:lineRule="auto"/>
      </w:pPr>
      <w:proofErr w:type="spellStart"/>
      <w:r>
        <w:t>QRadar</w:t>
      </w:r>
      <w:proofErr w:type="spellEnd"/>
      <w:r>
        <w:t xml:space="preserve"> Offense Manager: Automatically creates and manages offenses — high-priority security incidents generated by the correlation engine — assigning them severity scores and tracking their investigation status.</w:t>
      </w:r>
    </w:p>
    <w:p w14:paraId="47A3A91A" w14:textId="77777777" w:rsidR="0071243F" w:rsidRDefault="0071243F">
      <w:pPr>
        <w:spacing w:after="80"/>
      </w:pPr>
    </w:p>
    <w:p w14:paraId="6C9B2DA6" w14:textId="77777777" w:rsidR="0071243F" w:rsidRDefault="00000000">
      <w:pPr>
        <w:spacing w:before="220" w:after="100" w:line="276" w:lineRule="auto"/>
      </w:pPr>
      <w:r>
        <w:rPr>
          <w:b/>
          <w:bCs/>
          <w:sz w:val="28"/>
          <w:szCs w:val="28"/>
        </w:rPr>
        <w:t>Key Features</w:t>
      </w:r>
    </w:p>
    <w:p w14:paraId="18332607" w14:textId="77777777" w:rsidR="0071243F" w:rsidRDefault="00000000">
      <w:pPr>
        <w:pStyle w:val="ListParagraph"/>
        <w:numPr>
          <w:ilvl w:val="0"/>
          <w:numId w:val="3"/>
        </w:numPr>
        <w:spacing w:after="120" w:line="276" w:lineRule="auto"/>
      </w:pPr>
      <w:r>
        <w:t>Real-time correlation engine with 1,000+ pre-built detection rules covering MITRE ATT&amp;CK techniques.</w:t>
      </w:r>
    </w:p>
    <w:p w14:paraId="7D46A398" w14:textId="77777777" w:rsidR="0071243F" w:rsidRDefault="00000000">
      <w:pPr>
        <w:pStyle w:val="ListParagraph"/>
        <w:numPr>
          <w:ilvl w:val="0"/>
          <w:numId w:val="3"/>
        </w:numPr>
        <w:spacing w:after="120" w:line="276" w:lineRule="auto"/>
      </w:pPr>
      <w:r>
        <w:lastRenderedPageBreak/>
        <w:t>User and Entity Behavior Analytics (UEBA) for detecting insider threats and compromised accounts.</w:t>
      </w:r>
    </w:p>
    <w:p w14:paraId="19FF023F" w14:textId="77777777" w:rsidR="0071243F" w:rsidRDefault="00000000">
      <w:pPr>
        <w:pStyle w:val="ListParagraph"/>
        <w:numPr>
          <w:ilvl w:val="0"/>
          <w:numId w:val="3"/>
        </w:numPr>
        <w:spacing w:after="120" w:line="276" w:lineRule="auto"/>
      </w:pPr>
      <w:r>
        <w:t>Integration with IBM X-Force Exchange for threat intelligence enrichment.</w:t>
      </w:r>
    </w:p>
    <w:p w14:paraId="6705E075" w14:textId="77777777" w:rsidR="0071243F" w:rsidRDefault="00000000">
      <w:pPr>
        <w:pStyle w:val="ListParagraph"/>
        <w:numPr>
          <w:ilvl w:val="0"/>
          <w:numId w:val="3"/>
        </w:numPr>
        <w:spacing w:after="120" w:line="276" w:lineRule="auto"/>
      </w:pPr>
      <w:r>
        <w:t>Network flow analysis for detecting command-and-control (C2) communications and data exfiltration.</w:t>
      </w:r>
    </w:p>
    <w:p w14:paraId="6780E3D5" w14:textId="77777777" w:rsidR="0071243F" w:rsidRDefault="00000000">
      <w:pPr>
        <w:pStyle w:val="ListParagraph"/>
        <w:numPr>
          <w:ilvl w:val="0"/>
          <w:numId w:val="3"/>
        </w:numPr>
        <w:spacing w:after="120" w:line="276" w:lineRule="auto"/>
      </w:pPr>
      <w:r>
        <w:t>Compliance reporting for PCI-DSS, HIPAA, SOX, and ISO 27001.</w:t>
      </w:r>
    </w:p>
    <w:p w14:paraId="56B161D5" w14:textId="77777777" w:rsidR="0071243F" w:rsidRDefault="00000000">
      <w:pPr>
        <w:pStyle w:val="ListParagraph"/>
        <w:numPr>
          <w:ilvl w:val="0"/>
          <w:numId w:val="3"/>
        </w:numPr>
        <w:spacing w:after="120" w:line="276" w:lineRule="auto"/>
      </w:pPr>
      <w:proofErr w:type="spellStart"/>
      <w:r>
        <w:t>QRadar</w:t>
      </w:r>
      <w:proofErr w:type="spellEnd"/>
      <w:r>
        <w:t xml:space="preserve"> Advisor with Watson AI for automated investigation assistance.</w:t>
      </w:r>
    </w:p>
    <w:p w14:paraId="6E030117" w14:textId="77777777" w:rsidR="0071243F" w:rsidRDefault="0071243F">
      <w:pPr>
        <w:spacing w:after="80"/>
      </w:pPr>
    </w:p>
    <w:p w14:paraId="044DD1F6" w14:textId="77777777" w:rsidR="0071243F" w:rsidRDefault="00000000">
      <w:pPr>
        <w:spacing w:before="220" w:after="100" w:line="276" w:lineRule="auto"/>
      </w:pPr>
      <w:proofErr w:type="spellStart"/>
      <w:r>
        <w:rPr>
          <w:b/>
          <w:bCs/>
          <w:sz w:val="28"/>
          <w:szCs w:val="28"/>
        </w:rPr>
        <w:t>QRadar</w:t>
      </w:r>
      <w:proofErr w:type="spellEnd"/>
      <w:r>
        <w:rPr>
          <w:b/>
          <w:bCs/>
          <w:sz w:val="28"/>
          <w:szCs w:val="28"/>
        </w:rPr>
        <w:t xml:space="preserve"> in the Context-Aware Access Control System</w:t>
      </w:r>
    </w:p>
    <w:p w14:paraId="387C6E8F" w14:textId="77777777" w:rsidR="0071243F" w:rsidRDefault="00000000">
      <w:pPr>
        <w:spacing w:after="120" w:line="276" w:lineRule="auto"/>
      </w:pPr>
      <w:proofErr w:type="spellStart"/>
      <w:r>
        <w:t>QRadar</w:t>
      </w:r>
      <w:proofErr w:type="spellEnd"/>
      <w:r>
        <w:t xml:space="preserve"> would be deployed as the primary SIEM for the Context-Aware Access Control System to ingest all access logs, risk score data, policy decisions, and authentication events. Custom </w:t>
      </w:r>
      <w:proofErr w:type="spellStart"/>
      <w:r>
        <w:t>QRadar</w:t>
      </w:r>
      <w:proofErr w:type="spellEnd"/>
      <w:r>
        <w:t xml:space="preserve"> rules would be developed to detect attack patterns specific to the access control domain — including credential stuffing attempts, policy injection attacks, and anomalous access patterns. The </w:t>
      </w:r>
      <w:proofErr w:type="spellStart"/>
      <w:r>
        <w:t>QRadar</w:t>
      </w:r>
      <w:proofErr w:type="spellEnd"/>
      <w:r>
        <w:t xml:space="preserve"> Offense Manager would automatically escalate high-severity incidents to the SOC team for immediate response.</w:t>
      </w:r>
    </w:p>
    <w:p w14:paraId="18AA3387" w14:textId="77777777" w:rsidR="0071243F" w:rsidRDefault="0071243F">
      <w:pPr>
        <w:spacing w:after="80"/>
      </w:pPr>
    </w:p>
    <w:p w14:paraId="548771C5" w14:textId="77777777" w:rsidR="0071243F" w:rsidRDefault="0071243F">
      <w:pPr>
        <w:pBdr>
          <w:bottom w:val="single" w:sz="4" w:space="1" w:color="000000"/>
        </w:pBdr>
        <w:spacing w:after="140"/>
      </w:pPr>
    </w:p>
    <w:p w14:paraId="6B248774" w14:textId="77777777" w:rsidR="0071243F" w:rsidRDefault="00000000">
      <w:pPr>
        <w:spacing w:before="280" w:after="140" w:line="276" w:lineRule="auto"/>
      </w:pPr>
      <w:r>
        <w:rPr>
          <w:b/>
          <w:bCs/>
          <w:sz w:val="32"/>
          <w:szCs w:val="32"/>
        </w:rPr>
        <w:t>Conclusion</w:t>
      </w:r>
    </w:p>
    <w:p w14:paraId="736D54C3" w14:textId="77777777" w:rsidR="0071243F" w:rsidRDefault="00000000">
      <w:pPr>
        <w:spacing w:before="220" w:after="100" w:line="276" w:lineRule="auto"/>
      </w:pPr>
      <w:r>
        <w:rPr>
          <w:b/>
          <w:bCs/>
          <w:sz w:val="28"/>
          <w:szCs w:val="28"/>
        </w:rPr>
        <w:t>Stage 1 — Web Application Testing</w:t>
      </w:r>
    </w:p>
    <w:p w14:paraId="4459C522" w14:textId="77777777" w:rsidR="0071243F" w:rsidRDefault="00000000">
      <w:pPr>
        <w:spacing w:after="120" w:line="276" w:lineRule="auto"/>
      </w:pPr>
      <w:r>
        <w:t xml:space="preserve">From Stage 1, we gained a comprehensive understanding of web application security testing methodologies and the OWASP Top 10:2025 vulnerability framework. We learned how to identify, </w:t>
      </w:r>
      <w:proofErr w:type="spellStart"/>
      <w:r>
        <w:t>analyse</w:t>
      </w:r>
      <w:proofErr w:type="spellEnd"/>
      <w:r>
        <w:t>, and map real-world vulnerabilities to their corresponding CWE identifiers and OWASP categories. The process of building the Context-Aware Access Control System taught us how each OWASP vulnerability — from Broken Access Control (A01) to Mishandling of Exceptional Conditions (A10) — directly threatens access control systems, and how proper design, input validation, cryptographic practices, and logging mitigate these risks. We understood that web application security is not a one-time activity but a continuous process requiring regular assessment and improvement.</w:t>
      </w:r>
    </w:p>
    <w:p w14:paraId="42EC92C7" w14:textId="77777777" w:rsidR="0071243F" w:rsidRDefault="0071243F">
      <w:pPr>
        <w:spacing w:after="80"/>
      </w:pPr>
    </w:p>
    <w:p w14:paraId="08C7A594" w14:textId="77777777" w:rsidR="0071243F" w:rsidRDefault="00000000">
      <w:pPr>
        <w:spacing w:before="220" w:after="100" w:line="276" w:lineRule="auto"/>
      </w:pPr>
      <w:r>
        <w:rPr>
          <w:b/>
          <w:bCs/>
          <w:sz w:val="28"/>
          <w:szCs w:val="28"/>
        </w:rPr>
        <w:t>Stage 2 — Nessus Vulnerability Assessment Report</w:t>
      </w:r>
    </w:p>
    <w:p w14:paraId="6E27C49A" w14:textId="77777777" w:rsidR="0071243F" w:rsidRDefault="00000000">
      <w:pPr>
        <w:spacing w:after="120" w:line="276" w:lineRule="auto"/>
      </w:pPr>
      <w:r>
        <w:t xml:space="preserve">From Stage 2, we developed practical skills in using the Nessus vulnerability scanner to perform a real network vulnerability assessment against a live target. </w:t>
      </w:r>
      <w:proofErr w:type="spellStart"/>
      <w:r>
        <w:t>Analysing</w:t>
      </w:r>
      <w:proofErr w:type="spellEnd"/>
      <w:r>
        <w:t xml:space="preserve"> the 17 vulnerabilities identified in the Nessus scan — including SSL/TLS configuration issues, service detection </w:t>
      </w:r>
      <w:r>
        <w:lastRenderedPageBreak/>
        <w:t>findings, OS fingerprinting, post-quantum cryptography gaps, and traceroute information disclosure — gave us hands-on experience in interpreting scanner output and translating technical findings into actionable security recommendations and business impact assessments. We understood how automated vulnerability scanners complement manual security testing and form a critical part of the ongoing vulnerability management process.</w:t>
      </w:r>
    </w:p>
    <w:p w14:paraId="06AE3DBD" w14:textId="77777777" w:rsidR="0071243F" w:rsidRDefault="0071243F">
      <w:pPr>
        <w:spacing w:after="80"/>
      </w:pPr>
    </w:p>
    <w:p w14:paraId="65831D73" w14:textId="77777777" w:rsidR="0071243F" w:rsidRDefault="00000000">
      <w:pPr>
        <w:spacing w:before="220" w:after="100" w:line="276" w:lineRule="auto"/>
      </w:pPr>
      <w:r>
        <w:rPr>
          <w:b/>
          <w:bCs/>
          <w:sz w:val="28"/>
          <w:szCs w:val="28"/>
        </w:rPr>
        <w:t xml:space="preserve">Stage 3 — SOC / SIEM / </w:t>
      </w:r>
      <w:proofErr w:type="spellStart"/>
      <w:r>
        <w:rPr>
          <w:b/>
          <w:bCs/>
          <w:sz w:val="28"/>
          <w:szCs w:val="28"/>
        </w:rPr>
        <w:t>QRadar</w:t>
      </w:r>
      <w:proofErr w:type="spellEnd"/>
      <w:r>
        <w:rPr>
          <w:b/>
          <w:bCs/>
          <w:sz w:val="28"/>
          <w:szCs w:val="28"/>
        </w:rPr>
        <w:t xml:space="preserve"> Dashboard</w:t>
      </w:r>
    </w:p>
    <w:p w14:paraId="720DC1E8" w14:textId="77777777" w:rsidR="0071243F" w:rsidRDefault="00000000">
      <w:pPr>
        <w:spacing w:after="120" w:line="276" w:lineRule="auto"/>
      </w:pPr>
      <w:r>
        <w:t xml:space="preserve">From Stage 3, we developed a thorough understanding of how Security Operations </w:t>
      </w:r>
      <w:proofErr w:type="spellStart"/>
      <w:r>
        <w:t>Centres</w:t>
      </w:r>
      <w:proofErr w:type="spellEnd"/>
      <w:r>
        <w:t xml:space="preserve"> and SIEM platforms work together to provide continuous monitoring, detection, and response capabilities. We understood the SOC cycle and SIEM data processing pipeline, from log collection and normalization through correlation and alert generation to incident response and continuous improvement. Studying MISP deepened our understanding of threat intelligence sharing and its role in proactive defense. Planning a SOC deployment for our college network gave us practical insight into the challenges and considerations involved in implementing enterprise security operations in a resource-constrained environment. </w:t>
      </w:r>
      <w:proofErr w:type="spellStart"/>
      <w:r>
        <w:t>QRadar</w:t>
      </w:r>
      <w:proofErr w:type="spellEnd"/>
      <w:r>
        <w:t xml:space="preserve"> provided us with a concrete understanding of how a production SIEM platform functions in a real-world SOC.</w:t>
      </w:r>
    </w:p>
    <w:p w14:paraId="420F8F82" w14:textId="77777777" w:rsidR="0071243F" w:rsidRDefault="0071243F">
      <w:pPr>
        <w:pBdr>
          <w:bottom w:val="single" w:sz="4" w:space="1" w:color="000000"/>
        </w:pBdr>
        <w:spacing w:after="140"/>
      </w:pPr>
    </w:p>
    <w:p w14:paraId="6A01340F" w14:textId="77777777" w:rsidR="0071243F" w:rsidRDefault="00000000">
      <w:pPr>
        <w:spacing w:before="280" w:after="140" w:line="276" w:lineRule="auto"/>
      </w:pPr>
      <w:r>
        <w:rPr>
          <w:b/>
          <w:bCs/>
          <w:sz w:val="32"/>
          <w:szCs w:val="32"/>
        </w:rPr>
        <w:t>Future Scope</w:t>
      </w:r>
    </w:p>
    <w:p w14:paraId="4B370861" w14:textId="77777777" w:rsidR="0071243F" w:rsidRDefault="00000000">
      <w:pPr>
        <w:spacing w:before="220" w:after="100" w:line="276" w:lineRule="auto"/>
      </w:pPr>
      <w:r>
        <w:rPr>
          <w:b/>
          <w:bCs/>
          <w:sz w:val="28"/>
          <w:szCs w:val="28"/>
        </w:rPr>
        <w:t>Stage 1 — Future Scope of Web Application Testing</w:t>
      </w:r>
    </w:p>
    <w:p w14:paraId="19493E6B" w14:textId="77777777" w:rsidR="0071243F" w:rsidRDefault="00000000">
      <w:pPr>
        <w:spacing w:after="120" w:line="276" w:lineRule="auto"/>
      </w:pPr>
      <w:r>
        <w:t xml:space="preserve">The future of web application testing lies in the integration of artificial intelligence and machine learning into security testing tools. AI-powered fuzzing and automated exploit generation will enable more comprehensive vulnerability discovery with less manual effort. The adoption of </w:t>
      </w:r>
      <w:proofErr w:type="spellStart"/>
      <w:r>
        <w:t>DevSecOps</w:t>
      </w:r>
      <w:proofErr w:type="spellEnd"/>
      <w:r>
        <w:t xml:space="preserve"> practices will embed security testing directly into CI/CD pipelines, enabling continuous automated security assessment throughout the development lifecycle. As web applications increasingly move to microservices and API-first architectures, testing methodologies will evolve to address API security, </w:t>
      </w:r>
      <w:proofErr w:type="spellStart"/>
      <w:r>
        <w:t>GraphQL</w:t>
      </w:r>
      <w:proofErr w:type="spellEnd"/>
      <w:r>
        <w:t xml:space="preserve"> vulnerabilities, and serverless function security. Post-quantum cryptography adoption will require new testing tools and techniques to verify correct implementation of NIST PQC standards in web applications.</w:t>
      </w:r>
    </w:p>
    <w:p w14:paraId="29EC45CC" w14:textId="77777777" w:rsidR="0071243F" w:rsidRDefault="0071243F">
      <w:pPr>
        <w:spacing w:after="80"/>
      </w:pPr>
    </w:p>
    <w:p w14:paraId="683E5C0E" w14:textId="77777777" w:rsidR="0071243F" w:rsidRDefault="00000000">
      <w:pPr>
        <w:spacing w:before="220" w:after="100" w:line="276" w:lineRule="auto"/>
      </w:pPr>
      <w:r>
        <w:rPr>
          <w:b/>
          <w:bCs/>
          <w:sz w:val="28"/>
          <w:szCs w:val="28"/>
        </w:rPr>
        <w:t>Stage 2 — Future Scope of the Nessus Testing Process</w:t>
      </w:r>
    </w:p>
    <w:p w14:paraId="2EB178AB" w14:textId="16C4D843" w:rsidR="0071243F" w:rsidRDefault="00000000" w:rsidP="00226326">
      <w:pPr>
        <w:spacing w:after="120" w:line="276" w:lineRule="auto"/>
      </w:pPr>
      <w:r>
        <w:t xml:space="preserve">The future of vulnerability scanning technology involves greater automation, contextual awareness, and integration with the broader security ecosystem. Next-generation scanners will incorporate behavioral analysis and network traffic correlation to detect vulnerabilities that cannot be identified through passive probing alone. Cloud-native scanning capabilities will expand to cover serverless functions, container images, and infrastructure-as-code </w:t>
      </w:r>
      <w:r>
        <w:lastRenderedPageBreak/>
        <w:t>configurations. Integration between vulnerability scanners and SIEM platforms will enable automatic prioritization of scan findings based on real-time threat intelligence, focusing remediation efforts on vulnerabilities that are actively being exploited in the wild. Continuous attack surface management will replace periodic point-in-time scans with real-time vulnerability monitoring.</w:t>
      </w:r>
    </w:p>
    <w:p w14:paraId="696EFB54" w14:textId="77777777" w:rsidR="0071243F" w:rsidRDefault="00000000">
      <w:pPr>
        <w:spacing w:before="220" w:after="100" w:line="276" w:lineRule="auto"/>
      </w:pPr>
      <w:r>
        <w:rPr>
          <w:b/>
          <w:bCs/>
          <w:sz w:val="28"/>
          <w:szCs w:val="28"/>
        </w:rPr>
        <w:t>Stage 3 — Future Scope of SOC / SIEM</w:t>
      </w:r>
    </w:p>
    <w:p w14:paraId="3BC55A0B" w14:textId="648328E5" w:rsidR="0071243F" w:rsidRDefault="00000000" w:rsidP="00226326">
      <w:pPr>
        <w:spacing w:after="120" w:line="276" w:lineRule="auto"/>
      </w:pPr>
      <w:r>
        <w:t>The future of SOC and SIEM technology is being shaped by artificial intelligence, automation, and cloud-native architectures. Next-generation SIEM platforms — sometimes called SIEM 4.0 or Extended Detection and Response (XDR) — will integrate endpoint, network, cloud, and identity telemetry into a single unified platform, eliminating blind spots created by siloed security tools. AI-driven SOC automation through Security Orchestration, Automation, and Response (SOAR) platforms will enable automated investigation and response to routine incidents, freeing human analysts to focus on complex threat hunting. Autonomous SOC capabilities powered by large language models will enable natural language querying of security data and AI-assisted incident investigation. Quantum-safe cryptography will be integrated into SIEM communications to protect log data from future quantum decryption attacks.</w:t>
      </w:r>
    </w:p>
    <w:p w14:paraId="1D1C282C" w14:textId="77777777" w:rsidR="0071243F" w:rsidRDefault="0071243F">
      <w:pPr>
        <w:pBdr>
          <w:bottom w:val="single" w:sz="4" w:space="1" w:color="000000"/>
        </w:pBdr>
        <w:spacing w:after="140"/>
      </w:pPr>
    </w:p>
    <w:p w14:paraId="5C3DE118" w14:textId="77777777" w:rsidR="0071243F" w:rsidRDefault="00000000">
      <w:pPr>
        <w:spacing w:before="280" w:after="140" w:line="276" w:lineRule="auto"/>
      </w:pPr>
      <w:r>
        <w:rPr>
          <w:b/>
          <w:bCs/>
          <w:sz w:val="32"/>
          <w:szCs w:val="32"/>
        </w:rPr>
        <w:t>Topics Explored</w:t>
      </w:r>
    </w:p>
    <w:p w14:paraId="4CF15000" w14:textId="77777777" w:rsidR="0071243F" w:rsidRDefault="00000000">
      <w:pPr>
        <w:pStyle w:val="ListParagraph"/>
        <w:numPr>
          <w:ilvl w:val="0"/>
          <w:numId w:val="3"/>
        </w:numPr>
        <w:spacing w:after="120" w:line="276" w:lineRule="auto"/>
      </w:pPr>
      <w:r>
        <w:t>Context-Aware Access Control System design and implementation</w:t>
      </w:r>
    </w:p>
    <w:p w14:paraId="6096FA9F" w14:textId="77777777" w:rsidR="0071243F" w:rsidRDefault="00000000">
      <w:pPr>
        <w:pStyle w:val="ListParagraph"/>
        <w:numPr>
          <w:ilvl w:val="0"/>
          <w:numId w:val="3"/>
        </w:numPr>
        <w:spacing w:after="120" w:line="276" w:lineRule="auto"/>
      </w:pPr>
      <w:r>
        <w:t>OWASP Top 10:2025 vulnerability categories and official CWE mappings</w:t>
      </w:r>
    </w:p>
    <w:p w14:paraId="1B1991D0" w14:textId="77777777" w:rsidR="0071243F" w:rsidRDefault="00000000">
      <w:pPr>
        <w:pStyle w:val="ListParagraph"/>
        <w:numPr>
          <w:ilvl w:val="0"/>
          <w:numId w:val="3"/>
        </w:numPr>
        <w:spacing w:after="120" w:line="276" w:lineRule="auto"/>
      </w:pPr>
      <w:r>
        <w:t>Web application security testing methodologies</w:t>
      </w:r>
    </w:p>
    <w:p w14:paraId="3EFB8931" w14:textId="77777777" w:rsidR="0071243F" w:rsidRDefault="00000000">
      <w:pPr>
        <w:pStyle w:val="ListParagraph"/>
        <w:numPr>
          <w:ilvl w:val="0"/>
          <w:numId w:val="3"/>
        </w:numPr>
        <w:spacing w:after="120" w:line="276" w:lineRule="auto"/>
      </w:pPr>
      <w:r>
        <w:t>Network vulnerability assessment using Nessus</w:t>
      </w:r>
    </w:p>
    <w:p w14:paraId="52CAF238" w14:textId="77777777" w:rsidR="0071243F" w:rsidRDefault="00000000">
      <w:pPr>
        <w:pStyle w:val="ListParagraph"/>
        <w:numPr>
          <w:ilvl w:val="0"/>
          <w:numId w:val="3"/>
        </w:numPr>
        <w:spacing w:after="120" w:line="276" w:lineRule="auto"/>
      </w:pPr>
      <w:r>
        <w:t>SSL/TLS security configuration and cryptographic best practices</w:t>
      </w:r>
    </w:p>
    <w:p w14:paraId="4EBB2AE1" w14:textId="77777777" w:rsidR="0071243F" w:rsidRDefault="00000000">
      <w:pPr>
        <w:pStyle w:val="ListParagraph"/>
        <w:numPr>
          <w:ilvl w:val="0"/>
          <w:numId w:val="3"/>
        </w:numPr>
        <w:spacing w:after="120" w:line="276" w:lineRule="auto"/>
      </w:pPr>
      <w:r>
        <w:t>Post-quantum cryptography and the Harvest Now Decrypt Later threat</w:t>
      </w:r>
    </w:p>
    <w:p w14:paraId="7D68E016" w14:textId="77777777" w:rsidR="0071243F" w:rsidRDefault="00000000">
      <w:pPr>
        <w:pStyle w:val="ListParagraph"/>
        <w:numPr>
          <w:ilvl w:val="0"/>
          <w:numId w:val="3"/>
        </w:numPr>
        <w:spacing w:after="120" w:line="276" w:lineRule="auto"/>
      </w:pPr>
      <w:r>
        <w:t>Security Operations Centre (SOC) structure, roles, and operational cycle</w:t>
      </w:r>
    </w:p>
    <w:p w14:paraId="3B69B0D7" w14:textId="77777777" w:rsidR="0071243F" w:rsidRDefault="00000000">
      <w:pPr>
        <w:pStyle w:val="ListParagraph"/>
        <w:numPr>
          <w:ilvl w:val="0"/>
          <w:numId w:val="3"/>
        </w:numPr>
        <w:spacing w:after="120" w:line="276" w:lineRule="auto"/>
      </w:pPr>
      <w:r>
        <w:t>Security Information and Event Management (SIEM) architecture and data pipeline</w:t>
      </w:r>
    </w:p>
    <w:p w14:paraId="60B203E4" w14:textId="77777777" w:rsidR="0071243F" w:rsidRDefault="00000000">
      <w:pPr>
        <w:pStyle w:val="ListParagraph"/>
        <w:numPr>
          <w:ilvl w:val="0"/>
          <w:numId w:val="3"/>
        </w:numPr>
        <w:spacing w:after="120" w:line="276" w:lineRule="auto"/>
      </w:pPr>
      <w:r>
        <w:t>Threat intelligence concepts, categories, and sharing frameworks (MISP)</w:t>
      </w:r>
    </w:p>
    <w:p w14:paraId="284C2F3A" w14:textId="77777777" w:rsidR="0071243F" w:rsidRDefault="00000000">
      <w:pPr>
        <w:pStyle w:val="ListParagraph"/>
        <w:numPr>
          <w:ilvl w:val="0"/>
          <w:numId w:val="3"/>
        </w:numPr>
        <w:spacing w:after="120" w:line="276" w:lineRule="auto"/>
      </w:pPr>
      <w:r>
        <w:t>Incident response lifecycle (NIST framework)</w:t>
      </w:r>
    </w:p>
    <w:p w14:paraId="0DBC7F0B" w14:textId="77777777" w:rsidR="0071243F" w:rsidRDefault="00000000">
      <w:pPr>
        <w:pStyle w:val="ListParagraph"/>
        <w:numPr>
          <w:ilvl w:val="0"/>
          <w:numId w:val="3"/>
        </w:numPr>
        <w:spacing w:after="120" w:line="276" w:lineRule="auto"/>
      </w:pPr>
      <w:r>
        <w:t xml:space="preserve">IBM </w:t>
      </w:r>
      <w:proofErr w:type="spellStart"/>
      <w:r>
        <w:t>QRadar</w:t>
      </w:r>
      <w:proofErr w:type="spellEnd"/>
      <w:r>
        <w:t xml:space="preserve"> SIEM platform architecture and capabilities</w:t>
      </w:r>
    </w:p>
    <w:p w14:paraId="13627A9A" w14:textId="77777777" w:rsidR="0071243F" w:rsidRDefault="00000000">
      <w:pPr>
        <w:pStyle w:val="ListParagraph"/>
        <w:numPr>
          <w:ilvl w:val="0"/>
          <w:numId w:val="3"/>
        </w:numPr>
        <w:spacing w:after="120" w:line="276" w:lineRule="auto"/>
      </w:pPr>
      <w:r>
        <w:t>Campus network security architecture and SOC deployment planning</w:t>
      </w:r>
    </w:p>
    <w:p w14:paraId="440622DD" w14:textId="77777777" w:rsidR="0071243F" w:rsidRDefault="00000000">
      <w:pPr>
        <w:pStyle w:val="ListParagraph"/>
        <w:numPr>
          <w:ilvl w:val="0"/>
          <w:numId w:val="3"/>
        </w:numPr>
        <w:spacing w:after="120" w:line="276" w:lineRule="auto"/>
      </w:pPr>
      <w:r>
        <w:t>Zero Trust security architecture principles</w:t>
      </w:r>
    </w:p>
    <w:p w14:paraId="3A74459D" w14:textId="77777777" w:rsidR="0071243F" w:rsidRDefault="00000000">
      <w:pPr>
        <w:pStyle w:val="ListParagraph"/>
        <w:numPr>
          <w:ilvl w:val="0"/>
          <w:numId w:val="3"/>
        </w:numPr>
        <w:spacing w:after="120" w:line="276" w:lineRule="auto"/>
      </w:pPr>
      <w:r>
        <w:t>Risk scoring and policy-driven access control</w:t>
      </w:r>
    </w:p>
    <w:p w14:paraId="6433845C" w14:textId="77777777" w:rsidR="0071243F" w:rsidRDefault="00000000">
      <w:pPr>
        <w:spacing w:before="280" w:after="140" w:line="276" w:lineRule="auto"/>
      </w:pPr>
      <w:r>
        <w:rPr>
          <w:b/>
          <w:bCs/>
          <w:sz w:val="32"/>
          <w:szCs w:val="32"/>
        </w:rPr>
        <w:lastRenderedPageBreak/>
        <w:t>Tools Explored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2952"/>
        <w:gridCol w:w="2958"/>
        <w:gridCol w:w="2763"/>
      </w:tblGrid>
      <w:tr w:rsidR="0071243F" w14:paraId="5F03824F"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2769BC34" w14:textId="77777777" w:rsidR="0071243F" w:rsidRDefault="00000000">
            <w:proofErr w:type="spellStart"/>
            <w:proofErr w:type="gramStart"/>
            <w:r>
              <w:rPr>
                <w:b/>
                <w:bCs/>
                <w:color w:val="FFFFFF"/>
                <w:sz w:val="22"/>
                <w:szCs w:val="22"/>
              </w:rPr>
              <w:t>S.No</w:t>
            </w:r>
            <w:proofErr w:type="spellEnd"/>
            <w:proofErr w:type="gramEnd"/>
          </w:p>
        </w:tc>
        <w:tc>
          <w:tcPr>
            <w:tcW w:w="3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1E65D742" w14:textId="77777777" w:rsidR="0071243F" w:rsidRDefault="00000000">
            <w:r>
              <w:rPr>
                <w:b/>
                <w:bCs/>
                <w:color w:val="FFFFFF"/>
                <w:sz w:val="22"/>
                <w:szCs w:val="22"/>
              </w:rPr>
              <w:t>Tool Name</w:t>
            </w:r>
          </w:p>
        </w:tc>
        <w:tc>
          <w:tcPr>
            <w:tcW w:w="3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3FFB394" w14:textId="77777777" w:rsidR="0071243F" w:rsidRDefault="00000000">
            <w:r>
              <w:rPr>
                <w:b/>
                <w:bCs/>
                <w:color w:val="FFFFFF"/>
                <w:sz w:val="22"/>
                <w:szCs w:val="22"/>
              </w:rPr>
              <w:t>Category</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vAlign w:val="center"/>
          </w:tcPr>
          <w:p w14:paraId="4398FBDF" w14:textId="77777777" w:rsidR="0071243F" w:rsidRDefault="00000000">
            <w:r>
              <w:rPr>
                <w:b/>
                <w:bCs/>
                <w:color w:val="FFFFFF"/>
                <w:sz w:val="22"/>
                <w:szCs w:val="22"/>
              </w:rPr>
              <w:t>Purpose</w:t>
            </w:r>
          </w:p>
        </w:tc>
      </w:tr>
      <w:tr w:rsidR="0071243F" w14:paraId="09E6BEC6"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4AB0AE9" w14:textId="77777777" w:rsidR="0071243F" w:rsidRDefault="00000000">
            <w:r>
              <w:rPr>
                <w:sz w:val="22"/>
                <w:szCs w:val="22"/>
              </w:rPr>
              <w:t>1</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0CE49EF" w14:textId="77777777" w:rsidR="0071243F" w:rsidRDefault="00000000">
            <w:r>
              <w:rPr>
                <w:sz w:val="22"/>
                <w:szCs w:val="22"/>
              </w:rPr>
              <w:t>Nessus (Tenable)</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4F745FF" w14:textId="77777777" w:rsidR="0071243F" w:rsidRDefault="00000000">
            <w:r>
              <w:rPr>
                <w:sz w:val="22"/>
                <w:szCs w:val="22"/>
              </w:rPr>
              <w:t>Vulnerability Scanner</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D44F7E3" w14:textId="77777777" w:rsidR="0071243F" w:rsidRDefault="00000000">
            <w:r>
              <w:rPr>
                <w:sz w:val="22"/>
                <w:szCs w:val="22"/>
              </w:rPr>
              <w:t>Network &amp; host vulnerability assessment</w:t>
            </w:r>
          </w:p>
        </w:tc>
      </w:tr>
      <w:tr w:rsidR="0071243F" w14:paraId="2C598296"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31566B" w14:textId="77777777" w:rsidR="0071243F" w:rsidRDefault="00000000">
            <w:r>
              <w:rPr>
                <w:sz w:val="22"/>
                <w:szCs w:val="22"/>
              </w:rPr>
              <w:t>2</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CD3252" w14:textId="77777777" w:rsidR="0071243F" w:rsidRDefault="00000000">
            <w:r>
              <w:rPr>
                <w:sz w:val="22"/>
                <w:szCs w:val="22"/>
              </w:rPr>
              <w:t xml:space="preserve">IBM </w:t>
            </w:r>
            <w:proofErr w:type="spellStart"/>
            <w:r>
              <w:rPr>
                <w:sz w:val="22"/>
                <w:szCs w:val="22"/>
              </w:rPr>
              <w:t>QRadar</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0398D" w14:textId="77777777" w:rsidR="0071243F" w:rsidRDefault="00000000">
            <w:r>
              <w:rPr>
                <w:sz w:val="22"/>
                <w:szCs w:val="22"/>
              </w:rPr>
              <w:t>SIEM Platform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7C8DD3" w14:textId="77777777" w:rsidR="0071243F" w:rsidRDefault="00000000">
            <w:r>
              <w:rPr>
                <w:sz w:val="22"/>
                <w:szCs w:val="22"/>
              </w:rPr>
              <w:t>Security event correlation &amp; incident detection</w:t>
            </w:r>
          </w:p>
        </w:tc>
      </w:tr>
      <w:tr w:rsidR="0071243F" w14:paraId="640B6F68"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00F39168" w14:textId="77777777" w:rsidR="0071243F" w:rsidRDefault="00000000">
            <w:r>
              <w:rPr>
                <w:sz w:val="22"/>
                <w:szCs w:val="22"/>
              </w:rPr>
              <w:t>3</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B1DFF40" w14:textId="77777777" w:rsidR="0071243F" w:rsidRDefault="00000000">
            <w:r>
              <w:rPr>
                <w:sz w:val="22"/>
                <w:szCs w:val="22"/>
              </w:rPr>
              <w:t>MISP</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8D60421" w14:textId="77777777" w:rsidR="0071243F" w:rsidRDefault="00000000">
            <w:r>
              <w:rPr>
                <w:sz w:val="22"/>
                <w:szCs w:val="22"/>
              </w:rPr>
              <w:t>Threat Intelligence Platform</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5694F13" w14:textId="77777777" w:rsidR="0071243F" w:rsidRDefault="00000000">
            <w:r>
              <w:rPr>
                <w:sz w:val="22"/>
                <w:szCs w:val="22"/>
              </w:rPr>
              <w:t>IOC sharing and threat intelligence</w:t>
            </w:r>
          </w:p>
        </w:tc>
      </w:tr>
      <w:tr w:rsidR="0071243F" w14:paraId="3B4F44B5"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BDCB04" w14:textId="77777777" w:rsidR="0071243F" w:rsidRDefault="00000000">
            <w:r>
              <w:rPr>
                <w:sz w:val="22"/>
                <w:szCs w:val="22"/>
              </w:rPr>
              <w:t>4</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2210F2" w14:textId="77777777" w:rsidR="0071243F" w:rsidRDefault="00000000">
            <w:proofErr w:type="spellStart"/>
            <w:r>
              <w:rPr>
                <w:sz w:val="22"/>
                <w:szCs w:val="22"/>
              </w:rPr>
              <w:t>Wazuh</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F11278" w14:textId="77777777" w:rsidR="0071243F" w:rsidRDefault="00000000">
            <w:r>
              <w:rPr>
                <w:sz w:val="22"/>
                <w:szCs w:val="22"/>
              </w:rPr>
              <w:t>Open-source SIEM / XDR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5E577E" w14:textId="77777777" w:rsidR="0071243F" w:rsidRDefault="00000000">
            <w:r>
              <w:rPr>
                <w:sz w:val="22"/>
                <w:szCs w:val="22"/>
              </w:rPr>
              <w:t>Log collection, HIDS, and alerting</w:t>
            </w:r>
          </w:p>
        </w:tc>
      </w:tr>
      <w:tr w:rsidR="0071243F" w14:paraId="0A34CD7F"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B0B959D" w14:textId="77777777" w:rsidR="0071243F" w:rsidRDefault="00000000">
            <w:r>
              <w:rPr>
                <w:sz w:val="22"/>
                <w:szCs w:val="22"/>
              </w:rPr>
              <w:t>5</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36779B47" w14:textId="77777777" w:rsidR="0071243F" w:rsidRDefault="00000000">
            <w:r>
              <w:rPr>
                <w:sz w:val="22"/>
                <w:szCs w:val="22"/>
              </w:rPr>
              <w:t>Snort / Suricata</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58CB45B" w14:textId="77777777" w:rsidR="0071243F" w:rsidRDefault="00000000">
            <w:r>
              <w:rPr>
                <w:sz w:val="22"/>
                <w:szCs w:val="22"/>
              </w:rPr>
              <w:t>IDS / IPS</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21EFDE6D" w14:textId="77777777" w:rsidR="0071243F" w:rsidRDefault="00000000">
            <w:r>
              <w:rPr>
                <w:sz w:val="22"/>
                <w:szCs w:val="22"/>
              </w:rPr>
              <w:t>Network intrusion detection and prevention</w:t>
            </w:r>
          </w:p>
        </w:tc>
      </w:tr>
      <w:tr w:rsidR="0071243F" w14:paraId="24CC199D"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BC4912" w14:textId="77777777" w:rsidR="0071243F" w:rsidRDefault="00000000">
            <w:r>
              <w:rPr>
                <w:sz w:val="22"/>
                <w:szCs w:val="22"/>
              </w:rPr>
              <w:t>6</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4BF967" w14:textId="77777777" w:rsidR="0071243F" w:rsidRDefault="00000000">
            <w:r>
              <w:rPr>
                <w:sz w:val="22"/>
                <w:szCs w:val="22"/>
              </w:rPr>
              <w:t>Wireshark</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ABB14C" w14:textId="77777777" w:rsidR="0071243F" w:rsidRDefault="00000000">
            <w:r>
              <w:rPr>
                <w:sz w:val="22"/>
                <w:szCs w:val="22"/>
              </w:rPr>
              <w:t xml:space="preserve">Network </w:t>
            </w:r>
            <w:proofErr w:type="spellStart"/>
            <w:r>
              <w:rPr>
                <w:sz w:val="22"/>
                <w:szCs w:val="22"/>
              </w:rPr>
              <w:t>Analyser</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BD7205" w14:textId="77777777" w:rsidR="0071243F" w:rsidRDefault="00000000">
            <w:r>
              <w:rPr>
                <w:sz w:val="22"/>
                <w:szCs w:val="22"/>
              </w:rPr>
              <w:t>Packet capture and traffic analysis</w:t>
            </w:r>
          </w:p>
        </w:tc>
      </w:tr>
      <w:tr w:rsidR="0071243F" w14:paraId="42254B20"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44FF4FD0" w14:textId="77777777" w:rsidR="0071243F" w:rsidRDefault="00000000">
            <w:r>
              <w:rPr>
                <w:sz w:val="22"/>
                <w:szCs w:val="22"/>
              </w:rPr>
              <w:t>7</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1A5A5BF" w14:textId="77777777" w:rsidR="0071243F" w:rsidRDefault="00000000">
            <w:r>
              <w:rPr>
                <w:sz w:val="22"/>
                <w:szCs w:val="22"/>
              </w:rPr>
              <w:t>OpenSSL</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1AD4594B" w14:textId="77777777" w:rsidR="0071243F" w:rsidRDefault="00000000">
            <w:r>
              <w:rPr>
                <w:sz w:val="22"/>
                <w:szCs w:val="22"/>
              </w:rPr>
              <w:t>Cryptographic Library</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F7261F8" w14:textId="77777777" w:rsidR="0071243F" w:rsidRDefault="00000000">
            <w:r>
              <w:rPr>
                <w:sz w:val="22"/>
                <w:szCs w:val="22"/>
              </w:rPr>
              <w:t>SSL/TLS certificate and key management</w:t>
            </w:r>
          </w:p>
        </w:tc>
      </w:tr>
      <w:tr w:rsidR="0071243F" w14:paraId="3D4E218B"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BFD0E9" w14:textId="77777777" w:rsidR="0071243F" w:rsidRDefault="00000000">
            <w:r>
              <w:rPr>
                <w:sz w:val="22"/>
                <w:szCs w:val="22"/>
              </w:rPr>
              <w:t>8</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E3CA7" w14:textId="77777777" w:rsidR="0071243F" w:rsidRDefault="00000000">
            <w:r>
              <w:rPr>
                <w:sz w:val="22"/>
                <w:szCs w:val="22"/>
              </w:rPr>
              <w:t>OWASP ZAP</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29D3D8" w14:textId="77777777" w:rsidR="0071243F" w:rsidRDefault="00000000">
            <w:r>
              <w:rPr>
                <w:sz w:val="22"/>
                <w:szCs w:val="22"/>
              </w:rPr>
              <w:t>Web App Security Scanner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B0E501" w14:textId="77777777" w:rsidR="0071243F" w:rsidRDefault="00000000">
            <w:r>
              <w:rPr>
                <w:sz w:val="22"/>
                <w:szCs w:val="22"/>
              </w:rPr>
              <w:t>Automated web application vulnerability scanning</w:t>
            </w:r>
          </w:p>
        </w:tc>
      </w:tr>
      <w:tr w:rsidR="0071243F" w14:paraId="14BD12DA"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7969A497" w14:textId="77777777" w:rsidR="0071243F" w:rsidRDefault="00000000">
            <w:r>
              <w:rPr>
                <w:sz w:val="22"/>
                <w:szCs w:val="22"/>
              </w:rPr>
              <w:t>9</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4DC1F8D" w14:textId="77777777" w:rsidR="0071243F" w:rsidRDefault="00000000">
            <w:r>
              <w:rPr>
                <w:sz w:val="22"/>
                <w:szCs w:val="22"/>
              </w:rPr>
              <w:t>Splunk (Reference)</w:t>
            </w:r>
          </w:p>
        </w:tc>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6BB3573C" w14:textId="77777777" w:rsidR="0071243F" w:rsidRDefault="00000000">
            <w:r>
              <w:rPr>
                <w:sz w:val="22"/>
                <w:szCs w:val="22"/>
              </w:rPr>
              <w:t>SIEM Platform</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vAlign w:val="center"/>
          </w:tcPr>
          <w:p w14:paraId="5A269208" w14:textId="77777777" w:rsidR="0071243F" w:rsidRDefault="00000000">
            <w:r>
              <w:rPr>
                <w:sz w:val="22"/>
                <w:szCs w:val="22"/>
              </w:rPr>
              <w:t>Log management and security analytics</w:t>
            </w:r>
          </w:p>
        </w:tc>
      </w:tr>
      <w:tr w:rsidR="0071243F" w14:paraId="2D2AB0C5" w14:textId="77777777">
        <w:tblPrEx>
          <w:tblCellMar>
            <w:top w:w="0" w:type="dxa"/>
            <w:bottom w:w="0" w:type="dxa"/>
          </w:tblCellMar>
        </w:tblPrEx>
        <w:tc>
          <w:tcPr>
            <w:tcW w:w="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88F5C9" w14:textId="77777777" w:rsidR="0071243F" w:rsidRDefault="00000000">
            <w:r>
              <w:rPr>
                <w:sz w:val="22"/>
                <w:szCs w:val="22"/>
              </w:rPr>
              <w:t>10</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49E987" w14:textId="77777777" w:rsidR="0071243F" w:rsidRDefault="00000000">
            <w:r>
              <w:rPr>
                <w:sz w:val="22"/>
                <w:szCs w:val="22"/>
              </w:rPr>
              <w:t>ELK Stack</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909AC8" w14:textId="77777777" w:rsidR="0071243F" w:rsidRDefault="00000000">
            <w:r>
              <w:rPr>
                <w:sz w:val="22"/>
                <w:szCs w:val="22"/>
              </w:rPr>
              <w:t>Log Management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8EFA71" w14:textId="77777777" w:rsidR="0071243F" w:rsidRDefault="00000000">
            <w:r>
              <w:rPr>
                <w:sz w:val="22"/>
                <w:szCs w:val="22"/>
              </w:rPr>
              <w:t>Elasticsearch, Logstash, Kibana for log analysis</w:t>
            </w:r>
          </w:p>
        </w:tc>
      </w:tr>
    </w:tbl>
    <w:p w14:paraId="59CC48BC" w14:textId="77777777" w:rsidR="0071243F" w:rsidRDefault="0071243F">
      <w:pPr>
        <w:spacing w:after="80"/>
      </w:pPr>
    </w:p>
    <w:p w14:paraId="70FFF1CD" w14:textId="77777777" w:rsidR="00226326" w:rsidRDefault="00226326">
      <w:pPr>
        <w:spacing w:after="80"/>
      </w:pPr>
    </w:p>
    <w:p w14:paraId="74175125" w14:textId="77777777" w:rsidR="00226326" w:rsidRDefault="00226326">
      <w:pPr>
        <w:spacing w:after="80"/>
      </w:pPr>
    </w:p>
    <w:p w14:paraId="7A836795" w14:textId="77777777" w:rsidR="00226326" w:rsidRDefault="00226326">
      <w:pPr>
        <w:spacing w:after="80"/>
      </w:pPr>
    </w:p>
    <w:p w14:paraId="62642695" w14:textId="3A56218A" w:rsidR="0071243F" w:rsidRDefault="00226326">
      <w:pPr>
        <w:spacing w:after="80" w:line="276" w:lineRule="auto"/>
        <w:jc w:val="center"/>
      </w:pPr>
      <w:r>
        <w:rPr>
          <w:b/>
          <w:bCs/>
        </w:rPr>
        <w:t>---------</w:t>
      </w:r>
      <w:r w:rsidRPr="00226326">
        <w:rPr>
          <w:b/>
          <w:bCs/>
        </w:rPr>
        <w:t>—--------THE END —-----------------------</w:t>
      </w:r>
    </w:p>
    <w:sectPr w:rsidR="007124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6D0"/>
    <w:multiLevelType w:val="hybridMultilevel"/>
    <w:tmpl w:val="57D4CFF8"/>
    <w:lvl w:ilvl="0" w:tplc="FCA0089E">
      <w:start w:val="1"/>
      <w:numFmt w:val="decimal"/>
      <w:lvlText w:val="%1."/>
      <w:lvlJc w:val="left"/>
      <w:pPr>
        <w:ind w:left="720" w:hanging="360"/>
      </w:pPr>
    </w:lvl>
    <w:lvl w:ilvl="1" w:tplc="15583A74">
      <w:numFmt w:val="decimal"/>
      <w:lvlText w:val=""/>
      <w:lvlJc w:val="left"/>
    </w:lvl>
    <w:lvl w:ilvl="2" w:tplc="C506349E">
      <w:numFmt w:val="decimal"/>
      <w:lvlText w:val=""/>
      <w:lvlJc w:val="left"/>
    </w:lvl>
    <w:lvl w:ilvl="3" w:tplc="F604A282">
      <w:numFmt w:val="decimal"/>
      <w:lvlText w:val=""/>
      <w:lvlJc w:val="left"/>
    </w:lvl>
    <w:lvl w:ilvl="4" w:tplc="D0D04054">
      <w:numFmt w:val="decimal"/>
      <w:lvlText w:val=""/>
      <w:lvlJc w:val="left"/>
    </w:lvl>
    <w:lvl w:ilvl="5" w:tplc="4D20337C">
      <w:numFmt w:val="decimal"/>
      <w:lvlText w:val=""/>
      <w:lvlJc w:val="left"/>
    </w:lvl>
    <w:lvl w:ilvl="6" w:tplc="7BC8131A">
      <w:numFmt w:val="decimal"/>
      <w:lvlText w:val=""/>
      <w:lvlJc w:val="left"/>
    </w:lvl>
    <w:lvl w:ilvl="7" w:tplc="08FABB0E">
      <w:numFmt w:val="decimal"/>
      <w:lvlText w:val=""/>
      <w:lvlJc w:val="left"/>
    </w:lvl>
    <w:lvl w:ilvl="8" w:tplc="B2168FA0">
      <w:numFmt w:val="decimal"/>
      <w:lvlText w:val=""/>
      <w:lvlJc w:val="left"/>
    </w:lvl>
  </w:abstractNum>
  <w:abstractNum w:abstractNumId="1" w15:restartNumberingAfterBreak="0">
    <w:nsid w:val="44B6312C"/>
    <w:multiLevelType w:val="hybridMultilevel"/>
    <w:tmpl w:val="7D24631C"/>
    <w:lvl w:ilvl="0" w:tplc="8E9A2B28">
      <w:start w:val="1"/>
      <w:numFmt w:val="bullet"/>
      <w:lvlText w:val="●"/>
      <w:lvlJc w:val="left"/>
      <w:pPr>
        <w:ind w:left="720" w:hanging="360"/>
      </w:pPr>
    </w:lvl>
    <w:lvl w:ilvl="1" w:tplc="F7925EF0">
      <w:start w:val="1"/>
      <w:numFmt w:val="bullet"/>
      <w:lvlText w:val="○"/>
      <w:lvlJc w:val="left"/>
      <w:pPr>
        <w:ind w:left="1440" w:hanging="360"/>
      </w:pPr>
    </w:lvl>
    <w:lvl w:ilvl="2" w:tplc="B2921428">
      <w:start w:val="1"/>
      <w:numFmt w:val="bullet"/>
      <w:lvlText w:val="■"/>
      <w:lvlJc w:val="left"/>
      <w:pPr>
        <w:ind w:left="2160" w:hanging="360"/>
      </w:pPr>
    </w:lvl>
    <w:lvl w:ilvl="3" w:tplc="9F7CD612">
      <w:start w:val="1"/>
      <w:numFmt w:val="bullet"/>
      <w:lvlText w:val="●"/>
      <w:lvlJc w:val="left"/>
      <w:pPr>
        <w:ind w:left="2880" w:hanging="360"/>
      </w:pPr>
    </w:lvl>
    <w:lvl w:ilvl="4" w:tplc="0FC2C408">
      <w:start w:val="1"/>
      <w:numFmt w:val="bullet"/>
      <w:lvlText w:val="○"/>
      <w:lvlJc w:val="left"/>
      <w:pPr>
        <w:ind w:left="3600" w:hanging="360"/>
      </w:pPr>
    </w:lvl>
    <w:lvl w:ilvl="5" w:tplc="1C0C3FF6">
      <w:start w:val="1"/>
      <w:numFmt w:val="bullet"/>
      <w:lvlText w:val="■"/>
      <w:lvlJc w:val="left"/>
      <w:pPr>
        <w:ind w:left="4320" w:hanging="360"/>
      </w:pPr>
    </w:lvl>
    <w:lvl w:ilvl="6" w:tplc="17CAF3EC">
      <w:start w:val="1"/>
      <w:numFmt w:val="bullet"/>
      <w:lvlText w:val="●"/>
      <w:lvlJc w:val="left"/>
      <w:pPr>
        <w:ind w:left="5040" w:hanging="360"/>
      </w:pPr>
    </w:lvl>
    <w:lvl w:ilvl="7" w:tplc="2424F540">
      <w:start w:val="1"/>
      <w:numFmt w:val="bullet"/>
      <w:lvlText w:val="●"/>
      <w:lvlJc w:val="left"/>
      <w:pPr>
        <w:ind w:left="5760" w:hanging="360"/>
      </w:pPr>
    </w:lvl>
    <w:lvl w:ilvl="8" w:tplc="266E8DD4">
      <w:start w:val="1"/>
      <w:numFmt w:val="bullet"/>
      <w:lvlText w:val="●"/>
      <w:lvlJc w:val="left"/>
      <w:pPr>
        <w:ind w:left="6480" w:hanging="360"/>
      </w:pPr>
    </w:lvl>
  </w:abstractNum>
  <w:abstractNum w:abstractNumId="2" w15:restartNumberingAfterBreak="0">
    <w:nsid w:val="73252E50"/>
    <w:multiLevelType w:val="hybridMultilevel"/>
    <w:tmpl w:val="EBD03FBE"/>
    <w:lvl w:ilvl="0" w:tplc="BB8A0E12">
      <w:start w:val="1"/>
      <w:numFmt w:val="bullet"/>
      <w:lvlText w:val="•"/>
      <w:lvlJc w:val="left"/>
      <w:pPr>
        <w:ind w:left="720" w:hanging="360"/>
      </w:pPr>
    </w:lvl>
    <w:lvl w:ilvl="1" w:tplc="3B1AA9C4">
      <w:numFmt w:val="decimal"/>
      <w:lvlText w:val=""/>
      <w:lvlJc w:val="left"/>
    </w:lvl>
    <w:lvl w:ilvl="2" w:tplc="550AD96E">
      <w:numFmt w:val="decimal"/>
      <w:lvlText w:val=""/>
      <w:lvlJc w:val="left"/>
    </w:lvl>
    <w:lvl w:ilvl="3" w:tplc="CC52040E">
      <w:numFmt w:val="decimal"/>
      <w:lvlText w:val=""/>
      <w:lvlJc w:val="left"/>
    </w:lvl>
    <w:lvl w:ilvl="4" w:tplc="EF04238A">
      <w:numFmt w:val="decimal"/>
      <w:lvlText w:val=""/>
      <w:lvlJc w:val="left"/>
    </w:lvl>
    <w:lvl w:ilvl="5" w:tplc="AE9AF994">
      <w:numFmt w:val="decimal"/>
      <w:lvlText w:val=""/>
      <w:lvlJc w:val="left"/>
    </w:lvl>
    <w:lvl w:ilvl="6" w:tplc="69962DC0">
      <w:numFmt w:val="decimal"/>
      <w:lvlText w:val=""/>
      <w:lvlJc w:val="left"/>
    </w:lvl>
    <w:lvl w:ilvl="7" w:tplc="91AAB24A">
      <w:numFmt w:val="decimal"/>
      <w:lvlText w:val=""/>
      <w:lvlJc w:val="left"/>
    </w:lvl>
    <w:lvl w:ilvl="8" w:tplc="50A06D4C">
      <w:numFmt w:val="decimal"/>
      <w:lvlText w:val=""/>
      <w:lvlJc w:val="left"/>
    </w:lvl>
  </w:abstractNum>
  <w:num w:numId="1" w16cid:durableId="1132988288">
    <w:abstractNumId w:val="1"/>
    <w:lvlOverride w:ilvl="0">
      <w:startOverride w:val="1"/>
    </w:lvlOverride>
  </w:num>
  <w:num w:numId="2" w16cid:durableId="135757646">
    <w:abstractNumId w:val="0"/>
    <w:lvlOverride w:ilvl="0">
      <w:startOverride w:val="1"/>
    </w:lvlOverride>
  </w:num>
  <w:num w:numId="3" w16cid:durableId="14193247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43F"/>
    <w:rsid w:val="00226326"/>
    <w:rsid w:val="002B54C9"/>
    <w:rsid w:val="00712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AAC9"/>
  <w15:docId w15:val="{8C65475A-D0E8-4A02-BD67-FA562E4C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line="276" w:lineRule="auto"/>
      <w:outlineLvl w:val="0"/>
    </w:pPr>
    <w:rPr>
      <w:b/>
      <w:bCs/>
      <w:sz w:val="32"/>
      <w:szCs w:val="32"/>
    </w:rPr>
  </w:style>
  <w:style w:type="paragraph" w:styleId="Heading2">
    <w:name w:val="heading 2"/>
    <w:uiPriority w:val="9"/>
    <w:semiHidden/>
    <w:unhideWhenUsed/>
    <w:qFormat/>
    <w:pPr>
      <w:spacing w:before="220" w:after="100" w:line="276" w:lineRule="auto"/>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4106</Words>
  <Characters>23405</Characters>
  <Application>Microsoft Office Word</Application>
  <DocSecurity>0</DocSecurity>
  <Lines>195</Lines>
  <Paragraphs>54</Paragraphs>
  <ScaleCrop>false</ScaleCrop>
  <Company>Grizli777</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Vegashini S</cp:lastModifiedBy>
  <cp:revision>2</cp:revision>
  <dcterms:created xsi:type="dcterms:W3CDTF">2026-03-14T10:02:00Z</dcterms:created>
  <dcterms:modified xsi:type="dcterms:W3CDTF">2026-03-14T10:06:00Z</dcterms:modified>
</cp:coreProperties>
</file>