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188D1" w14:textId="5D520D33" w:rsidR="00F76E84" w:rsidRDefault="00A22F9E" w:rsidP="00F76E84">
      <w:pPr>
        <w:pStyle w:val="Strong1"/>
        <w:rPr>
          <w:color w:val="4472C4" w:themeColor="accent1"/>
          <w:sz w:val="56"/>
          <w:szCs w:val="56"/>
        </w:rPr>
      </w:pPr>
      <w:r>
        <w:rPr>
          <w:noProof/>
          <w:color w:val="4472C4" w:themeColor="accent1"/>
          <w:sz w:val="56"/>
          <w:szCs w:val="56"/>
        </w:rPr>
        <w:drawing>
          <wp:inline distT="0" distB="0" distL="0" distR="0" wp14:anchorId="2FD14501" wp14:editId="62DB640A">
            <wp:extent cx="6323965" cy="9023656"/>
            <wp:effectExtent l="0" t="0" r="635" b="6350"/>
            <wp:docPr id="68093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38522" name="Picture 680938522"/>
                    <pic:cNvPicPr/>
                  </pic:nvPicPr>
                  <pic:blipFill>
                    <a:blip r:embed="rId5">
                      <a:extLst>
                        <a:ext uri="{28A0092B-C50C-407E-A947-70E740481C1C}">
                          <a14:useLocalDpi xmlns:a14="http://schemas.microsoft.com/office/drawing/2010/main" val="0"/>
                        </a:ext>
                      </a:extLst>
                    </a:blip>
                    <a:stretch>
                      <a:fillRect/>
                    </a:stretch>
                  </pic:blipFill>
                  <pic:spPr>
                    <a:xfrm>
                      <a:off x="0" y="0"/>
                      <a:ext cx="6406679" cy="9141681"/>
                    </a:xfrm>
                    <a:prstGeom prst="rect">
                      <a:avLst/>
                    </a:prstGeom>
                  </pic:spPr>
                </pic:pic>
              </a:graphicData>
            </a:graphic>
          </wp:inline>
        </w:drawing>
      </w:r>
    </w:p>
    <w:p w14:paraId="0553EAA6" w14:textId="77777777" w:rsidR="00F76E84" w:rsidRPr="00F76E84" w:rsidRDefault="00F76E84" w:rsidP="00F76E84">
      <w:pPr>
        <w:pStyle w:val="Strong1"/>
        <w:rPr>
          <w:color w:val="4472C4" w:themeColor="accent1"/>
          <w:sz w:val="56"/>
          <w:szCs w:val="56"/>
        </w:rPr>
      </w:pPr>
    </w:p>
    <w:p w14:paraId="5D747798" w14:textId="77777777" w:rsidR="00E87DD9" w:rsidRDefault="00000000">
      <w:r>
        <w:br w:type="page"/>
      </w:r>
    </w:p>
    <w:p w14:paraId="581CE1E7" w14:textId="77777777" w:rsidR="00E87DD9" w:rsidRDefault="00000000">
      <w:pPr>
        <w:pStyle w:val="Heading1"/>
      </w:pPr>
      <w:r>
        <w:lastRenderedPageBreak/>
        <w:t>1. Introduction</w:t>
      </w:r>
    </w:p>
    <w:p w14:paraId="67133308" w14:textId="77777777" w:rsidR="00E87DD9" w:rsidRDefault="00000000">
      <w:pPr>
        <w:spacing w:before="120" w:after="120"/>
        <w:jc w:val="both"/>
      </w:pPr>
      <w:r>
        <w:t xml:space="preserve">The convergence of the Internet of Things (IoT) and Artificial Intelligence (AI) marks one of the most significant technological milestones of the 21st century. While IoT enables physical devices to connect and collect data from the real world, AI provides the computational intelligence required to interpret, learn from, and act upon that data. Together, they form the foundation of what is increasingly referred to as </w:t>
      </w:r>
      <w:proofErr w:type="spellStart"/>
      <w:r>
        <w:t>AIoT</w:t>
      </w:r>
      <w:proofErr w:type="spellEnd"/>
      <w:r>
        <w:t xml:space="preserve"> — Artificial Intelligence of Things.</w:t>
      </w:r>
    </w:p>
    <w:p w14:paraId="6699AB1F" w14:textId="77777777" w:rsidR="00E87DD9" w:rsidRDefault="00000000">
      <w:pPr>
        <w:spacing w:before="120" w:after="120"/>
        <w:jc w:val="both"/>
      </w:pPr>
      <w:r>
        <w:t xml:space="preserve">Traditional IoT systems generated enormous volumes of raw data that required manual analysis or predefined rule-based responses. The integration of AI transforms this paradigm by enabling IoT systems to self-learn, predict, adapt, and make autonomous decisions. This case study examines how IoT and AI work together, explores real-world applications across multiple sectors, </w:t>
      </w:r>
      <w:proofErr w:type="spellStart"/>
      <w:r>
        <w:t>analyzes</w:t>
      </w:r>
      <w:proofErr w:type="spellEnd"/>
      <w:r>
        <w:t xml:space="preserve"> challenges and ethical considerations, and projects the future impact of </w:t>
      </w:r>
      <w:proofErr w:type="spellStart"/>
      <w:r>
        <w:t>AIoT</w:t>
      </w:r>
      <w:proofErr w:type="spellEnd"/>
      <w:r>
        <w:t xml:space="preserve"> on industry and society.</w:t>
      </w:r>
    </w:p>
    <w:p w14:paraId="3046AFB6" w14:textId="77777777" w:rsidR="00E87DD9" w:rsidRDefault="00000000">
      <w:pPr>
        <w:pStyle w:val="Heading1"/>
      </w:pPr>
      <w:r>
        <w:t xml:space="preserve">2. Background: From IoT to </w:t>
      </w:r>
      <w:proofErr w:type="spellStart"/>
      <w:r>
        <w:t>AIoT</w:t>
      </w:r>
      <w:proofErr w:type="spellEnd"/>
    </w:p>
    <w:p w14:paraId="22CF9EBA" w14:textId="77777777" w:rsidR="00E87DD9" w:rsidRDefault="00000000">
      <w:pPr>
        <w:pStyle w:val="Heading2"/>
      </w:pPr>
      <w:r>
        <w:t>2.1 Evolution of IoT</w:t>
      </w:r>
    </w:p>
    <w:p w14:paraId="12091599" w14:textId="77777777" w:rsidR="00E87DD9" w:rsidRDefault="00000000">
      <w:pPr>
        <w:spacing w:before="100" w:after="100"/>
        <w:jc w:val="both"/>
      </w:pPr>
      <w:r>
        <w:t xml:space="preserve">IoT originated as a concept in the late 1990s when Kevin Ashton of MIT proposed attaching RFID tags to products for supply chain tracking. Over the following decades, the proliferation of inexpensive sensors, wireless communication protocols (Wi-Fi, Bluetooth, Zigbee, </w:t>
      </w:r>
      <w:proofErr w:type="spellStart"/>
      <w:r>
        <w:t>LoRaWAN</w:t>
      </w:r>
      <w:proofErr w:type="spellEnd"/>
      <w:r>
        <w:t>), and cloud computing dramatically expanded IoT adoption. By 2024, an estimated 15 billion IoT devices were connected globally, with projections exceeding 30 billion by 2030.</w:t>
      </w:r>
    </w:p>
    <w:p w14:paraId="018E41C3" w14:textId="77777777" w:rsidR="00E87DD9" w:rsidRDefault="00000000">
      <w:pPr>
        <w:pStyle w:val="Heading2"/>
      </w:pPr>
      <w:r>
        <w:t>2.2 Why AI is Needed in IoT</w:t>
      </w:r>
    </w:p>
    <w:p w14:paraId="497D8BA3" w14:textId="77777777" w:rsidR="00E87DD9" w:rsidRDefault="00000000">
      <w:pPr>
        <w:spacing w:before="100" w:after="100"/>
        <w:jc w:val="both"/>
      </w:pPr>
      <w:r>
        <w:t>Despite IoT's data collection capabilities, traditional systems lacked the intelligence to process unstructured data, recognize patterns, or respond to unprecedented scenarios. AI — encompassing Machine Learning (ML), Deep Learning, Natural Language Processing (NLP), and Computer Vision — fills this intelligence gap. The combination enables IoT systems to move from reactive to proactive and eventually to fully autonomous operation.</w:t>
      </w:r>
    </w:p>
    <w:p w14:paraId="7062D616" w14:textId="77777777" w:rsidR="00E87DD9" w:rsidRDefault="00000000">
      <w:pPr>
        <w:pStyle w:val="Heading1"/>
      </w:pPr>
      <w:r>
        <w:t>3. Key Areas of IoT and AI Integration</w:t>
      </w:r>
    </w:p>
    <w:p w14:paraId="1ABC088C" w14:textId="77777777" w:rsidR="00E87DD9" w:rsidRDefault="00000000">
      <w:pPr>
        <w:pStyle w:val="Heading2"/>
      </w:pPr>
      <w:r>
        <w:t>3.1 Predictive Maintenance in Industry</w:t>
      </w:r>
    </w:p>
    <w:p w14:paraId="3AA0B4C2" w14:textId="77777777" w:rsidR="00E87DD9" w:rsidRDefault="00000000">
      <w:pPr>
        <w:spacing w:before="100" w:after="100"/>
        <w:jc w:val="both"/>
      </w:pPr>
      <w:r>
        <w:t xml:space="preserve">In industrial settings, IoT sensors embedded in machinery continuously monitor parameters such as vibration, temperature, pressure, and acoustic emission. AI algorithms </w:t>
      </w:r>
      <w:proofErr w:type="spellStart"/>
      <w:r>
        <w:t>analyze</w:t>
      </w:r>
      <w:proofErr w:type="spellEnd"/>
      <w:r>
        <w:t xml:space="preserve"> this data to detect subtle anomalies that precede equipment failure. Companies like Siemens and General Electric have implemented </w:t>
      </w:r>
      <w:proofErr w:type="spellStart"/>
      <w:r>
        <w:t>AIoT</w:t>
      </w:r>
      <w:proofErr w:type="spellEnd"/>
      <w:r>
        <w:t>-based predictive maintenance systems that have reduced unplanned downtime by up to 50% and maintenance costs by 25%, demonstrating significant ROI.</w:t>
      </w:r>
    </w:p>
    <w:p w14:paraId="42433E68" w14:textId="77777777" w:rsidR="00E87DD9" w:rsidRDefault="00000000">
      <w:pPr>
        <w:pStyle w:val="Heading2"/>
      </w:pPr>
      <w:r>
        <w:t>3.2 Smart Cities and Intelligent Infrastructure</w:t>
      </w:r>
    </w:p>
    <w:p w14:paraId="28BE0402" w14:textId="77777777" w:rsidR="00E87DD9" w:rsidRDefault="00000000">
      <w:pPr>
        <w:spacing w:before="100" w:after="100"/>
        <w:jc w:val="both"/>
      </w:pPr>
      <w:r>
        <w:lastRenderedPageBreak/>
        <w:t>Smart city platforms combine IoT sensors placed across urban infrastructure with AI analytics engines. In traffic management, cameras and road sensors feed data into AI systems that dynamically adjust traffic signal timings, reducing congestion by 20-30% in cities like Singapore and Amsterdam. Smart energy grids use AI to predict energy demand patterns and automatically distribute load, integrating renewable energy sources more efficiently.</w:t>
      </w:r>
    </w:p>
    <w:p w14:paraId="1CAC8D9B" w14:textId="77777777" w:rsidR="00E87DD9" w:rsidRDefault="00000000">
      <w:pPr>
        <w:pStyle w:val="Heading2"/>
      </w:pPr>
      <w:r>
        <w:t>3.3 Precision Agriculture</w:t>
      </w:r>
    </w:p>
    <w:p w14:paraId="22C134B9" w14:textId="77777777" w:rsidR="00E87DD9" w:rsidRDefault="00000000">
      <w:pPr>
        <w:spacing w:before="100" w:after="100"/>
        <w:jc w:val="both"/>
      </w:pPr>
      <w:r>
        <w:t xml:space="preserve">Agricultural IoT sensors monitor soil moisture, nutrient levels, weather conditions, and crop health. AI models trained on this data provide actionable recommendations for irrigation schedules, fertilizer application, and pest control. Drones equipped with computer vision and thermal cameras survey large farmlands, detecting diseases early. John Deere's Operations </w:t>
      </w:r>
      <w:proofErr w:type="spellStart"/>
      <w:r>
        <w:t>Center</w:t>
      </w:r>
      <w:proofErr w:type="spellEnd"/>
      <w:r>
        <w:t>, which integrates IoT and AI, has helped farmers increase crop yields by 15-20% while reducing water usage.</w:t>
      </w:r>
    </w:p>
    <w:p w14:paraId="691066A2" w14:textId="77777777" w:rsidR="00E87DD9" w:rsidRDefault="00000000">
      <w:pPr>
        <w:pStyle w:val="Heading2"/>
      </w:pPr>
      <w:r>
        <w:t>3.4 AI-Powered Healthcare IoT</w:t>
      </w:r>
    </w:p>
    <w:p w14:paraId="353E555B" w14:textId="77777777" w:rsidR="00E87DD9" w:rsidRDefault="00000000">
      <w:pPr>
        <w:spacing w:before="100" w:after="100"/>
        <w:jc w:val="both"/>
      </w:pPr>
      <w:r>
        <w:t xml:space="preserve">Wearable health monitors integrated with AI can now provide diagnostic-level insights. AI algorithms applied to continuous ECG data from wearables can detect atrial fibrillation, sleep </w:t>
      </w:r>
      <w:proofErr w:type="spellStart"/>
      <w:r>
        <w:t>apnea</w:t>
      </w:r>
      <w:proofErr w:type="spellEnd"/>
      <w:r>
        <w:t>, and even early signs of COVID-19 before clinical symptoms appear. IBM Watson Health and Google DeepMind have developed AI engines that process IoT health data to assist clinicians in making more accurate and timely diagnoses.</w:t>
      </w:r>
    </w:p>
    <w:p w14:paraId="335D4B3E" w14:textId="77777777" w:rsidR="00E87DD9" w:rsidRDefault="00000000">
      <w:pPr>
        <w:pStyle w:val="Heading2"/>
      </w:pPr>
      <w:r>
        <w:t>3.5 Autonomous Vehicles and Transportation</w:t>
      </w:r>
    </w:p>
    <w:p w14:paraId="1D1C526E" w14:textId="77777777" w:rsidR="00E87DD9" w:rsidRDefault="00000000">
      <w:pPr>
        <w:spacing w:before="100" w:after="100"/>
        <w:jc w:val="both"/>
      </w:pPr>
      <w:r>
        <w:t xml:space="preserve">Self-driving vehicles represent perhaps the most complex manifestation of </w:t>
      </w:r>
      <w:proofErr w:type="spellStart"/>
      <w:r>
        <w:t>AIoT</w:t>
      </w:r>
      <w:proofErr w:type="spellEnd"/>
      <w:r>
        <w:t>. An autonomous car contains over 100 IoT sensors — LiDAR, radar, cameras, GPS — generating gigabytes of data per second. AI systems process this data in real time to navigate, avoid obstacles, and make split-second decisions. Tesla's Autopilot and Waymo's driverless platform are prominent examples that continuously improve through AI learning from billions of miles of collective driving data.</w:t>
      </w:r>
    </w:p>
    <w:p w14:paraId="629315AF" w14:textId="77777777" w:rsidR="00E87DD9" w:rsidRDefault="00000000">
      <w:pPr>
        <w:pStyle w:val="Heading1"/>
      </w:pPr>
      <w:r>
        <w:t>4. Real-World Case Studies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E87DD9" w14:paraId="2756894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vAlign w:val="center"/>
          </w:tcPr>
          <w:p w14:paraId="3FB3BE9B" w14:textId="77777777" w:rsidR="00E87DD9" w:rsidRDefault="00000000">
            <w:r>
              <w:rPr>
                <w:b/>
                <w:bCs/>
                <w:color w:val="FFFFFF"/>
                <w:sz w:val="22"/>
                <w:szCs w:val="22"/>
              </w:rPr>
              <w:t>Organization</w:t>
            </w:r>
          </w:p>
        </w:tc>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vAlign w:val="center"/>
          </w:tcPr>
          <w:p w14:paraId="6DA40697" w14:textId="77777777" w:rsidR="00E87DD9" w:rsidRDefault="00000000">
            <w:r>
              <w:rPr>
                <w:b/>
                <w:bCs/>
                <w:color w:val="FFFFFF"/>
                <w:sz w:val="22"/>
                <w:szCs w:val="22"/>
              </w:rPr>
              <w:t>IoT + AI Application</w:t>
            </w:r>
          </w:p>
        </w:tc>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vAlign w:val="center"/>
          </w:tcPr>
          <w:p w14:paraId="489DB73B" w14:textId="77777777" w:rsidR="00E87DD9" w:rsidRDefault="00000000">
            <w:r>
              <w:rPr>
                <w:b/>
                <w:bCs/>
                <w:color w:val="FFFFFF"/>
                <w:sz w:val="22"/>
                <w:szCs w:val="22"/>
              </w:rPr>
              <w:t>Outcome</w:t>
            </w:r>
          </w:p>
        </w:tc>
        <w:tc>
          <w:tcPr>
            <w:tcW w:w="236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vAlign w:val="center"/>
          </w:tcPr>
          <w:p w14:paraId="658B2D52" w14:textId="77777777" w:rsidR="00E87DD9" w:rsidRDefault="00000000">
            <w:r>
              <w:rPr>
                <w:b/>
                <w:bCs/>
                <w:color w:val="FFFFFF"/>
                <w:sz w:val="22"/>
                <w:szCs w:val="22"/>
              </w:rPr>
              <w:t>Sector</w:t>
            </w:r>
          </w:p>
        </w:tc>
      </w:tr>
      <w:tr w:rsidR="00E87DD9" w14:paraId="2DE3CBA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DC84E" w14:textId="77777777" w:rsidR="00E87DD9" w:rsidRDefault="00000000">
            <w:r>
              <w:rPr>
                <w:sz w:val="22"/>
                <w:szCs w:val="22"/>
              </w:rPr>
              <w:t>Siemens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A2BCF" w14:textId="77777777" w:rsidR="00E87DD9" w:rsidRDefault="00000000">
            <w:r>
              <w:rPr>
                <w:sz w:val="22"/>
                <w:szCs w:val="22"/>
              </w:rPr>
              <w:t>AI-based predictive maintenance using IoT sensors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F6504" w14:textId="77777777" w:rsidR="00E87DD9" w:rsidRDefault="00000000">
            <w:r>
              <w:rPr>
                <w:sz w:val="22"/>
                <w:szCs w:val="22"/>
              </w:rPr>
              <w:t>50% reduction in unplanned downtime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30280" w14:textId="77777777" w:rsidR="00E87DD9" w:rsidRDefault="00000000">
            <w:r>
              <w:rPr>
                <w:sz w:val="22"/>
                <w:szCs w:val="22"/>
              </w:rPr>
              <w:t>Industrial</w:t>
            </w:r>
          </w:p>
        </w:tc>
      </w:tr>
      <w:tr w:rsidR="00E87DD9" w14:paraId="5B992BF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07C53E" w14:textId="77777777" w:rsidR="00E87DD9" w:rsidRDefault="00000000">
            <w:r>
              <w:rPr>
                <w:sz w:val="22"/>
                <w:szCs w:val="22"/>
              </w:rPr>
              <w:t>John Deere</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26A8A0" w14:textId="77777777" w:rsidR="00E87DD9" w:rsidRDefault="00000000">
            <w:r>
              <w:rPr>
                <w:sz w:val="22"/>
                <w:szCs w:val="22"/>
              </w:rPr>
              <w:t>AI crop analytics with IoT field sensors</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1FD872" w14:textId="77777777" w:rsidR="00E87DD9" w:rsidRDefault="00000000">
            <w:r>
              <w:rPr>
                <w:sz w:val="22"/>
                <w:szCs w:val="22"/>
              </w:rPr>
              <w:t>15-20% increase in crop yield</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BF4A7C" w14:textId="77777777" w:rsidR="00E87DD9" w:rsidRDefault="00000000">
            <w:r>
              <w:rPr>
                <w:sz w:val="22"/>
                <w:szCs w:val="22"/>
              </w:rPr>
              <w:t>Agriculture</w:t>
            </w:r>
          </w:p>
        </w:tc>
      </w:tr>
      <w:tr w:rsidR="00E87DD9" w14:paraId="720DB24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7C5E6" w14:textId="77777777" w:rsidR="00E87DD9" w:rsidRDefault="00000000">
            <w:r>
              <w:rPr>
                <w:sz w:val="22"/>
                <w:szCs w:val="22"/>
              </w:rPr>
              <w:t>Singapore LTA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FBA02" w14:textId="77777777" w:rsidR="00E87DD9" w:rsidRDefault="00000000">
            <w:r>
              <w:rPr>
                <w:sz w:val="22"/>
                <w:szCs w:val="22"/>
              </w:rPr>
              <w:t>AI traffic management via road IoT sensors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FB412" w14:textId="77777777" w:rsidR="00E87DD9" w:rsidRDefault="00000000">
            <w:r>
              <w:rPr>
                <w:sz w:val="22"/>
                <w:szCs w:val="22"/>
              </w:rPr>
              <w:t>25% reduction in peak-hour congestion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BEC1C" w14:textId="77777777" w:rsidR="00E87DD9" w:rsidRDefault="00000000">
            <w:r>
              <w:rPr>
                <w:sz w:val="22"/>
                <w:szCs w:val="22"/>
              </w:rPr>
              <w:t>Smart City</w:t>
            </w:r>
          </w:p>
        </w:tc>
      </w:tr>
      <w:tr w:rsidR="00E87DD9" w14:paraId="443848A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7D5245" w14:textId="77777777" w:rsidR="00E87DD9" w:rsidRDefault="00000000">
            <w:r>
              <w:rPr>
                <w:sz w:val="22"/>
                <w:szCs w:val="22"/>
              </w:rPr>
              <w:t>Tesla Inc.</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C9D9EF" w14:textId="77777777" w:rsidR="00E87DD9" w:rsidRDefault="00000000">
            <w:r>
              <w:rPr>
                <w:sz w:val="22"/>
                <w:szCs w:val="22"/>
              </w:rPr>
              <w:t>Autopilot using 100+ IoT sensors + deep learning</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BAA0DC" w14:textId="77777777" w:rsidR="00E87DD9" w:rsidRDefault="00000000">
            <w:r>
              <w:rPr>
                <w:sz w:val="22"/>
                <w:szCs w:val="22"/>
              </w:rPr>
              <w:t>Level 2+ autonomous driving in production</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B9D54B" w14:textId="77777777" w:rsidR="00E87DD9" w:rsidRDefault="00000000">
            <w:r>
              <w:rPr>
                <w:sz w:val="22"/>
                <w:szCs w:val="22"/>
              </w:rPr>
              <w:t>Automotive</w:t>
            </w:r>
          </w:p>
        </w:tc>
      </w:tr>
    </w:tbl>
    <w:p w14:paraId="3E482787" w14:textId="77777777" w:rsidR="00E87DD9" w:rsidRDefault="00000000">
      <w:pPr>
        <w:pStyle w:val="Heading1"/>
      </w:pPr>
      <w:r>
        <w:lastRenderedPageBreak/>
        <w:t>5. Challenges of IoT-AI Integration</w:t>
      </w:r>
    </w:p>
    <w:p w14:paraId="71213F5B" w14:textId="77777777" w:rsidR="00E87DD9" w:rsidRDefault="00000000">
      <w:pPr>
        <w:pStyle w:val="ListParagraph"/>
        <w:numPr>
          <w:ilvl w:val="0"/>
          <w:numId w:val="2"/>
        </w:numPr>
        <w:spacing w:before="100" w:after="60"/>
      </w:pPr>
      <w:r>
        <w:t xml:space="preserve">Data Volume and Quality: IoT devices generate massive, often noisy datasets. Preprocessing, cleaning, and </w:t>
      </w:r>
      <w:proofErr w:type="spellStart"/>
      <w:r>
        <w:t>labeling</w:t>
      </w:r>
      <w:proofErr w:type="spellEnd"/>
      <w:r>
        <w:t xml:space="preserve"> this data for AI training is resource-intensive and requires domain expertise.</w:t>
      </w:r>
    </w:p>
    <w:p w14:paraId="238873AE" w14:textId="77777777" w:rsidR="00E87DD9" w:rsidRDefault="00000000">
      <w:pPr>
        <w:pStyle w:val="ListParagraph"/>
        <w:numPr>
          <w:ilvl w:val="0"/>
          <w:numId w:val="2"/>
        </w:numPr>
        <w:spacing w:before="60" w:after="60"/>
      </w:pPr>
      <w:r>
        <w:t xml:space="preserve">Latency and Edge Computing: Many </w:t>
      </w:r>
      <w:proofErr w:type="spellStart"/>
      <w:r>
        <w:t>AIoT</w:t>
      </w:r>
      <w:proofErr w:type="spellEnd"/>
      <w:r>
        <w:t xml:space="preserve"> applications require real-time inference. Cloud-based AI introduces network latency, making edge computing — running AI models on the IoT device itself — a critical but technically complex requirement.</w:t>
      </w:r>
    </w:p>
    <w:p w14:paraId="44CAAA29" w14:textId="77777777" w:rsidR="00E87DD9" w:rsidRDefault="00000000">
      <w:pPr>
        <w:pStyle w:val="ListParagraph"/>
        <w:numPr>
          <w:ilvl w:val="0"/>
          <w:numId w:val="2"/>
        </w:numPr>
        <w:spacing w:before="60" w:after="60"/>
      </w:pPr>
      <w:r>
        <w:t>Security and Privacy: The fusion of AI and IoT expands the attack surface significantly. AI models themselves can be targets of adversarial attacks, where malicious inputs cause incorrect predictions.</w:t>
      </w:r>
    </w:p>
    <w:p w14:paraId="2DEEB978" w14:textId="77777777" w:rsidR="00E87DD9" w:rsidRDefault="00000000">
      <w:pPr>
        <w:pStyle w:val="ListParagraph"/>
        <w:numPr>
          <w:ilvl w:val="0"/>
          <w:numId w:val="2"/>
        </w:numPr>
        <w:spacing w:before="60" w:after="60"/>
      </w:pPr>
      <w:r>
        <w:t xml:space="preserve">Interoperability: Standardization across IoT hardware platforms, communication protocols, and AI model formats </w:t>
      </w:r>
      <w:proofErr w:type="gramStart"/>
      <w:r>
        <w:t>remains</w:t>
      </w:r>
      <w:proofErr w:type="gramEnd"/>
      <w:r>
        <w:t xml:space="preserve"> a significant challenge for large-scale </w:t>
      </w:r>
      <w:proofErr w:type="spellStart"/>
      <w:r>
        <w:t>AIoT</w:t>
      </w:r>
      <w:proofErr w:type="spellEnd"/>
      <w:r>
        <w:t xml:space="preserve"> deployment.</w:t>
      </w:r>
    </w:p>
    <w:p w14:paraId="3A4DEA84" w14:textId="77777777" w:rsidR="00E87DD9" w:rsidRDefault="00000000">
      <w:pPr>
        <w:pStyle w:val="ListParagraph"/>
        <w:numPr>
          <w:ilvl w:val="0"/>
          <w:numId w:val="2"/>
        </w:numPr>
        <w:spacing w:before="60" w:after="120"/>
      </w:pPr>
      <w:r>
        <w:t>Ethical and Bias Concerns: AI systems trained on biased IoT data can produce discriminatory outcomes, particularly in healthcare and law enforcement applications.</w:t>
      </w:r>
    </w:p>
    <w:p w14:paraId="5A2A8D16" w14:textId="77777777" w:rsidR="00E87DD9" w:rsidRDefault="00000000">
      <w:pPr>
        <w:pStyle w:val="Heading1"/>
      </w:pPr>
      <w:r>
        <w:t xml:space="preserve">6. Future Outlook of </w:t>
      </w:r>
      <w:proofErr w:type="spellStart"/>
      <w:r>
        <w:t>AIoT</w:t>
      </w:r>
      <w:proofErr w:type="spellEnd"/>
    </w:p>
    <w:p w14:paraId="2D737B9B" w14:textId="77777777" w:rsidR="00E87DD9" w:rsidRDefault="00000000">
      <w:pPr>
        <w:spacing w:before="120" w:after="120"/>
        <w:jc w:val="both"/>
      </w:pPr>
      <w:r>
        <w:t xml:space="preserve">The </w:t>
      </w:r>
      <w:proofErr w:type="spellStart"/>
      <w:r>
        <w:t>AIoT</w:t>
      </w:r>
      <w:proofErr w:type="spellEnd"/>
      <w:r>
        <w:t xml:space="preserve"> landscape is evolving rapidly. Emerging trends shaping its future include:</w:t>
      </w:r>
    </w:p>
    <w:p w14:paraId="4259B164" w14:textId="77777777" w:rsidR="00E87DD9" w:rsidRDefault="00000000">
      <w:pPr>
        <w:pStyle w:val="ListParagraph"/>
        <w:numPr>
          <w:ilvl w:val="0"/>
          <w:numId w:val="3"/>
        </w:numPr>
        <w:spacing w:before="80" w:after="60"/>
      </w:pPr>
      <w:proofErr w:type="spellStart"/>
      <w:r>
        <w:t>TinyML</w:t>
      </w:r>
      <w:proofErr w:type="spellEnd"/>
      <w:r>
        <w:t>: Running lightweight AI models directly on microcontrollers, enabling inference on resource-constrained IoT devices without cloud dependency.</w:t>
      </w:r>
    </w:p>
    <w:p w14:paraId="05F71921" w14:textId="77777777" w:rsidR="00E87DD9" w:rsidRDefault="00000000">
      <w:pPr>
        <w:pStyle w:val="ListParagraph"/>
        <w:numPr>
          <w:ilvl w:val="0"/>
          <w:numId w:val="3"/>
        </w:numPr>
        <w:spacing w:before="60" w:after="60"/>
      </w:pPr>
      <w:r>
        <w:t>Federated Learning: Training AI models across distributed IoT devices without centralizing sensitive data, enhancing privacy while improving model accuracy.</w:t>
      </w:r>
    </w:p>
    <w:p w14:paraId="738BCB9F" w14:textId="77777777" w:rsidR="00E87DD9" w:rsidRDefault="00000000">
      <w:pPr>
        <w:pStyle w:val="ListParagraph"/>
        <w:numPr>
          <w:ilvl w:val="0"/>
          <w:numId w:val="3"/>
        </w:numPr>
        <w:spacing w:before="60" w:after="60"/>
      </w:pPr>
      <w:r>
        <w:t xml:space="preserve">Digital Twins: AI-powered virtual replicas of physical IoT systems that simulate </w:t>
      </w:r>
      <w:proofErr w:type="spellStart"/>
      <w:r>
        <w:t>behavior</w:t>
      </w:r>
      <w:proofErr w:type="spellEnd"/>
      <w:r>
        <w:t>, predict failures, and optimize operations in real time.</w:t>
      </w:r>
    </w:p>
    <w:p w14:paraId="550F7B49" w14:textId="77777777" w:rsidR="00E87DD9" w:rsidRDefault="00000000">
      <w:pPr>
        <w:pStyle w:val="ListParagraph"/>
        <w:numPr>
          <w:ilvl w:val="0"/>
          <w:numId w:val="3"/>
        </w:numPr>
        <w:spacing w:before="60" w:after="60"/>
      </w:pPr>
      <w:r>
        <w:t xml:space="preserve">5G-Enabled </w:t>
      </w:r>
      <w:proofErr w:type="spellStart"/>
      <w:r>
        <w:t>AIoT</w:t>
      </w:r>
      <w:proofErr w:type="spellEnd"/>
      <w:r>
        <w:t>: Ultra-low latency 5G networks will enable real-time AI processing for applications such as remote robotic surgery, autonomous drones, and AR-enhanced industrial maintenance.</w:t>
      </w:r>
    </w:p>
    <w:p w14:paraId="4DF98858" w14:textId="77777777" w:rsidR="00E87DD9" w:rsidRDefault="00000000">
      <w:pPr>
        <w:pStyle w:val="ListParagraph"/>
        <w:numPr>
          <w:ilvl w:val="0"/>
          <w:numId w:val="3"/>
        </w:numPr>
        <w:spacing w:before="60" w:after="120"/>
      </w:pPr>
      <w:r>
        <w:t>Generative AI Integration: Large language models (LLMs) will act as natural language interfaces for IoT systems, allowing users to query and control smart environments conversationally.</w:t>
      </w:r>
    </w:p>
    <w:p w14:paraId="78F0763A" w14:textId="77777777" w:rsidR="00E87DD9" w:rsidRDefault="00000000">
      <w:pPr>
        <w:pStyle w:val="Heading1"/>
      </w:pPr>
      <w:r>
        <w:t>7. Conclusion</w:t>
      </w:r>
    </w:p>
    <w:p w14:paraId="3BF47C3E" w14:textId="77777777" w:rsidR="00E87DD9" w:rsidRDefault="00000000">
      <w:pPr>
        <w:spacing w:before="120" w:after="120"/>
        <w:jc w:val="both"/>
      </w:pPr>
      <w:r>
        <w:t xml:space="preserve">The integration of IoT and Artificial Intelligence is not merely a technological upgrade — it represents a fundamental redefinition of how intelligent systems interact with the physical world. </w:t>
      </w:r>
      <w:proofErr w:type="spellStart"/>
      <w:r>
        <w:t>AIoT</w:t>
      </w:r>
      <w:proofErr w:type="spellEnd"/>
      <w:r>
        <w:t xml:space="preserve"> moves beyond passive data collection toward active interpretation, prediction, and autonomous decision-making. Its applications span virtually every sector, from manufacturing and agriculture to healthcare, transportation, and urban management.</w:t>
      </w:r>
    </w:p>
    <w:p w14:paraId="2D4F2307" w14:textId="77777777" w:rsidR="00E87DD9" w:rsidRDefault="00000000">
      <w:pPr>
        <w:spacing w:before="120" w:after="120"/>
        <w:jc w:val="both"/>
      </w:pPr>
      <w:r>
        <w:lastRenderedPageBreak/>
        <w:t xml:space="preserve">While challenges around data quality, latency, security, and ethics must be addressed through rigorous standards and responsible design, the trajectory is clear. </w:t>
      </w:r>
      <w:proofErr w:type="spellStart"/>
      <w:r>
        <w:t>AIoT</w:t>
      </w:r>
      <w:proofErr w:type="spellEnd"/>
      <w:r>
        <w:t xml:space="preserve"> will be a cornerstone of the next industrial revolution, driving unprecedented efficiency, sustainability, and quality of life improvements. Organizations and individuals who understand and harness this convergence will be at the forefront of shaping a smarter, more connected future.</w:t>
      </w:r>
    </w:p>
    <w:p w14:paraId="4FFF887A" w14:textId="77777777" w:rsidR="00E87DD9" w:rsidRDefault="00000000">
      <w:pPr>
        <w:pStyle w:val="Heading1"/>
      </w:pPr>
      <w:r>
        <w:t>References</w:t>
      </w:r>
    </w:p>
    <w:p w14:paraId="19238E5C" w14:textId="77777777" w:rsidR="00E87DD9" w:rsidRDefault="00000000">
      <w:pPr>
        <w:spacing w:before="80" w:after="60"/>
      </w:pPr>
      <w:r>
        <w:rPr>
          <w:i/>
          <w:iCs/>
          <w:sz w:val="22"/>
          <w:szCs w:val="22"/>
        </w:rPr>
        <w:t>[1] Shi, W., et al. (2016). Edge Computing: Vision and Challenges. IEEE Internet of Things Journal, 3(5), 637-646.</w:t>
      </w:r>
    </w:p>
    <w:p w14:paraId="04191154" w14:textId="77777777" w:rsidR="00E87DD9" w:rsidRDefault="00000000">
      <w:pPr>
        <w:spacing w:before="60" w:after="60"/>
      </w:pPr>
      <w:r>
        <w:rPr>
          <w:i/>
          <w:iCs/>
          <w:sz w:val="22"/>
          <w:szCs w:val="22"/>
        </w:rPr>
        <w:t xml:space="preserve">[2] </w:t>
      </w:r>
      <w:proofErr w:type="spellStart"/>
      <w:r>
        <w:rPr>
          <w:i/>
          <w:iCs/>
          <w:sz w:val="22"/>
          <w:szCs w:val="22"/>
        </w:rPr>
        <w:t>Mahdavinejad</w:t>
      </w:r>
      <w:proofErr w:type="spellEnd"/>
      <w:r>
        <w:rPr>
          <w:i/>
          <w:iCs/>
          <w:sz w:val="22"/>
          <w:szCs w:val="22"/>
        </w:rPr>
        <w:t>, M. S., et al. (2018). Machine Learning for Internet of Things Data Analysis: A Survey. Digital Communications and Networks, 4(3), 161-175.</w:t>
      </w:r>
    </w:p>
    <w:p w14:paraId="50BA75F1" w14:textId="77777777" w:rsidR="00E87DD9" w:rsidRDefault="00000000">
      <w:pPr>
        <w:spacing w:before="60" w:after="60"/>
      </w:pPr>
      <w:r>
        <w:rPr>
          <w:i/>
          <w:iCs/>
          <w:sz w:val="22"/>
          <w:szCs w:val="22"/>
        </w:rPr>
        <w:t>[3] Siemens AG. (2023). Industrial AI and Predictive Maintenance Solutions. Siemens Digital Industries Software.</w:t>
      </w:r>
    </w:p>
    <w:p w14:paraId="1C4B81C2" w14:textId="77777777" w:rsidR="00E87DD9" w:rsidRDefault="00000000">
      <w:pPr>
        <w:spacing w:before="60" w:after="60"/>
      </w:pPr>
      <w:r>
        <w:rPr>
          <w:i/>
          <w:iCs/>
          <w:sz w:val="22"/>
          <w:szCs w:val="22"/>
        </w:rPr>
        <w:t xml:space="preserve">[4] Wainwright, D. (2022). </w:t>
      </w:r>
      <w:proofErr w:type="spellStart"/>
      <w:r>
        <w:rPr>
          <w:i/>
          <w:iCs/>
          <w:sz w:val="22"/>
          <w:szCs w:val="22"/>
        </w:rPr>
        <w:t>AIoT</w:t>
      </w:r>
      <w:proofErr w:type="spellEnd"/>
      <w:r>
        <w:rPr>
          <w:i/>
          <w:iCs/>
          <w:sz w:val="22"/>
          <w:szCs w:val="22"/>
        </w:rPr>
        <w:t>: Combining Artificial Intelligence and the Internet of Things. TechTarget Research Report.</w:t>
      </w:r>
    </w:p>
    <w:p w14:paraId="17BDB5D6" w14:textId="77777777" w:rsidR="00E87DD9" w:rsidRDefault="00000000">
      <w:pPr>
        <w:spacing w:before="60" w:after="60"/>
      </w:pPr>
      <w:r>
        <w:rPr>
          <w:i/>
          <w:iCs/>
          <w:sz w:val="22"/>
          <w:szCs w:val="22"/>
        </w:rPr>
        <w:t xml:space="preserve">[5] </w:t>
      </w:r>
      <w:proofErr w:type="spellStart"/>
      <w:r>
        <w:rPr>
          <w:i/>
          <w:iCs/>
          <w:sz w:val="22"/>
          <w:szCs w:val="22"/>
        </w:rPr>
        <w:t>MarketsandMarkets</w:t>
      </w:r>
      <w:proofErr w:type="spellEnd"/>
      <w:r>
        <w:rPr>
          <w:i/>
          <w:iCs/>
          <w:sz w:val="22"/>
          <w:szCs w:val="22"/>
        </w:rPr>
        <w:t>. (2024). Artificial Intelligence of Things (</w:t>
      </w:r>
      <w:proofErr w:type="spellStart"/>
      <w:r>
        <w:rPr>
          <w:i/>
          <w:iCs/>
          <w:sz w:val="22"/>
          <w:szCs w:val="22"/>
        </w:rPr>
        <w:t>AIoT</w:t>
      </w:r>
      <w:proofErr w:type="spellEnd"/>
      <w:r>
        <w:rPr>
          <w:i/>
          <w:iCs/>
          <w:sz w:val="22"/>
          <w:szCs w:val="22"/>
        </w:rPr>
        <w:t>) Market — Global Forecast to 2029. marketsandmarkets.com</w:t>
      </w:r>
    </w:p>
    <w:sectPr w:rsidR="00E87DD9" w:rsidSect="00BB3522">
      <w:pgSz w:w="12240" w:h="15840" w:code="1"/>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8A7"/>
    <w:multiLevelType w:val="hybridMultilevel"/>
    <w:tmpl w:val="6FFEBCAE"/>
    <w:lvl w:ilvl="0" w:tplc="FBE65BCA">
      <w:start w:val="1"/>
      <w:numFmt w:val="bullet"/>
      <w:lvlText w:val="●"/>
      <w:lvlJc w:val="left"/>
      <w:pPr>
        <w:ind w:left="720" w:hanging="360"/>
      </w:pPr>
    </w:lvl>
    <w:lvl w:ilvl="1" w:tplc="D400BD74">
      <w:start w:val="1"/>
      <w:numFmt w:val="bullet"/>
      <w:lvlText w:val="○"/>
      <w:lvlJc w:val="left"/>
      <w:pPr>
        <w:ind w:left="1440" w:hanging="360"/>
      </w:pPr>
    </w:lvl>
    <w:lvl w:ilvl="2" w:tplc="912E2A08">
      <w:start w:val="1"/>
      <w:numFmt w:val="bullet"/>
      <w:lvlText w:val="■"/>
      <w:lvlJc w:val="left"/>
      <w:pPr>
        <w:ind w:left="2160" w:hanging="360"/>
      </w:pPr>
    </w:lvl>
    <w:lvl w:ilvl="3" w:tplc="E604CC94">
      <w:start w:val="1"/>
      <w:numFmt w:val="bullet"/>
      <w:lvlText w:val="●"/>
      <w:lvlJc w:val="left"/>
      <w:pPr>
        <w:ind w:left="2880" w:hanging="360"/>
      </w:pPr>
    </w:lvl>
    <w:lvl w:ilvl="4" w:tplc="D9D2FDC6">
      <w:start w:val="1"/>
      <w:numFmt w:val="bullet"/>
      <w:lvlText w:val="○"/>
      <w:lvlJc w:val="left"/>
      <w:pPr>
        <w:ind w:left="3600" w:hanging="360"/>
      </w:pPr>
    </w:lvl>
    <w:lvl w:ilvl="5" w:tplc="5142AD9C">
      <w:start w:val="1"/>
      <w:numFmt w:val="bullet"/>
      <w:lvlText w:val="■"/>
      <w:lvlJc w:val="left"/>
      <w:pPr>
        <w:ind w:left="4320" w:hanging="360"/>
      </w:pPr>
    </w:lvl>
    <w:lvl w:ilvl="6" w:tplc="B668566E">
      <w:start w:val="1"/>
      <w:numFmt w:val="bullet"/>
      <w:lvlText w:val="●"/>
      <w:lvlJc w:val="left"/>
      <w:pPr>
        <w:ind w:left="5040" w:hanging="360"/>
      </w:pPr>
    </w:lvl>
    <w:lvl w:ilvl="7" w:tplc="4254EF86">
      <w:start w:val="1"/>
      <w:numFmt w:val="bullet"/>
      <w:lvlText w:val="●"/>
      <w:lvlJc w:val="left"/>
      <w:pPr>
        <w:ind w:left="5760" w:hanging="360"/>
      </w:pPr>
    </w:lvl>
    <w:lvl w:ilvl="8" w:tplc="84567FFA">
      <w:start w:val="1"/>
      <w:numFmt w:val="bullet"/>
      <w:lvlText w:val="●"/>
      <w:lvlJc w:val="left"/>
      <w:pPr>
        <w:ind w:left="6480" w:hanging="360"/>
      </w:pPr>
    </w:lvl>
  </w:abstractNum>
  <w:abstractNum w:abstractNumId="1" w15:restartNumberingAfterBreak="0">
    <w:nsid w:val="3AC01162"/>
    <w:multiLevelType w:val="hybridMultilevel"/>
    <w:tmpl w:val="0A3E2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60E7452"/>
    <w:multiLevelType w:val="hybridMultilevel"/>
    <w:tmpl w:val="6F965AEE"/>
    <w:lvl w:ilvl="0" w:tplc="F70E7976">
      <w:start w:val="1"/>
      <w:numFmt w:val="bullet"/>
      <w:lvlText w:val="•"/>
      <w:lvlJc w:val="left"/>
      <w:pPr>
        <w:ind w:left="720" w:hanging="360"/>
      </w:pPr>
    </w:lvl>
    <w:lvl w:ilvl="1" w:tplc="3A648514">
      <w:numFmt w:val="decimal"/>
      <w:lvlText w:val=""/>
      <w:lvlJc w:val="left"/>
    </w:lvl>
    <w:lvl w:ilvl="2" w:tplc="E0723974">
      <w:numFmt w:val="decimal"/>
      <w:lvlText w:val=""/>
      <w:lvlJc w:val="left"/>
    </w:lvl>
    <w:lvl w:ilvl="3" w:tplc="8278C48A">
      <w:numFmt w:val="decimal"/>
      <w:lvlText w:val=""/>
      <w:lvlJc w:val="left"/>
    </w:lvl>
    <w:lvl w:ilvl="4" w:tplc="5DE6CF06">
      <w:numFmt w:val="decimal"/>
      <w:lvlText w:val=""/>
      <w:lvlJc w:val="left"/>
    </w:lvl>
    <w:lvl w:ilvl="5" w:tplc="A9661BF8">
      <w:numFmt w:val="decimal"/>
      <w:lvlText w:val=""/>
      <w:lvlJc w:val="left"/>
    </w:lvl>
    <w:lvl w:ilvl="6" w:tplc="7C02DB7C">
      <w:numFmt w:val="decimal"/>
      <w:lvlText w:val=""/>
      <w:lvlJc w:val="left"/>
    </w:lvl>
    <w:lvl w:ilvl="7" w:tplc="D8E8F284">
      <w:numFmt w:val="decimal"/>
      <w:lvlText w:val=""/>
      <w:lvlJc w:val="left"/>
    </w:lvl>
    <w:lvl w:ilvl="8" w:tplc="31725E8E">
      <w:numFmt w:val="decimal"/>
      <w:lvlText w:val=""/>
      <w:lvlJc w:val="left"/>
    </w:lvl>
  </w:abstractNum>
  <w:abstractNum w:abstractNumId="3" w15:restartNumberingAfterBreak="0">
    <w:nsid w:val="724929B0"/>
    <w:multiLevelType w:val="hybridMultilevel"/>
    <w:tmpl w:val="DD2EC1E8"/>
    <w:lvl w:ilvl="0" w:tplc="9BC200E8">
      <w:start w:val="1"/>
      <w:numFmt w:val="decimal"/>
      <w:lvlText w:val="%1."/>
      <w:lvlJc w:val="left"/>
      <w:pPr>
        <w:ind w:left="720" w:hanging="360"/>
      </w:pPr>
    </w:lvl>
    <w:lvl w:ilvl="1" w:tplc="1F1CFB44">
      <w:numFmt w:val="decimal"/>
      <w:lvlText w:val=""/>
      <w:lvlJc w:val="left"/>
    </w:lvl>
    <w:lvl w:ilvl="2" w:tplc="EEBE76E6">
      <w:numFmt w:val="decimal"/>
      <w:lvlText w:val=""/>
      <w:lvlJc w:val="left"/>
    </w:lvl>
    <w:lvl w:ilvl="3" w:tplc="F3A472F2">
      <w:numFmt w:val="decimal"/>
      <w:lvlText w:val=""/>
      <w:lvlJc w:val="left"/>
    </w:lvl>
    <w:lvl w:ilvl="4" w:tplc="296A2C44">
      <w:numFmt w:val="decimal"/>
      <w:lvlText w:val=""/>
      <w:lvlJc w:val="left"/>
    </w:lvl>
    <w:lvl w:ilvl="5" w:tplc="8CC25672">
      <w:numFmt w:val="decimal"/>
      <w:lvlText w:val=""/>
      <w:lvlJc w:val="left"/>
    </w:lvl>
    <w:lvl w:ilvl="6" w:tplc="BB16B1E2">
      <w:numFmt w:val="decimal"/>
      <w:lvlText w:val=""/>
      <w:lvlJc w:val="left"/>
    </w:lvl>
    <w:lvl w:ilvl="7" w:tplc="BE6A6864">
      <w:numFmt w:val="decimal"/>
      <w:lvlText w:val=""/>
      <w:lvlJc w:val="left"/>
    </w:lvl>
    <w:lvl w:ilvl="8" w:tplc="623875E6">
      <w:numFmt w:val="decimal"/>
      <w:lvlText w:val=""/>
      <w:lvlJc w:val="left"/>
    </w:lvl>
  </w:abstractNum>
  <w:num w:numId="1" w16cid:durableId="396898286">
    <w:abstractNumId w:val="0"/>
    <w:lvlOverride w:ilvl="0">
      <w:startOverride w:val="1"/>
    </w:lvlOverride>
  </w:num>
  <w:num w:numId="2" w16cid:durableId="10452647">
    <w:abstractNumId w:val="3"/>
    <w:lvlOverride w:ilvl="0">
      <w:startOverride w:val="1"/>
    </w:lvlOverride>
  </w:num>
  <w:num w:numId="3" w16cid:durableId="319431794">
    <w:abstractNumId w:val="2"/>
    <w:lvlOverride w:ilvl="0">
      <w:startOverride w:val="1"/>
    </w:lvlOverride>
  </w:num>
  <w:num w:numId="4" w16cid:durableId="1015420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DD9"/>
    <w:rsid w:val="002148AF"/>
    <w:rsid w:val="002B514F"/>
    <w:rsid w:val="00386C04"/>
    <w:rsid w:val="00A22F9E"/>
    <w:rsid w:val="00BB3522"/>
    <w:rsid w:val="00E87DD9"/>
    <w:rsid w:val="00F46547"/>
    <w:rsid w:val="00F76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A84E4"/>
  <w15:docId w15:val="{5973B761-3F84-4EA6-AFD3-03A2F0D87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5276"/>
      <w:sz w:val="32"/>
      <w:szCs w:val="32"/>
    </w:rPr>
  </w:style>
  <w:style w:type="paragraph" w:styleId="Heading2">
    <w:name w:val="heading 2"/>
    <w:uiPriority w:val="9"/>
    <w:unhideWhenUsed/>
    <w:qFormat/>
    <w:pPr>
      <w:spacing w:before="240" w:after="120"/>
      <w:outlineLvl w:val="1"/>
    </w:pPr>
    <w:rPr>
      <w:b/>
      <w:bCs/>
      <w:color w:val="2471A3"/>
      <w:sz w:val="26"/>
      <w:szCs w:val="26"/>
    </w:rPr>
  </w:style>
  <w:style w:type="paragraph" w:styleId="Heading3">
    <w:name w:val="heading 3"/>
    <w:uiPriority w:val="9"/>
    <w:semiHidden/>
    <w:unhideWhenUsed/>
    <w:qFormat/>
    <w:pPr>
      <w:spacing w:before="180" w:after="80"/>
      <w:outlineLvl w:val="2"/>
    </w:pPr>
    <w:rPr>
      <w:b/>
      <w:bCs/>
      <w:color w:val="1F618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1261</Words>
  <Characters>7189</Characters>
  <Application>Microsoft Office Word</Application>
  <DocSecurity>0</DocSecurity>
  <Lines>59</Lines>
  <Paragraphs>16</Paragraphs>
  <ScaleCrop>false</ScaleCrop>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Srishti arora</cp:lastModifiedBy>
  <cp:revision>6</cp:revision>
  <dcterms:created xsi:type="dcterms:W3CDTF">2026-05-26T10:44:00Z</dcterms:created>
  <dcterms:modified xsi:type="dcterms:W3CDTF">2026-06-10T05:41:00Z</dcterms:modified>
</cp:coreProperties>
</file>