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223A8C" w:rsidRPr="00101C4A" w:rsidRDefault="00101C4A" w:rsidP="00101C4A">
      <w:pPr>
        <w:pStyle w:val="Title"/>
        <w:tabs>
          <w:tab w:val="left" w:pos="6804"/>
        </w:tabs>
        <w:spacing w:line="360" w:lineRule="auto"/>
        <w:ind w:left="142" w:right="0"/>
        <w:rPr>
          <w:rFonts w:ascii="Tw Cen MT" w:hAnsi="Tw Cen MT"/>
          <w:color w:val="F2DBDB" w:themeColor="accent2" w:themeTint="33"/>
        </w:rPr>
      </w:pPr>
      <w:r w:rsidRPr="00101C4A">
        <w:rPr>
          <w:rFonts w:ascii="Tw Cen MT" w:hAnsi="Tw Cen MT"/>
          <w:color w:val="F2DBDB" w:themeColor="accent2" w:themeTint="33"/>
          <w:w w:val="95"/>
        </w:rPr>
        <w:t>Inventory Analysis Dashboard</w:t>
      </w:r>
    </w:p>
    <w:p w:rsidR="00223A8C" w:rsidRPr="00101C4A" w:rsidRDefault="004B480F" w:rsidP="00101C4A">
      <w:pPr>
        <w:pStyle w:val="BodyText"/>
        <w:spacing w:before="1" w:line="360" w:lineRule="auto"/>
        <w:jc w:val="both"/>
        <w:rPr>
          <w:rFonts w:ascii="Tw Cen MT" w:hAnsi="Tw Cen MT"/>
          <w:b/>
          <w:sz w:val="28"/>
          <w:szCs w:val="28"/>
        </w:rPr>
      </w:pPr>
      <w:r w:rsidRPr="00101C4A">
        <w:rPr>
          <w:rFonts w:ascii="Tw Cen MT" w:hAnsi="Tw Cen MT"/>
          <w:noProof/>
          <w:sz w:val="28"/>
          <w:szCs w:val="28"/>
          <w:lang w:val="en-IN" w:eastAsia="en-IN"/>
        </w:rPr>
        <mc:AlternateContent>
          <mc:Choice Requires="wps">
            <w:drawing>
              <wp:anchor distT="0" distB="0" distL="0" distR="0" simplePos="0" relativeHeight="487587840" behindDoc="1" locked="0" layoutInCell="1" allowOverlap="1">
                <wp:simplePos x="0" y="0"/>
                <wp:positionH relativeFrom="page">
                  <wp:posOffset>762000</wp:posOffset>
                </wp:positionH>
                <wp:positionV relativeFrom="paragraph">
                  <wp:posOffset>132080</wp:posOffset>
                </wp:positionV>
                <wp:extent cx="6045200" cy="1270"/>
                <wp:effectExtent l="0" t="0" r="0" b="0"/>
                <wp:wrapTopAndBottom/>
                <wp:docPr id="1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5200" cy="1270"/>
                        </a:xfrm>
                        <a:custGeom>
                          <a:avLst/>
                          <a:gdLst>
                            <a:gd name="T0" fmla="+- 0 1200 1200"/>
                            <a:gd name="T1" fmla="*/ T0 w 9520"/>
                            <a:gd name="T2" fmla="+- 0 10720 1200"/>
                            <a:gd name="T3" fmla="*/ T2 w 9520"/>
                          </a:gdLst>
                          <a:ahLst/>
                          <a:cxnLst>
                            <a:cxn ang="0">
                              <a:pos x="T1" y="0"/>
                            </a:cxn>
                            <a:cxn ang="0">
                              <a:pos x="T3" y="0"/>
                            </a:cxn>
                          </a:cxnLst>
                          <a:rect l="0" t="0" r="r" b="b"/>
                          <a:pathLst>
                            <a:path w="9520">
                              <a:moveTo>
                                <a:pt x="0" y="0"/>
                              </a:moveTo>
                              <a:lnTo>
                                <a:pt x="952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97079" id="Freeform 10" o:spid="_x0000_s1026" style="position:absolute;margin-left:60pt;margin-top:10.4pt;width:47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" path="m,l9520,e" filled="f" strokecolor="#878787" strokeweight="1pt">
                <v:path arrowok="t" o:connecttype="custom" o:connectlocs="0,0;6045200,0" o:connectangles="0,0"/>
                <w10:wrap type="topAndBottom" anchorx="page"/>
              </v:shape>
            </w:pict>
          </mc:Fallback>
        </mc:AlternateContent>
      </w:r>
    </w:p>
    <w:p w:rsidR="00223A8C" w:rsidRPr="008E2EA6" w:rsidRDefault="008970EC" w:rsidP="00101C4A">
      <w:pPr>
        <w:pStyle w:val="Heading1"/>
        <w:spacing w:line="360" w:lineRule="auto"/>
        <w:ind w:left="0"/>
        <w:jc w:val="both"/>
        <w:rPr>
          <w:rFonts w:ascii="Tw Cen MT" w:hAnsi="Tw Cen MT"/>
          <w:color w:val="F2DBDB" w:themeColor="accent2" w:themeTint="33"/>
          <w:spacing w:val="-7"/>
          <w:w w:val="95"/>
          <w:sz w:val="32"/>
          <w:u w:val="none" w:color="F2DBDB" w:themeColor="accent2" w:themeTint="33"/>
        </w:rPr>
      </w:pPr>
      <w:r w:rsidRPr="008E2EA6">
        <w:rPr>
          <w:rFonts w:ascii="Tw Cen MT" w:hAnsi="Tw Cen MT"/>
          <w:color w:val="F2DBDB" w:themeColor="accent2" w:themeTint="33"/>
          <w:w w:val="95"/>
          <w:sz w:val="32"/>
          <w:u w:color="F2DBDB" w:themeColor="accent2" w:themeTint="33"/>
        </w:rPr>
        <w:t>What</w:t>
      </w:r>
      <w:r w:rsidR="00B60550" w:rsidRPr="008E2EA6">
        <w:rPr>
          <w:rFonts w:ascii="Tw Cen MT" w:hAnsi="Tw Cen MT"/>
          <w:color w:val="F2DBDB" w:themeColor="accent2" w:themeTint="33"/>
          <w:w w:val="95"/>
          <w:sz w:val="32"/>
          <w:u w:color="F2DBDB" w:themeColor="accent2" w:themeTint="33"/>
        </w:rPr>
        <w:t xml:space="preserve"> </w:t>
      </w:r>
      <w:r w:rsidRPr="008E2EA6">
        <w:rPr>
          <w:rFonts w:ascii="Tw Cen MT" w:hAnsi="Tw Cen MT"/>
          <w:color w:val="F2DBDB" w:themeColor="accent2" w:themeTint="33"/>
          <w:w w:val="95"/>
          <w:sz w:val="32"/>
          <w:u w:color="F2DBDB" w:themeColor="accent2" w:themeTint="33"/>
        </w:rPr>
        <w:t>is</w:t>
      </w:r>
      <w:r w:rsidRPr="008E2EA6">
        <w:rPr>
          <w:rFonts w:ascii="Tw Cen MT" w:hAnsi="Tw Cen MT"/>
          <w:color w:val="F2DBDB" w:themeColor="accent2" w:themeTint="33"/>
          <w:spacing w:val="-6"/>
          <w:w w:val="95"/>
          <w:sz w:val="32"/>
          <w:u w:color="F2DBDB" w:themeColor="accent2" w:themeTint="33"/>
        </w:rPr>
        <w:t xml:space="preserve"> </w:t>
      </w:r>
      <w:r w:rsidR="00101C4A" w:rsidRPr="008E2EA6">
        <w:rPr>
          <w:rFonts w:ascii="Tw Cen MT" w:hAnsi="Tw Cen MT"/>
          <w:color w:val="F2DBDB" w:themeColor="accent2" w:themeTint="33"/>
          <w:w w:val="95"/>
          <w:sz w:val="32"/>
          <w:u w:color="F2DBDB" w:themeColor="accent2" w:themeTint="33"/>
        </w:rPr>
        <w:t>Inventory and what is Inventory Management</w:t>
      </w:r>
      <w:r w:rsidR="0080665C" w:rsidRPr="008E2EA6">
        <w:rPr>
          <w:rFonts w:ascii="Tw Cen MT" w:hAnsi="Tw Cen MT"/>
          <w:color w:val="F2DBDB" w:themeColor="accent2" w:themeTint="33"/>
          <w:spacing w:val="-7"/>
          <w:w w:val="95"/>
          <w:sz w:val="32"/>
          <w:u w:val="none" w:color="F2DBDB" w:themeColor="accent2" w:themeTint="33"/>
        </w:rPr>
        <w:t>?</w:t>
      </w:r>
    </w:p>
    <w:p w:rsidR="00144192" w:rsidRPr="00101C4A" w:rsidRDefault="00144192" w:rsidP="00101C4A">
      <w:pPr>
        <w:pStyle w:val="Heading1"/>
        <w:spacing w:line="360" w:lineRule="auto"/>
        <w:ind w:left="0"/>
        <w:jc w:val="both"/>
        <w:rPr>
          <w:rFonts w:ascii="Tw Cen MT" w:hAnsi="Tw Cen MT"/>
          <w:color w:val="F2DBDB" w:themeColor="accent2" w:themeTint="33"/>
          <w:u w:color="F2DBDB" w:themeColor="accent2" w:themeTint="33"/>
        </w:rPr>
      </w:pPr>
    </w:p>
    <w:p w:rsidR="00223A8C" w:rsidRDefault="008970EC" w:rsidP="00101C4A">
      <w:pPr>
        <w:pStyle w:val="BodyText"/>
        <w:spacing w:before="69" w:line="360" w:lineRule="auto"/>
        <w:jc w:val="both"/>
        <w:rPr>
          <w:rFonts w:ascii="Tw Cen MT" w:hAnsi="Tw Cen MT"/>
          <w:color w:val="FFFFFF"/>
          <w:sz w:val="28"/>
          <w:szCs w:val="28"/>
        </w:rPr>
      </w:pPr>
      <w:r w:rsidRPr="00101C4A">
        <w:rPr>
          <w:rFonts w:ascii="Tw Cen MT" w:hAnsi="Tw Cen MT"/>
          <w:color w:val="FFFFFF"/>
          <w:sz w:val="28"/>
          <w:szCs w:val="28"/>
        </w:rPr>
        <w:t xml:space="preserve">In </w:t>
      </w:r>
      <w:r w:rsidR="0080665C" w:rsidRPr="00101C4A">
        <w:rPr>
          <w:rFonts w:ascii="Tw Cen MT" w:hAnsi="Tw Cen MT"/>
          <w:color w:val="FFFFFF"/>
          <w:sz w:val="28"/>
          <w:szCs w:val="28"/>
        </w:rPr>
        <w:t>general,</w:t>
      </w:r>
      <w:r w:rsidRPr="00101C4A">
        <w:rPr>
          <w:rFonts w:ascii="Tw Cen MT" w:hAnsi="Tw Cen MT"/>
          <w:color w:val="FFFFFF"/>
          <w:sz w:val="28"/>
          <w:szCs w:val="28"/>
        </w:rPr>
        <w:t xml:space="preserve"> </w:t>
      </w:r>
      <w:r w:rsidR="00380B2F">
        <w:rPr>
          <w:rFonts w:ascii="Tw Cen MT" w:hAnsi="Tw Cen MT"/>
          <w:color w:val="FFFFFF"/>
          <w:sz w:val="28"/>
          <w:szCs w:val="28"/>
        </w:rPr>
        <w:t>b</w:t>
      </w:r>
      <w:r w:rsidR="00380B2F" w:rsidRPr="00380B2F">
        <w:rPr>
          <w:rFonts w:ascii="Tw Cen MT" w:hAnsi="Tw Cen MT"/>
          <w:color w:val="FFFFFF"/>
          <w:sz w:val="28"/>
          <w:szCs w:val="28"/>
        </w:rPr>
        <w:t>oth the raw materials used in production and the finished commodities that are offered for sale are included in the definition of inventory. One of a company's most valuable assets is its inventory because it is one of the main sources of revenue generation and, consequently, a source of profits for the company's shareholders. There are three different categories of inventory: finished commodities, work-in-progress, and raw materials.</w:t>
      </w:r>
    </w:p>
    <w:p w:rsidR="00380B2F" w:rsidRDefault="00380B2F" w:rsidP="00101C4A">
      <w:pPr>
        <w:pStyle w:val="BodyText"/>
        <w:spacing w:before="69" w:line="360" w:lineRule="auto"/>
        <w:jc w:val="both"/>
        <w:rPr>
          <w:rFonts w:ascii="Tw Cen MT" w:hAnsi="Tw Cen MT"/>
          <w:color w:val="FFFFFF"/>
          <w:sz w:val="28"/>
          <w:szCs w:val="28"/>
        </w:rPr>
      </w:pPr>
    </w:p>
    <w:p w:rsidR="00380B2F" w:rsidRPr="00101C4A" w:rsidRDefault="00380B2F" w:rsidP="00101C4A">
      <w:pPr>
        <w:pStyle w:val="BodyText"/>
        <w:spacing w:before="69" w:line="360" w:lineRule="auto"/>
        <w:jc w:val="both"/>
        <w:rPr>
          <w:rFonts w:ascii="Tw Cen MT" w:hAnsi="Tw Cen MT"/>
          <w:sz w:val="28"/>
          <w:szCs w:val="28"/>
        </w:rPr>
      </w:pPr>
      <w:r w:rsidRPr="00380B2F">
        <w:rPr>
          <w:rFonts w:ascii="Tw Cen MT" w:hAnsi="Tw Cen MT"/>
          <w:sz w:val="28"/>
          <w:szCs w:val="28"/>
        </w:rPr>
        <w:t>The process of ordering, storing, using, and selling a company's inventory is referred to as inventory management. This covers the storage and processing of such commodities as well as the management of raw materials, components, and completed goods. Depending on a company's demands, there are various forms of inventory management, each with advantages and disadvantages.</w:t>
      </w:r>
    </w:p>
    <w:p w:rsidR="00223A8C" w:rsidRPr="008E2EA6" w:rsidRDefault="00223A8C" w:rsidP="00101C4A">
      <w:pPr>
        <w:pStyle w:val="BodyText"/>
        <w:spacing w:before="9" w:line="360" w:lineRule="auto"/>
        <w:jc w:val="both"/>
        <w:rPr>
          <w:rFonts w:ascii="Tw Cen MT" w:hAnsi="Tw Cen MT"/>
          <w:sz w:val="32"/>
          <w:szCs w:val="28"/>
        </w:rPr>
      </w:pPr>
    </w:p>
    <w:p w:rsidR="00223A8C" w:rsidRPr="008E2EA6" w:rsidRDefault="008970EC" w:rsidP="00101C4A">
      <w:pPr>
        <w:pStyle w:val="Heading1"/>
        <w:spacing w:line="360" w:lineRule="auto"/>
        <w:ind w:left="0"/>
        <w:jc w:val="both"/>
        <w:rPr>
          <w:rFonts w:ascii="Tw Cen MT" w:hAnsi="Tw Cen MT"/>
          <w:color w:val="F2DBDB" w:themeColor="accent2" w:themeTint="33"/>
          <w:w w:val="95"/>
          <w:sz w:val="32"/>
          <w:u w:color="F2DBDB" w:themeColor="accent2" w:themeTint="33"/>
        </w:rPr>
      </w:pPr>
      <w:r w:rsidRPr="008E2EA6">
        <w:rPr>
          <w:rFonts w:ascii="Tw Cen MT" w:hAnsi="Tw Cen MT"/>
          <w:color w:val="F2DBDB" w:themeColor="accent2" w:themeTint="33"/>
          <w:w w:val="95"/>
          <w:sz w:val="32"/>
          <w:u w:color="F2DBDB" w:themeColor="accent2" w:themeTint="33"/>
        </w:rPr>
        <w:t xml:space="preserve">What is </w:t>
      </w:r>
      <w:r w:rsidR="00380B2F" w:rsidRPr="008E2EA6">
        <w:rPr>
          <w:rFonts w:ascii="Tw Cen MT" w:hAnsi="Tw Cen MT"/>
          <w:color w:val="F2DBDB" w:themeColor="accent2" w:themeTint="33"/>
          <w:w w:val="95"/>
          <w:sz w:val="32"/>
          <w:u w:color="F2DBDB" w:themeColor="accent2" w:themeTint="33"/>
        </w:rPr>
        <w:t>ABC Classification</w:t>
      </w:r>
      <w:r w:rsidR="0080665C" w:rsidRPr="008E2EA6">
        <w:rPr>
          <w:rFonts w:ascii="Tw Cen MT" w:hAnsi="Tw Cen MT"/>
          <w:color w:val="F2DBDB" w:themeColor="accent2" w:themeTint="33"/>
          <w:w w:val="95"/>
          <w:sz w:val="32"/>
          <w:u w:color="F2DBDB" w:themeColor="accent2" w:themeTint="33"/>
        </w:rPr>
        <w:t>?</w:t>
      </w:r>
    </w:p>
    <w:p w:rsidR="00380B2F" w:rsidRPr="00101C4A" w:rsidRDefault="00380B2F" w:rsidP="00101C4A">
      <w:pPr>
        <w:pStyle w:val="Heading1"/>
        <w:spacing w:line="360" w:lineRule="auto"/>
        <w:ind w:left="0"/>
        <w:jc w:val="both"/>
        <w:rPr>
          <w:rFonts w:ascii="Tw Cen MT" w:hAnsi="Tw Cen MT"/>
          <w:color w:val="F2DBDB" w:themeColor="accent2" w:themeTint="33"/>
          <w:w w:val="95"/>
          <w:u w:color="F2DBDB" w:themeColor="accent2" w:themeTint="33"/>
        </w:rPr>
      </w:pPr>
    </w:p>
    <w:p w:rsidR="00380B2F" w:rsidRDefault="00380B2F" w:rsidP="00380B2F">
      <w:pPr>
        <w:pStyle w:val="BodyText"/>
        <w:spacing w:before="69" w:line="360" w:lineRule="auto"/>
        <w:jc w:val="both"/>
        <w:rPr>
          <w:rFonts w:ascii="Tw Cen MT" w:hAnsi="Tw Cen MT"/>
          <w:color w:val="FFFFFF"/>
          <w:sz w:val="28"/>
          <w:szCs w:val="28"/>
        </w:rPr>
      </w:pPr>
      <w:r w:rsidRPr="00380B2F">
        <w:rPr>
          <w:rFonts w:ascii="Tw Cen MT" w:hAnsi="Tw Cen MT"/>
          <w:color w:val="FFFFFF"/>
          <w:sz w:val="28"/>
          <w:szCs w:val="28"/>
        </w:rPr>
        <w:t xml:space="preserve">A rating method called ABC classification is used to </w:t>
      </w:r>
      <w:r w:rsidR="00E11A48" w:rsidRPr="00380B2F">
        <w:rPr>
          <w:rFonts w:ascii="Tw Cen MT" w:hAnsi="Tw Cen MT"/>
          <w:color w:val="FFFFFF"/>
          <w:sz w:val="28"/>
          <w:szCs w:val="28"/>
        </w:rPr>
        <w:t>categorize</w:t>
      </w:r>
      <w:r w:rsidRPr="00380B2F">
        <w:rPr>
          <w:rFonts w:ascii="Tw Cen MT" w:hAnsi="Tw Cen MT"/>
          <w:color w:val="FFFFFF"/>
          <w:sz w:val="28"/>
          <w:szCs w:val="28"/>
        </w:rPr>
        <w:t xml:space="preserve"> and identify products based on how beneficial they are for attaining corporate objectives.</w:t>
      </w:r>
    </w:p>
    <w:p w:rsidR="00144192" w:rsidRPr="00380B2F" w:rsidRDefault="00144192" w:rsidP="00380B2F">
      <w:pPr>
        <w:pStyle w:val="BodyText"/>
        <w:spacing w:before="69" w:line="360" w:lineRule="auto"/>
        <w:jc w:val="both"/>
        <w:rPr>
          <w:rFonts w:ascii="Tw Cen MT" w:hAnsi="Tw Cen MT"/>
          <w:color w:val="FFFFFF"/>
          <w:sz w:val="28"/>
          <w:szCs w:val="28"/>
        </w:rPr>
      </w:pPr>
    </w:p>
    <w:p w:rsidR="00380B2F" w:rsidRPr="00380B2F" w:rsidRDefault="00380B2F" w:rsidP="00380B2F">
      <w:pPr>
        <w:pStyle w:val="BodyText"/>
        <w:spacing w:before="69" w:line="360" w:lineRule="auto"/>
        <w:jc w:val="both"/>
        <w:rPr>
          <w:rFonts w:ascii="Tw Cen MT" w:hAnsi="Tw Cen MT"/>
          <w:color w:val="FFFFFF"/>
          <w:sz w:val="28"/>
          <w:szCs w:val="28"/>
        </w:rPr>
      </w:pPr>
      <w:r w:rsidRPr="00380B2F">
        <w:rPr>
          <w:rFonts w:ascii="Tw Cen MT" w:hAnsi="Tw Cen MT"/>
          <w:color w:val="FFFFFF"/>
          <w:sz w:val="28"/>
          <w:szCs w:val="28"/>
        </w:rPr>
        <w:t>The approach necessitates classifying items into three groups:</w:t>
      </w:r>
    </w:p>
    <w:p w:rsidR="00380B2F" w:rsidRPr="00380B2F" w:rsidRDefault="00380B2F" w:rsidP="00380B2F">
      <w:pPr>
        <w:pStyle w:val="BodyText"/>
        <w:spacing w:before="69" w:line="360" w:lineRule="auto"/>
        <w:jc w:val="both"/>
        <w:rPr>
          <w:rFonts w:ascii="Tw Cen MT" w:hAnsi="Tw Cen MT"/>
          <w:color w:val="FFFFFF"/>
          <w:sz w:val="28"/>
          <w:szCs w:val="28"/>
        </w:rPr>
      </w:pPr>
    </w:p>
    <w:p w:rsidR="00380B2F" w:rsidRPr="00380B2F" w:rsidRDefault="00380B2F" w:rsidP="00380B2F">
      <w:pPr>
        <w:pStyle w:val="BodyText"/>
        <w:spacing w:before="69" w:line="360" w:lineRule="auto"/>
        <w:jc w:val="both"/>
        <w:rPr>
          <w:rFonts w:ascii="Tw Cen MT" w:hAnsi="Tw Cen MT"/>
          <w:color w:val="FFFFFF"/>
          <w:sz w:val="28"/>
          <w:szCs w:val="28"/>
        </w:rPr>
      </w:pPr>
      <w:r w:rsidRPr="00380B2F">
        <w:rPr>
          <w:rFonts w:ascii="Tw Cen MT" w:hAnsi="Tw Cen MT"/>
          <w:color w:val="FFFFFF"/>
          <w:sz w:val="28"/>
          <w:szCs w:val="28"/>
        </w:rPr>
        <w:t>A - of the utmost importance</w:t>
      </w:r>
    </w:p>
    <w:p w:rsidR="00380B2F" w:rsidRPr="00380B2F" w:rsidRDefault="00380B2F" w:rsidP="00380B2F">
      <w:pPr>
        <w:pStyle w:val="BodyText"/>
        <w:spacing w:before="69" w:line="360" w:lineRule="auto"/>
        <w:jc w:val="both"/>
        <w:rPr>
          <w:rFonts w:ascii="Tw Cen MT" w:hAnsi="Tw Cen MT"/>
          <w:color w:val="FFFFFF"/>
          <w:sz w:val="28"/>
          <w:szCs w:val="28"/>
        </w:rPr>
      </w:pPr>
      <w:r w:rsidRPr="00380B2F">
        <w:rPr>
          <w:rFonts w:ascii="Tw Cen MT" w:hAnsi="Tw Cen MT"/>
          <w:color w:val="FFFFFF"/>
          <w:sz w:val="28"/>
          <w:szCs w:val="28"/>
        </w:rPr>
        <w:t>B: Moderately significant</w:t>
      </w:r>
    </w:p>
    <w:p w:rsidR="00380B2F" w:rsidRPr="00380B2F" w:rsidRDefault="00380B2F" w:rsidP="00380B2F">
      <w:pPr>
        <w:pStyle w:val="BodyText"/>
        <w:spacing w:before="69" w:line="360" w:lineRule="auto"/>
        <w:jc w:val="both"/>
        <w:rPr>
          <w:rFonts w:ascii="Tw Cen MT" w:hAnsi="Tw Cen MT"/>
          <w:color w:val="FFFFFF"/>
          <w:sz w:val="28"/>
          <w:szCs w:val="28"/>
        </w:rPr>
      </w:pPr>
      <w:r w:rsidRPr="00380B2F">
        <w:rPr>
          <w:rFonts w:ascii="Tw Cen MT" w:hAnsi="Tw Cen MT"/>
          <w:color w:val="FFFFFF"/>
          <w:sz w:val="28"/>
          <w:szCs w:val="28"/>
        </w:rPr>
        <w:t>C - Not very significant</w:t>
      </w:r>
    </w:p>
    <w:p w:rsidR="00380B2F" w:rsidRPr="00380B2F" w:rsidRDefault="00380B2F" w:rsidP="00380B2F">
      <w:pPr>
        <w:pStyle w:val="BodyText"/>
        <w:spacing w:before="69" w:line="360" w:lineRule="auto"/>
        <w:jc w:val="both"/>
        <w:rPr>
          <w:rFonts w:ascii="Tw Cen MT" w:hAnsi="Tw Cen MT"/>
          <w:color w:val="FFFFFF"/>
          <w:sz w:val="28"/>
          <w:szCs w:val="28"/>
        </w:rPr>
      </w:pPr>
    </w:p>
    <w:p w:rsidR="00D266FA" w:rsidRDefault="00380B2F" w:rsidP="00380B2F">
      <w:pPr>
        <w:pStyle w:val="BodyText"/>
        <w:spacing w:before="69" w:line="360" w:lineRule="auto"/>
        <w:jc w:val="both"/>
        <w:rPr>
          <w:rFonts w:ascii="Tw Cen MT" w:hAnsi="Tw Cen MT"/>
          <w:color w:val="FFFFFF"/>
          <w:sz w:val="28"/>
          <w:szCs w:val="28"/>
        </w:rPr>
      </w:pPr>
      <w:r w:rsidRPr="00380B2F">
        <w:rPr>
          <w:rFonts w:ascii="Tw Cen MT" w:hAnsi="Tw Cen MT"/>
          <w:color w:val="FFFFFF"/>
          <w:sz w:val="28"/>
          <w:szCs w:val="28"/>
        </w:rPr>
        <w:t xml:space="preserve">The 80/20 rule, a business statistic that states that 20% of the inputs dictate 80% of the outputs, is closely related to ABC classification. The purpose of ABC classification is to give a business a mechanism to pinpoint that important 20% so that sector may be closely managed. Once the A, B, and C categories have been determined, each one can be treated differently, with more focus going toward category </w:t>
      </w:r>
      <w:proofErr w:type="gramStart"/>
      <w:r w:rsidRPr="00380B2F">
        <w:rPr>
          <w:rFonts w:ascii="Tw Cen MT" w:hAnsi="Tw Cen MT"/>
          <w:color w:val="FFFFFF"/>
          <w:sz w:val="28"/>
          <w:szCs w:val="28"/>
        </w:rPr>
        <w:t>A</w:t>
      </w:r>
      <w:proofErr w:type="gramEnd"/>
      <w:r w:rsidRPr="00380B2F">
        <w:rPr>
          <w:rFonts w:ascii="Tw Cen MT" w:hAnsi="Tw Cen MT"/>
          <w:color w:val="FFFFFF"/>
          <w:sz w:val="28"/>
          <w:szCs w:val="28"/>
        </w:rPr>
        <w:t>, less going toward category B, and even less going toward category C.</w:t>
      </w:r>
    </w:p>
    <w:p w:rsidR="00380B2F" w:rsidRDefault="00380B2F" w:rsidP="00380B2F">
      <w:pPr>
        <w:pStyle w:val="BodyText"/>
        <w:spacing w:before="69" w:line="360" w:lineRule="auto"/>
        <w:jc w:val="both"/>
        <w:rPr>
          <w:rFonts w:ascii="Tw Cen MT" w:hAnsi="Tw Cen MT"/>
          <w:color w:val="FFFFFF"/>
          <w:sz w:val="28"/>
          <w:szCs w:val="28"/>
        </w:rPr>
      </w:pPr>
    </w:p>
    <w:p w:rsidR="00380B2F" w:rsidRDefault="00380B2F" w:rsidP="00380B2F">
      <w:pPr>
        <w:pStyle w:val="BodyText"/>
        <w:spacing w:before="69" w:line="360" w:lineRule="auto"/>
        <w:jc w:val="both"/>
        <w:rPr>
          <w:rFonts w:ascii="Tw Cen MT" w:hAnsi="Tw Cen MT"/>
          <w:color w:val="FFFFFF"/>
          <w:sz w:val="28"/>
          <w:szCs w:val="28"/>
        </w:rPr>
      </w:pPr>
      <w:r w:rsidRPr="00380B2F">
        <w:rPr>
          <w:rFonts w:ascii="Tw Cen MT" w:hAnsi="Tw Cen MT"/>
          <w:color w:val="FFFFFF"/>
          <w:sz w:val="28"/>
          <w:szCs w:val="28"/>
        </w:rPr>
        <w:t>The ABC classification system can be used to rank things like which customers are most crucial, which business segments present the greatest financial risk, which employees are most valuable, or which steps in a process are most likely to result in a bottleneck. It is most commonly used for inventory control.</w:t>
      </w:r>
    </w:p>
    <w:p w:rsidR="00380B2F" w:rsidRDefault="00380B2F" w:rsidP="00380B2F">
      <w:pPr>
        <w:pStyle w:val="BodyText"/>
        <w:spacing w:before="69" w:line="360" w:lineRule="auto"/>
        <w:jc w:val="both"/>
        <w:rPr>
          <w:rFonts w:ascii="Tw Cen MT" w:hAnsi="Tw Cen MT"/>
          <w:color w:val="FFFFFF"/>
          <w:sz w:val="28"/>
          <w:szCs w:val="28"/>
        </w:rPr>
      </w:pPr>
    </w:p>
    <w:p w:rsidR="00380B2F" w:rsidRPr="008E2EA6" w:rsidRDefault="00380B2F" w:rsidP="00E11A48">
      <w:pPr>
        <w:pStyle w:val="Heading1"/>
        <w:spacing w:line="360" w:lineRule="auto"/>
        <w:ind w:left="0"/>
        <w:jc w:val="both"/>
        <w:rPr>
          <w:rFonts w:ascii="Tw Cen MT" w:hAnsi="Tw Cen MT"/>
          <w:color w:val="F2DBDB" w:themeColor="accent2" w:themeTint="33"/>
          <w:w w:val="95"/>
          <w:sz w:val="32"/>
          <w:u w:color="F2DBDB" w:themeColor="accent2" w:themeTint="33"/>
        </w:rPr>
      </w:pPr>
      <w:r w:rsidRPr="008E2EA6">
        <w:rPr>
          <w:rFonts w:ascii="Tw Cen MT" w:hAnsi="Tw Cen MT"/>
          <w:color w:val="F2DBDB" w:themeColor="accent2" w:themeTint="33"/>
          <w:w w:val="95"/>
          <w:sz w:val="32"/>
          <w:u w:color="F2DBDB" w:themeColor="accent2" w:themeTint="33"/>
        </w:rPr>
        <w:t>What is XYZ Classification?</w:t>
      </w:r>
    </w:p>
    <w:p w:rsidR="00E11A48" w:rsidRDefault="00E11A48" w:rsidP="00E11A48">
      <w:pPr>
        <w:pStyle w:val="Heading1"/>
        <w:spacing w:line="360" w:lineRule="auto"/>
        <w:ind w:left="0"/>
        <w:jc w:val="both"/>
        <w:rPr>
          <w:rFonts w:ascii="Tw Cen MT" w:hAnsi="Tw Cen MT"/>
          <w:color w:val="F2DBDB" w:themeColor="accent2" w:themeTint="33"/>
          <w:w w:val="95"/>
          <w:u w:color="F2DBDB" w:themeColor="accent2" w:themeTint="33"/>
        </w:rPr>
      </w:pPr>
    </w:p>
    <w:p w:rsidR="00E11A48" w:rsidRPr="00E11A48" w:rsidRDefault="00E11A48" w:rsidP="00E11A48">
      <w:pPr>
        <w:pStyle w:val="Heading1"/>
        <w:spacing w:line="360" w:lineRule="auto"/>
        <w:jc w:val="both"/>
        <w:rPr>
          <w:rFonts w:ascii="Tw Cen MT" w:hAnsi="Tw Cen MT"/>
          <w:b w:val="0"/>
          <w:bCs w:val="0"/>
          <w:color w:val="FFFFFF"/>
          <w:u w:val="none"/>
        </w:rPr>
      </w:pPr>
      <w:r w:rsidRPr="00E11A48">
        <w:rPr>
          <w:rFonts w:ascii="Tw Cen MT" w:hAnsi="Tw Cen MT"/>
          <w:b w:val="0"/>
          <w:bCs w:val="0"/>
          <w:color w:val="FFFFFF"/>
          <w:u w:val="none"/>
        </w:rPr>
        <w:t xml:space="preserve">In business administration or materials management, the XYZ analysis is a process in which things, such as commodities, services, etc., are </w:t>
      </w:r>
      <w:r w:rsidR="00144192" w:rsidRPr="00E11A48">
        <w:rPr>
          <w:rFonts w:ascii="Tw Cen MT" w:hAnsi="Tw Cen MT"/>
          <w:b w:val="0"/>
          <w:bCs w:val="0"/>
          <w:color w:val="FFFFFF"/>
          <w:u w:val="none"/>
        </w:rPr>
        <w:t>categorized</w:t>
      </w:r>
      <w:r w:rsidRPr="00E11A48">
        <w:rPr>
          <w:rFonts w:ascii="Tw Cen MT" w:hAnsi="Tw Cen MT"/>
          <w:b w:val="0"/>
          <w:bCs w:val="0"/>
          <w:color w:val="FFFFFF"/>
          <w:u w:val="none"/>
        </w:rPr>
        <w:t xml:space="preserve"> in accordance with how frequently they are turned over. Three phases of classification are based on prior consumption values:</w:t>
      </w:r>
    </w:p>
    <w:p w:rsidR="00E11A48" w:rsidRPr="00E11A48" w:rsidRDefault="00E11A48" w:rsidP="00E11A48">
      <w:pPr>
        <w:pStyle w:val="Heading1"/>
        <w:spacing w:line="360" w:lineRule="auto"/>
        <w:jc w:val="both"/>
        <w:rPr>
          <w:rFonts w:ascii="Tw Cen MT" w:hAnsi="Tw Cen MT"/>
          <w:b w:val="0"/>
          <w:bCs w:val="0"/>
          <w:color w:val="FFFFFF"/>
          <w:u w:val="none"/>
        </w:rPr>
      </w:pPr>
    </w:p>
    <w:p w:rsidR="00E11A48" w:rsidRPr="00E11A48" w:rsidRDefault="00E11A48" w:rsidP="00E11A48">
      <w:pPr>
        <w:pStyle w:val="Heading1"/>
        <w:spacing w:line="360" w:lineRule="auto"/>
        <w:jc w:val="both"/>
        <w:rPr>
          <w:rFonts w:ascii="Tw Cen MT" w:hAnsi="Tw Cen MT"/>
          <w:b w:val="0"/>
          <w:bCs w:val="0"/>
          <w:color w:val="FFFFFF"/>
          <w:u w:val="none"/>
        </w:rPr>
      </w:pPr>
      <w:r w:rsidRPr="00E11A48">
        <w:rPr>
          <w:rFonts w:ascii="Tw Cen MT" w:hAnsi="Tw Cen MT"/>
          <w:b w:val="0"/>
          <w:bCs w:val="0"/>
          <w:color w:val="FFFFFF"/>
          <w:u w:val="none"/>
        </w:rPr>
        <w:t xml:space="preserve">Products that are regularly sold, </w:t>
      </w:r>
      <w:r w:rsidR="00144192" w:rsidRPr="00E11A48">
        <w:rPr>
          <w:rFonts w:ascii="Tw Cen MT" w:hAnsi="Tw Cen MT"/>
          <w:b w:val="0"/>
          <w:bCs w:val="0"/>
          <w:color w:val="FFFFFF"/>
          <w:u w:val="none"/>
        </w:rPr>
        <w:t>utilized</w:t>
      </w:r>
      <w:r w:rsidRPr="00E11A48">
        <w:rPr>
          <w:rFonts w:ascii="Tw Cen MT" w:hAnsi="Tw Cen MT"/>
          <w:b w:val="0"/>
          <w:bCs w:val="0"/>
          <w:color w:val="FFFFFF"/>
          <w:u w:val="none"/>
        </w:rPr>
        <w:t>, or consumed are referred to by the symbol X.</w:t>
      </w:r>
    </w:p>
    <w:p w:rsidR="00144192" w:rsidRDefault="00E11A48" w:rsidP="00144192">
      <w:pPr>
        <w:pStyle w:val="Heading1"/>
        <w:spacing w:line="360" w:lineRule="auto"/>
        <w:jc w:val="both"/>
        <w:rPr>
          <w:rFonts w:ascii="Tw Cen MT" w:hAnsi="Tw Cen MT"/>
          <w:b w:val="0"/>
          <w:bCs w:val="0"/>
          <w:color w:val="FFFFFF"/>
          <w:u w:val="none"/>
        </w:rPr>
      </w:pPr>
      <w:r w:rsidRPr="00E11A48">
        <w:rPr>
          <w:rFonts w:ascii="Tw Cen MT" w:hAnsi="Tw Cen MT"/>
          <w:b w:val="0"/>
          <w:bCs w:val="0"/>
          <w:color w:val="FFFFFF"/>
          <w:u w:val="none"/>
        </w:rPr>
        <w:t xml:space="preserve">Y stands for consumption that is highly variable, such as when goods are sold, </w:t>
      </w:r>
      <w:r w:rsidR="00144192" w:rsidRPr="00E11A48">
        <w:rPr>
          <w:rFonts w:ascii="Tw Cen MT" w:hAnsi="Tw Cen MT"/>
          <w:b w:val="0"/>
          <w:bCs w:val="0"/>
          <w:color w:val="FFFFFF"/>
          <w:u w:val="none"/>
        </w:rPr>
        <w:t>utilized</w:t>
      </w:r>
      <w:r w:rsidRPr="00E11A48">
        <w:rPr>
          <w:rFonts w:ascii="Tw Cen MT" w:hAnsi="Tw Cen MT"/>
          <w:b w:val="0"/>
          <w:bCs w:val="0"/>
          <w:color w:val="FFFFFF"/>
          <w:u w:val="none"/>
        </w:rPr>
        <w:t>, or consumed more frequently as a result of seasonal conditions, a trend or boom, or an event.</w:t>
      </w:r>
    </w:p>
    <w:p w:rsidR="00144192" w:rsidRDefault="00144192" w:rsidP="00144192">
      <w:pPr>
        <w:pStyle w:val="Heading1"/>
        <w:spacing w:line="360" w:lineRule="auto"/>
        <w:jc w:val="both"/>
        <w:rPr>
          <w:rFonts w:ascii="Tw Cen MT" w:hAnsi="Tw Cen MT"/>
          <w:b w:val="0"/>
          <w:bCs w:val="0"/>
          <w:color w:val="FFFFFF"/>
          <w:u w:val="none"/>
        </w:rPr>
      </w:pPr>
    </w:p>
    <w:p w:rsidR="00E11A48" w:rsidRDefault="00E11A48" w:rsidP="00144192">
      <w:pPr>
        <w:pStyle w:val="Heading1"/>
        <w:spacing w:line="360" w:lineRule="auto"/>
        <w:jc w:val="both"/>
        <w:rPr>
          <w:rFonts w:ascii="Tw Cen MT" w:hAnsi="Tw Cen MT"/>
          <w:b w:val="0"/>
          <w:bCs w:val="0"/>
          <w:color w:val="FFFFFF"/>
          <w:u w:val="none"/>
        </w:rPr>
      </w:pPr>
      <w:r w:rsidRPr="00E11A48">
        <w:rPr>
          <w:rFonts w:ascii="Tw Cen MT" w:hAnsi="Tw Cen MT"/>
          <w:b w:val="0"/>
          <w:bCs w:val="0"/>
          <w:color w:val="FFFFFF"/>
          <w:u w:val="none"/>
        </w:rPr>
        <w:t>Z represents erratic consumption.</w:t>
      </w:r>
    </w:p>
    <w:p w:rsidR="009E71A9" w:rsidRDefault="009E71A9" w:rsidP="00144192">
      <w:pPr>
        <w:pStyle w:val="Heading1"/>
        <w:spacing w:line="360" w:lineRule="auto"/>
        <w:jc w:val="both"/>
        <w:rPr>
          <w:rFonts w:ascii="Tw Cen MT" w:hAnsi="Tw Cen MT"/>
          <w:b w:val="0"/>
          <w:bCs w:val="0"/>
          <w:color w:val="FFFFFF"/>
          <w:u w:val="none"/>
        </w:rPr>
      </w:pPr>
    </w:p>
    <w:p w:rsidR="009E71A9" w:rsidRPr="009E71A9" w:rsidRDefault="009E71A9" w:rsidP="009E71A9">
      <w:pPr>
        <w:pStyle w:val="Heading1"/>
        <w:spacing w:line="360" w:lineRule="auto"/>
        <w:ind w:left="0"/>
        <w:jc w:val="both"/>
        <w:rPr>
          <w:rFonts w:ascii="Tw Cen MT" w:hAnsi="Tw Cen MT"/>
          <w:color w:val="F2DBDB" w:themeColor="accent2" w:themeTint="33"/>
          <w:w w:val="95"/>
          <w:u w:color="F2DBDB" w:themeColor="accent2" w:themeTint="33"/>
        </w:rPr>
      </w:pPr>
      <w:r w:rsidRPr="009E71A9">
        <w:rPr>
          <w:rFonts w:ascii="Tw Cen MT" w:hAnsi="Tw Cen MT"/>
          <w:color w:val="F2DBDB" w:themeColor="accent2" w:themeTint="33"/>
          <w:w w:val="95"/>
          <w:u w:color="F2DBDB" w:themeColor="accent2" w:themeTint="33"/>
        </w:rPr>
        <w:t>How to Interpret XYZ Classification?</w:t>
      </w:r>
    </w:p>
    <w:p w:rsidR="009E71A9" w:rsidRDefault="009E71A9" w:rsidP="00144192">
      <w:pPr>
        <w:pStyle w:val="Heading1"/>
        <w:spacing w:line="360" w:lineRule="auto"/>
        <w:jc w:val="both"/>
        <w:rPr>
          <w:rFonts w:ascii="Tw Cen MT" w:hAnsi="Tw Cen MT"/>
          <w:b w:val="0"/>
          <w:bCs w:val="0"/>
          <w:color w:val="FFFFFF"/>
          <w:u w:val="none"/>
        </w:rPr>
      </w:pPr>
    </w:p>
    <w:p w:rsidR="009E71A9" w:rsidRPr="009E71A9" w:rsidRDefault="009E71A9" w:rsidP="009E71A9">
      <w:pPr>
        <w:pStyle w:val="Heading1"/>
        <w:spacing w:line="360" w:lineRule="auto"/>
        <w:jc w:val="both"/>
        <w:rPr>
          <w:rFonts w:ascii="Tw Cen MT" w:hAnsi="Tw Cen MT"/>
          <w:b w:val="0"/>
          <w:bCs w:val="0"/>
          <w:color w:val="FFFFFF"/>
          <w:u w:val="none"/>
        </w:rPr>
      </w:pPr>
      <w:r w:rsidRPr="009E71A9">
        <w:rPr>
          <w:rFonts w:ascii="Tw Cen MT" w:hAnsi="Tw Cen MT"/>
          <w:b w:val="0"/>
          <w:bCs w:val="0"/>
          <w:color w:val="FFFFFF"/>
          <w:u w:val="none"/>
        </w:rPr>
        <w:t xml:space="preserve">The results of the XYZ analysis, sometimes referred to as the RSU analysis for regular, </w:t>
      </w:r>
      <w:r w:rsidRPr="009E71A9">
        <w:rPr>
          <w:rFonts w:ascii="Tw Cen MT" w:hAnsi="Tw Cen MT"/>
          <w:b w:val="0"/>
          <w:bCs w:val="0"/>
          <w:color w:val="FFFFFF"/>
          <w:u w:val="none"/>
        </w:rPr>
        <w:lastRenderedPageBreak/>
        <w:t>seasonal, and unstable, are crucial for stock planning, timely item manufacturing, and the acquisition of commodities. Using a standard deviation and a coefficient of variation derived from the consumption's mean value, the classes are determined:</w:t>
      </w:r>
    </w:p>
    <w:p w:rsidR="009E71A9" w:rsidRPr="009E71A9" w:rsidRDefault="009E71A9" w:rsidP="009E71A9">
      <w:pPr>
        <w:pStyle w:val="Heading1"/>
        <w:spacing w:line="360" w:lineRule="auto"/>
        <w:jc w:val="both"/>
        <w:rPr>
          <w:rFonts w:ascii="Tw Cen MT" w:hAnsi="Tw Cen MT"/>
          <w:b w:val="0"/>
          <w:bCs w:val="0"/>
          <w:color w:val="FFFFFF"/>
          <w:u w:val="none"/>
        </w:rPr>
      </w:pPr>
    </w:p>
    <w:p w:rsidR="009E71A9" w:rsidRDefault="009E71A9" w:rsidP="009E71A9">
      <w:pPr>
        <w:pStyle w:val="Heading1"/>
        <w:spacing w:line="360" w:lineRule="auto"/>
        <w:jc w:val="both"/>
        <w:rPr>
          <w:rFonts w:ascii="Tw Cen MT" w:hAnsi="Tw Cen MT"/>
          <w:b w:val="0"/>
          <w:bCs w:val="0"/>
          <w:color w:val="FFFFFF"/>
          <w:u w:val="none"/>
        </w:rPr>
      </w:pPr>
      <w:r w:rsidRPr="009E71A9">
        <w:rPr>
          <w:rFonts w:ascii="Tw Cen MT" w:hAnsi="Tw Cen MT"/>
          <w:b w:val="0"/>
          <w:bCs w:val="0"/>
          <w:color w:val="FFFFFF"/>
          <w:u w:val="none"/>
        </w:rPr>
        <w:t>Usual coefficients of variation for X range from 0 to 25%, for Y from 25% to 50%, and for Z greater than 50%.</w:t>
      </w:r>
    </w:p>
    <w:p w:rsidR="009E71A9" w:rsidRDefault="009E71A9" w:rsidP="00144192">
      <w:pPr>
        <w:pStyle w:val="Heading1"/>
        <w:spacing w:line="360" w:lineRule="auto"/>
        <w:jc w:val="both"/>
        <w:rPr>
          <w:rFonts w:ascii="Tw Cen MT" w:hAnsi="Tw Cen MT"/>
          <w:b w:val="0"/>
          <w:bCs w:val="0"/>
          <w:color w:val="FFFFFF"/>
          <w:u w:val="none"/>
        </w:rPr>
      </w:pPr>
    </w:p>
    <w:p w:rsidR="009E71A9" w:rsidRDefault="009E71A9" w:rsidP="00144192">
      <w:pPr>
        <w:pStyle w:val="Heading1"/>
        <w:spacing w:line="360" w:lineRule="auto"/>
        <w:jc w:val="both"/>
        <w:rPr>
          <w:rFonts w:ascii="Tw Cen MT" w:hAnsi="Tw Cen MT"/>
          <w:b w:val="0"/>
          <w:bCs w:val="0"/>
          <w:color w:val="FFFFFF"/>
          <w:u w:val="none"/>
        </w:rPr>
      </w:pPr>
      <w:r w:rsidRPr="009E71A9">
        <w:rPr>
          <w:rFonts w:ascii="Tw Cen MT" w:hAnsi="Tw Cen MT"/>
          <w:b w:val="0"/>
          <w:bCs w:val="0"/>
          <w:color w:val="FFFFFF"/>
          <w:u w:val="none"/>
        </w:rPr>
        <w:t xml:space="preserve">Additionally, XYZ analysis enables the combination of quantity fidelity, which measures how high the consumption per item call-off was, and withdrawal </w:t>
      </w:r>
      <w:proofErr w:type="spellStart"/>
      <w:r w:rsidRPr="009E71A9">
        <w:rPr>
          <w:rFonts w:ascii="Tw Cen MT" w:hAnsi="Tw Cen MT"/>
          <w:b w:val="0"/>
          <w:bCs w:val="0"/>
          <w:color w:val="FFFFFF"/>
          <w:u w:val="none"/>
        </w:rPr>
        <w:t>behaviour</w:t>
      </w:r>
      <w:proofErr w:type="spellEnd"/>
      <w:r w:rsidRPr="009E71A9">
        <w:rPr>
          <w:rFonts w:ascii="Tw Cen MT" w:hAnsi="Tw Cen MT"/>
          <w:b w:val="0"/>
          <w:bCs w:val="0"/>
          <w:color w:val="FFFFFF"/>
          <w:u w:val="none"/>
        </w:rPr>
        <w:t xml:space="preserve"> over time (how frequently products are sold, used, or consumed within a given time frame). Statements like X-X (the commodities are consistently consumed in constant quantities) or X-Y may emerge from this (the goods are regularly consumed with strongly fluctuating quantities).</w:t>
      </w:r>
    </w:p>
    <w:p w:rsidR="009E71A9" w:rsidRPr="009E71A9" w:rsidRDefault="009E71A9" w:rsidP="009E71A9">
      <w:pPr>
        <w:pStyle w:val="Heading1"/>
        <w:spacing w:line="360" w:lineRule="auto"/>
        <w:ind w:left="0"/>
        <w:jc w:val="both"/>
        <w:rPr>
          <w:rFonts w:ascii="Tw Cen MT" w:hAnsi="Tw Cen MT"/>
          <w:color w:val="F2DBDB" w:themeColor="accent2" w:themeTint="33"/>
          <w:w w:val="95"/>
          <w:u w:color="F2DBDB" w:themeColor="accent2" w:themeTint="33"/>
        </w:rPr>
      </w:pPr>
    </w:p>
    <w:p w:rsidR="009E71A9" w:rsidRDefault="009E71A9" w:rsidP="009E71A9">
      <w:pPr>
        <w:pStyle w:val="Heading1"/>
        <w:spacing w:line="360" w:lineRule="auto"/>
        <w:ind w:left="0"/>
        <w:jc w:val="both"/>
        <w:rPr>
          <w:rFonts w:ascii="Tw Cen MT" w:hAnsi="Tw Cen MT"/>
          <w:color w:val="F2DBDB" w:themeColor="accent2" w:themeTint="33"/>
          <w:w w:val="95"/>
          <w:u w:color="F2DBDB" w:themeColor="accent2" w:themeTint="33"/>
        </w:rPr>
      </w:pPr>
      <w:r w:rsidRPr="009E71A9">
        <w:rPr>
          <w:rFonts w:ascii="Tw Cen MT" w:hAnsi="Tw Cen MT"/>
          <w:color w:val="F2DBDB" w:themeColor="accent2" w:themeTint="33"/>
          <w:w w:val="95"/>
          <w:u w:color="F2DBDB" w:themeColor="accent2" w:themeTint="33"/>
        </w:rPr>
        <w:t>ABC-XYZ Matrix</w:t>
      </w:r>
    </w:p>
    <w:p w:rsidR="00BE4402" w:rsidRDefault="00BE4402" w:rsidP="009E71A9">
      <w:pPr>
        <w:pStyle w:val="Heading1"/>
        <w:spacing w:line="360" w:lineRule="auto"/>
        <w:ind w:left="0"/>
        <w:jc w:val="both"/>
        <w:rPr>
          <w:rFonts w:ascii="Tw Cen MT" w:hAnsi="Tw Cen MT"/>
          <w:color w:val="F2DBDB" w:themeColor="accent2" w:themeTint="33"/>
          <w:w w:val="95"/>
          <w:u w:color="F2DBDB" w:themeColor="accent2" w:themeTint="33"/>
        </w:rPr>
      </w:pPr>
    </w:p>
    <w:p w:rsidR="00BE4402" w:rsidRDefault="00BE4402" w:rsidP="009E71A9">
      <w:pPr>
        <w:pStyle w:val="Heading1"/>
        <w:spacing w:line="360" w:lineRule="auto"/>
        <w:ind w:left="0"/>
        <w:jc w:val="both"/>
        <w:rPr>
          <w:rFonts w:ascii="Tw Cen MT" w:hAnsi="Tw Cen MT"/>
          <w:color w:val="F2DBDB" w:themeColor="accent2" w:themeTint="33"/>
          <w:w w:val="95"/>
          <w:u w:color="F2DBDB" w:themeColor="accent2" w:themeTint="33"/>
        </w:rPr>
      </w:pPr>
      <w:r>
        <w:rPr>
          <w:rFonts w:ascii="Tw Cen MT" w:hAnsi="Tw Cen MT"/>
          <w:noProof/>
          <w:color w:val="F2DBDB" w:themeColor="accent2" w:themeTint="33"/>
          <w:w w:val="95"/>
          <w:u w:color="F2DBDB" w:themeColor="accent2" w:themeTint="33"/>
          <w:lang w:val="en-IN" w:eastAsia="en-IN"/>
        </w:rPr>
        <w:drawing>
          <wp:inline distT="0" distB="0" distL="0" distR="0">
            <wp:extent cx="6210935" cy="388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 - JKAshydfjhgvd.png"/>
                    <pic:cNvPicPr/>
                  </pic:nvPicPr>
                  <pic:blipFill>
                    <a:blip r:embed="rId8">
                      <a:extLst>
                        <a:ext uri="{28A0092B-C50C-407E-A947-70E740481C1C}">
                          <a14:useLocalDpi xmlns:a14="http://schemas.microsoft.com/office/drawing/2010/main" val="0"/>
                        </a:ext>
                      </a:extLst>
                    </a:blip>
                    <a:stretch>
                      <a:fillRect/>
                    </a:stretch>
                  </pic:blipFill>
                  <pic:spPr>
                    <a:xfrm>
                      <a:off x="0" y="0"/>
                      <a:ext cx="6210935" cy="3881755"/>
                    </a:xfrm>
                    <a:prstGeom prst="rect">
                      <a:avLst/>
                    </a:prstGeom>
                  </pic:spPr>
                </pic:pic>
              </a:graphicData>
            </a:graphic>
          </wp:inline>
        </w:drawing>
      </w:r>
    </w:p>
    <w:p w:rsidR="00BE4402" w:rsidRDefault="00BE4402" w:rsidP="009E71A9">
      <w:pPr>
        <w:pStyle w:val="Heading1"/>
        <w:spacing w:line="360" w:lineRule="auto"/>
        <w:ind w:left="0"/>
        <w:jc w:val="both"/>
        <w:rPr>
          <w:rFonts w:ascii="Tw Cen MT" w:hAnsi="Tw Cen MT"/>
          <w:color w:val="F2DBDB" w:themeColor="accent2" w:themeTint="33"/>
          <w:w w:val="95"/>
          <w:u w:color="F2DBDB" w:themeColor="accent2" w:themeTint="33"/>
        </w:rPr>
      </w:pPr>
    </w:p>
    <w:p w:rsidR="00BE4402" w:rsidRPr="00BE4402" w:rsidRDefault="00BE4402" w:rsidP="00BE4402">
      <w:pPr>
        <w:pStyle w:val="Heading1"/>
        <w:spacing w:line="360" w:lineRule="auto"/>
        <w:jc w:val="both"/>
        <w:rPr>
          <w:rFonts w:ascii="Tw Cen MT" w:hAnsi="Tw Cen MT"/>
          <w:b w:val="0"/>
          <w:bCs w:val="0"/>
          <w:color w:val="FFFFFF"/>
          <w:u w:val="none"/>
        </w:rPr>
      </w:pPr>
      <w:r w:rsidRPr="00BE4402">
        <w:rPr>
          <w:rFonts w:ascii="Tw Cen MT" w:hAnsi="Tw Cen MT"/>
          <w:b w:val="0"/>
          <w:bCs w:val="0"/>
          <w:color w:val="FFFFFF"/>
          <w:u w:val="none"/>
        </w:rPr>
        <w:lastRenderedPageBreak/>
        <w:t>For just-in-time procurement, the combinations A-X, B-X, C-X, A-Y, and B-Y are acceptable. B-Y could potentially be acquired through stock acquisition.</w:t>
      </w:r>
    </w:p>
    <w:p w:rsidR="00BE4402" w:rsidRPr="00BE4402" w:rsidRDefault="00BE4402" w:rsidP="00BE4402">
      <w:pPr>
        <w:pStyle w:val="Heading1"/>
        <w:spacing w:line="360" w:lineRule="auto"/>
        <w:jc w:val="both"/>
        <w:rPr>
          <w:rFonts w:ascii="Tw Cen MT" w:hAnsi="Tw Cen MT"/>
          <w:b w:val="0"/>
          <w:bCs w:val="0"/>
          <w:color w:val="FFFFFF"/>
          <w:u w:val="none"/>
        </w:rPr>
      </w:pPr>
      <w:r w:rsidRPr="00BE4402">
        <w:rPr>
          <w:rFonts w:ascii="Tw Cen MT" w:hAnsi="Tw Cen MT"/>
          <w:b w:val="0"/>
          <w:bCs w:val="0"/>
          <w:color w:val="FFFFFF"/>
          <w:u w:val="none"/>
        </w:rPr>
        <w:t>Due to the difficulty in predicting the pairings A–Z and B–Z, businesses must choose between costly ordering, expensive warehousing, and the possibility of delivery bottlenecks.</w:t>
      </w:r>
    </w:p>
    <w:p w:rsidR="00BE4402" w:rsidRPr="00BE4402" w:rsidRDefault="00BE4402" w:rsidP="00BE4402">
      <w:pPr>
        <w:pStyle w:val="Heading1"/>
        <w:spacing w:line="360" w:lineRule="auto"/>
        <w:jc w:val="both"/>
        <w:rPr>
          <w:rFonts w:ascii="Tw Cen MT" w:hAnsi="Tw Cen MT"/>
          <w:b w:val="0"/>
          <w:bCs w:val="0"/>
          <w:color w:val="FFFFFF"/>
          <w:u w:val="none"/>
        </w:rPr>
      </w:pPr>
      <w:r w:rsidRPr="00BE4402">
        <w:rPr>
          <w:rFonts w:ascii="Tw Cen MT" w:hAnsi="Tw Cen MT"/>
          <w:b w:val="0"/>
          <w:bCs w:val="0"/>
          <w:color w:val="FFFFFF"/>
          <w:u w:val="none"/>
        </w:rPr>
        <w:t>Input from C-Z should be as minimal as possible. Again, a balance between stock levels and procurement costs needs to be struck here.</w:t>
      </w:r>
    </w:p>
    <w:p w:rsidR="00586944" w:rsidRDefault="00586944" w:rsidP="009E71A9">
      <w:pPr>
        <w:pStyle w:val="Heading1"/>
        <w:spacing w:line="360" w:lineRule="auto"/>
        <w:ind w:left="0"/>
        <w:jc w:val="both"/>
        <w:rPr>
          <w:rFonts w:ascii="Tw Cen MT" w:hAnsi="Tw Cen MT"/>
          <w:color w:val="F2DBDB" w:themeColor="accent2" w:themeTint="33"/>
          <w:w w:val="95"/>
          <w:u w:color="F2DBDB" w:themeColor="accent2" w:themeTint="33"/>
        </w:rPr>
      </w:pPr>
    </w:p>
    <w:p w:rsidR="00586944" w:rsidRPr="008E2EA6" w:rsidRDefault="00BE4402" w:rsidP="009E71A9">
      <w:pPr>
        <w:pStyle w:val="Heading1"/>
        <w:spacing w:line="360" w:lineRule="auto"/>
        <w:ind w:left="0"/>
        <w:jc w:val="both"/>
        <w:rPr>
          <w:rFonts w:ascii="Tw Cen MT" w:hAnsi="Tw Cen MT"/>
          <w:color w:val="F2DBDB" w:themeColor="accent2" w:themeTint="33"/>
          <w:w w:val="95"/>
          <w:sz w:val="32"/>
          <w:u w:color="F2DBDB" w:themeColor="accent2" w:themeTint="33"/>
        </w:rPr>
      </w:pPr>
      <w:r w:rsidRPr="008E2EA6">
        <w:rPr>
          <w:rFonts w:ascii="Tw Cen MT" w:hAnsi="Tw Cen MT"/>
          <w:color w:val="F2DBDB" w:themeColor="accent2" w:themeTint="33"/>
          <w:w w:val="95"/>
          <w:sz w:val="32"/>
          <w:u w:color="F2DBDB" w:themeColor="accent2" w:themeTint="33"/>
        </w:rPr>
        <w:t>Inventory Turnover Ratio</w:t>
      </w:r>
    </w:p>
    <w:p w:rsidR="00BE4402" w:rsidRDefault="00BE4402" w:rsidP="009E71A9">
      <w:pPr>
        <w:pStyle w:val="Heading1"/>
        <w:spacing w:line="360" w:lineRule="auto"/>
        <w:ind w:left="0"/>
        <w:jc w:val="both"/>
        <w:rPr>
          <w:rFonts w:ascii="Tw Cen MT" w:hAnsi="Tw Cen MT"/>
          <w:color w:val="F2DBDB" w:themeColor="accent2" w:themeTint="33"/>
          <w:w w:val="95"/>
          <w:u w:color="F2DBDB" w:themeColor="accent2" w:themeTint="33"/>
        </w:rPr>
      </w:pPr>
    </w:p>
    <w:p w:rsidR="00BE4402" w:rsidRPr="00BE4402" w:rsidRDefault="00BE4402" w:rsidP="00BE4402">
      <w:pPr>
        <w:pStyle w:val="Heading1"/>
        <w:numPr>
          <w:ilvl w:val="0"/>
          <w:numId w:val="18"/>
        </w:numPr>
        <w:spacing w:line="360" w:lineRule="auto"/>
        <w:jc w:val="both"/>
        <w:rPr>
          <w:rFonts w:ascii="Tw Cen MT" w:hAnsi="Tw Cen MT"/>
          <w:b w:val="0"/>
          <w:bCs w:val="0"/>
          <w:color w:val="FFFFFF"/>
          <w:u w:val="none"/>
        </w:rPr>
      </w:pPr>
      <w:r w:rsidRPr="00BE4402">
        <w:rPr>
          <w:rFonts w:ascii="Tw Cen MT" w:hAnsi="Tw Cen MT"/>
          <w:b w:val="0"/>
          <w:bCs w:val="0"/>
          <w:color w:val="FFFFFF"/>
          <w:u w:val="none"/>
        </w:rPr>
        <w:t xml:space="preserve">By dividing the average inventory value throughout the time period by the cost of products sold, inventory turnover calculates how effectively a business </w:t>
      </w:r>
      <w:proofErr w:type="spellStart"/>
      <w:r w:rsidRPr="00BE4402">
        <w:rPr>
          <w:rFonts w:ascii="Tw Cen MT" w:hAnsi="Tw Cen MT"/>
          <w:b w:val="0"/>
          <w:bCs w:val="0"/>
          <w:color w:val="FFFFFF"/>
          <w:u w:val="none"/>
        </w:rPr>
        <w:t>utilises</w:t>
      </w:r>
      <w:proofErr w:type="spellEnd"/>
      <w:r w:rsidRPr="00BE4402">
        <w:rPr>
          <w:rFonts w:ascii="Tw Cen MT" w:hAnsi="Tw Cen MT"/>
          <w:b w:val="0"/>
          <w:bCs w:val="0"/>
          <w:color w:val="FFFFFF"/>
          <w:u w:val="none"/>
        </w:rPr>
        <w:t xml:space="preserve"> its inventory.</w:t>
      </w:r>
    </w:p>
    <w:p w:rsidR="00BE4402" w:rsidRPr="00BE4402" w:rsidRDefault="00BE4402" w:rsidP="00BE4402">
      <w:pPr>
        <w:pStyle w:val="Heading1"/>
        <w:numPr>
          <w:ilvl w:val="0"/>
          <w:numId w:val="18"/>
        </w:numPr>
        <w:spacing w:line="360" w:lineRule="auto"/>
        <w:jc w:val="both"/>
        <w:rPr>
          <w:rFonts w:ascii="Tw Cen MT" w:hAnsi="Tw Cen MT"/>
          <w:b w:val="0"/>
          <w:bCs w:val="0"/>
          <w:color w:val="FFFFFF"/>
          <w:u w:val="none"/>
        </w:rPr>
      </w:pPr>
      <w:r w:rsidRPr="00BE4402">
        <w:rPr>
          <w:rFonts w:ascii="Tw Cen MT" w:hAnsi="Tw Cen MT"/>
          <w:b w:val="0"/>
          <w:bCs w:val="0"/>
          <w:color w:val="FFFFFF"/>
          <w:u w:val="none"/>
        </w:rPr>
        <w:t>Inventory turnover ratios are crucial for retailers because they can only be used to compare similar businesses.</w:t>
      </w:r>
    </w:p>
    <w:p w:rsidR="00BE4402" w:rsidRDefault="00BE4402" w:rsidP="00BE4402">
      <w:pPr>
        <w:pStyle w:val="Heading1"/>
        <w:numPr>
          <w:ilvl w:val="0"/>
          <w:numId w:val="18"/>
        </w:numPr>
        <w:spacing w:line="360" w:lineRule="auto"/>
        <w:jc w:val="both"/>
        <w:rPr>
          <w:rFonts w:ascii="Tw Cen MT" w:hAnsi="Tw Cen MT"/>
          <w:b w:val="0"/>
          <w:bCs w:val="0"/>
          <w:color w:val="FFFFFF"/>
          <w:u w:val="none"/>
        </w:rPr>
      </w:pPr>
      <w:r w:rsidRPr="00BE4402">
        <w:rPr>
          <w:rFonts w:ascii="Tw Cen MT" w:hAnsi="Tw Cen MT"/>
          <w:b w:val="0"/>
          <w:bCs w:val="0"/>
          <w:color w:val="FFFFFF"/>
          <w:u w:val="none"/>
        </w:rPr>
        <w:t>While a greater ratio implies good sales but may also be an indication of insufficient inventory stocking, a comparatively low ratio indicates either weak sales or excess inventory.</w:t>
      </w:r>
    </w:p>
    <w:p w:rsidR="003D4A0C" w:rsidRDefault="003D4A0C" w:rsidP="003D4A0C">
      <w:pPr>
        <w:pStyle w:val="Heading1"/>
        <w:spacing w:line="360" w:lineRule="auto"/>
        <w:jc w:val="both"/>
        <w:rPr>
          <w:rFonts w:ascii="Tw Cen MT" w:hAnsi="Tw Cen MT"/>
          <w:b w:val="0"/>
          <w:bCs w:val="0"/>
          <w:color w:val="FFFFFF"/>
          <w:u w:val="none"/>
        </w:rPr>
      </w:pPr>
    </w:p>
    <w:p w:rsidR="003D4A0C" w:rsidRPr="008E2EA6" w:rsidRDefault="003D4A0C" w:rsidP="003D4A0C">
      <w:pPr>
        <w:pStyle w:val="Heading1"/>
        <w:spacing w:line="360" w:lineRule="auto"/>
        <w:ind w:left="0"/>
        <w:jc w:val="both"/>
        <w:rPr>
          <w:rFonts w:ascii="Tw Cen MT" w:hAnsi="Tw Cen MT"/>
          <w:color w:val="F2DBDB" w:themeColor="accent2" w:themeTint="33"/>
          <w:w w:val="95"/>
          <w:sz w:val="32"/>
          <w:u w:color="F2DBDB" w:themeColor="accent2" w:themeTint="33"/>
        </w:rPr>
      </w:pPr>
      <w:r w:rsidRPr="008E2EA6">
        <w:rPr>
          <w:rFonts w:ascii="Tw Cen MT" w:hAnsi="Tw Cen MT"/>
          <w:color w:val="F2DBDB" w:themeColor="accent2" w:themeTint="33"/>
          <w:w w:val="95"/>
          <w:sz w:val="32"/>
          <w:u w:color="F2DBDB" w:themeColor="accent2" w:themeTint="33"/>
        </w:rPr>
        <w:t>Safety Stock</w:t>
      </w:r>
    </w:p>
    <w:p w:rsidR="003D4A0C" w:rsidRDefault="003D4A0C" w:rsidP="003D4A0C">
      <w:pPr>
        <w:pStyle w:val="Heading1"/>
        <w:spacing w:line="360" w:lineRule="auto"/>
        <w:ind w:left="0"/>
        <w:jc w:val="both"/>
        <w:rPr>
          <w:rFonts w:ascii="Tw Cen MT" w:hAnsi="Tw Cen MT"/>
          <w:color w:val="F2DBDB" w:themeColor="accent2" w:themeTint="33"/>
          <w:w w:val="95"/>
          <w:u w:color="F2DBDB" w:themeColor="accent2" w:themeTint="33"/>
        </w:rPr>
      </w:pPr>
    </w:p>
    <w:p w:rsidR="003D4A0C" w:rsidRDefault="003D4A0C" w:rsidP="003D4A0C">
      <w:pPr>
        <w:pStyle w:val="Heading1"/>
        <w:spacing w:line="360" w:lineRule="auto"/>
        <w:ind w:left="0"/>
        <w:jc w:val="both"/>
        <w:rPr>
          <w:rFonts w:ascii="Tw Cen MT" w:hAnsi="Tw Cen MT"/>
          <w:b w:val="0"/>
          <w:bCs w:val="0"/>
          <w:color w:val="FFFFFF"/>
          <w:u w:val="none"/>
        </w:rPr>
      </w:pPr>
      <w:r w:rsidRPr="003D4A0C">
        <w:rPr>
          <w:rFonts w:ascii="Tw Cen MT" w:hAnsi="Tw Cen MT"/>
          <w:b w:val="0"/>
          <w:bCs w:val="0"/>
          <w:color w:val="FFFFFF"/>
          <w:u w:val="none"/>
        </w:rPr>
        <w:t>A safety stock is a surplus of a product that is kept in the warehouse to avoid running out of stock. It acts as protection against shifts in demand.</w:t>
      </w:r>
    </w:p>
    <w:p w:rsidR="003D4A0C" w:rsidRDefault="003D4A0C" w:rsidP="003D4A0C">
      <w:pPr>
        <w:pStyle w:val="Heading1"/>
        <w:spacing w:line="360" w:lineRule="auto"/>
        <w:ind w:left="0"/>
        <w:jc w:val="both"/>
        <w:rPr>
          <w:rFonts w:ascii="Tw Cen MT" w:hAnsi="Tw Cen MT"/>
          <w:b w:val="0"/>
          <w:bCs w:val="0"/>
          <w:color w:val="FFFFFF"/>
          <w:u w:val="none"/>
        </w:rPr>
      </w:pPr>
    </w:p>
    <w:p w:rsidR="003D4A0C" w:rsidRDefault="003D4A0C" w:rsidP="003D4A0C">
      <w:pPr>
        <w:pStyle w:val="Heading1"/>
        <w:spacing w:line="360" w:lineRule="auto"/>
        <w:ind w:left="0"/>
        <w:jc w:val="both"/>
        <w:rPr>
          <w:rFonts w:ascii="Tw Cen MT" w:hAnsi="Tw Cen MT"/>
          <w:color w:val="F2DBDB" w:themeColor="accent2" w:themeTint="33"/>
          <w:w w:val="95"/>
          <w:u w:color="F2DBDB" w:themeColor="accent2" w:themeTint="33"/>
        </w:rPr>
      </w:pPr>
      <w:r w:rsidRPr="003D4A0C">
        <w:rPr>
          <w:rFonts w:ascii="Tw Cen MT" w:hAnsi="Tw Cen MT"/>
          <w:color w:val="F2DBDB" w:themeColor="accent2" w:themeTint="33"/>
          <w:w w:val="95"/>
          <w:u w:color="F2DBDB" w:themeColor="accent2" w:themeTint="33"/>
        </w:rPr>
        <w:t>Importance of Safety Stock</w:t>
      </w:r>
    </w:p>
    <w:p w:rsidR="003D4A0C" w:rsidRDefault="003D4A0C" w:rsidP="003D4A0C">
      <w:pPr>
        <w:pStyle w:val="Heading1"/>
        <w:spacing w:line="360" w:lineRule="auto"/>
        <w:ind w:left="0"/>
        <w:jc w:val="both"/>
        <w:rPr>
          <w:rFonts w:ascii="Tw Cen MT" w:hAnsi="Tw Cen MT"/>
          <w:color w:val="F2DBDB" w:themeColor="accent2" w:themeTint="33"/>
          <w:w w:val="95"/>
          <w:u w:color="F2DBDB" w:themeColor="accent2" w:themeTint="33"/>
        </w:rPr>
      </w:pPr>
    </w:p>
    <w:p w:rsidR="003D4A0C" w:rsidRDefault="003D4A0C" w:rsidP="003D4A0C">
      <w:pPr>
        <w:pStyle w:val="Heading1"/>
        <w:spacing w:line="360" w:lineRule="auto"/>
        <w:ind w:left="0"/>
        <w:jc w:val="both"/>
        <w:rPr>
          <w:rFonts w:ascii="Tw Cen MT" w:hAnsi="Tw Cen MT"/>
          <w:b w:val="0"/>
          <w:bCs w:val="0"/>
          <w:color w:val="FFFFFF"/>
          <w:u w:val="none"/>
        </w:rPr>
      </w:pPr>
      <w:r w:rsidRPr="003D4A0C">
        <w:rPr>
          <w:rFonts w:ascii="Tw Cen MT" w:hAnsi="Tw Cen MT"/>
          <w:b w:val="0"/>
          <w:bCs w:val="0"/>
          <w:color w:val="FFFFFF"/>
          <w:u w:val="none"/>
        </w:rPr>
        <w:t xml:space="preserve">Running out of stock is made easier by having safety stock. If you have enough safety stock on hand, you won't need to rely on your suppliers' prompt deliveries or turn away clients because of low stock levels. Up until your next shipment of ordered stock arrives, you are covered by safety stock. Let's examine the value of safety stock for your </w:t>
      </w:r>
      <w:r w:rsidRPr="003D4A0C">
        <w:rPr>
          <w:rFonts w:ascii="Tw Cen MT" w:hAnsi="Tw Cen MT"/>
          <w:b w:val="0"/>
          <w:bCs w:val="0"/>
          <w:color w:val="FFFFFF"/>
          <w:u w:val="none"/>
        </w:rPr>
        <w:lastRenderedPageBreak/>
        <w:t>company:</w:t>
      </w:r>
    </w:p>
    <w:p w:rsidR="003D4A0C" w:rsidRPr="003D4A0C" w:rsidRDefault="003D4A0C" w:rsidP="003D4A0C">
      <w:pPr>
        <w:pStyle w:val="Heading1"/>
        <w:spacing w:line="360" w:lineRule="auto"/>
        <w:ind w:left="0"/>
        <w:jc w:val="both"/>
        <w:rPr>
          <w:rFonts w:ascii="Tw Cen MT" w:hAnsi="Tw Cen MT"/>
          <w:b w:val="0"/>
          <w:bCs w:val="0"/>
          <w:color w:val="FFFFFF"/>
          <w:u w:val="none"/>
        </w:rPr>
      </w:pPr>
    </w:p>
    <w:p w:rsidR="003D4A0C" w:rsidRPr="003D4A0C" w:rsidRDefault="003D4A0C" w:rsidP="003D4A0C">
      <w:pPr>
        <w:pStyle w:val="Heading1"/>
        <w:numPr>
          <w:ilvl w:val="0"/>
          <w:numId w:val="19"/>
        </w:numPr>
        <w:spacing w:line="360" w:lineRule="auto"/>
        <w:jc w:val="both"/>
        <w:rPr>
          <w:rFonts w:ascii="Tw Cen MT" w:hAnsi="Tw Cen MT"/>
          <w:b w:val="0"/>
          <w:bCs w:val="0"/>
          <w:color w:val="FFFFFF"/>
          <w:u w:val="none"/>
        </w:rPr>
      </w:pPr>
      <w:r>
        <w:rPr>
          <w:rFonts w:ascii="Tw Cen MT" w:hAnsi="Tw Cen MT"/>
          <w:b w:val="0"/>
          <w:bCs w:val="0"/>
          <w:color w:val="FFFFFF"/>
          <w:u w:val="none"/>
        </w:rPr>
        <w:t>S</w:t>
      </w:r>
      <w:r w:rsidRPr="003D4A0C">
        <w:rPr>
          <w:rFonts w:ascii="Tw Cen MT" w:hAnsi="Tw Cen MT"/>
          <w:b w:val="0"/>
          <w:bCs w:val="0"/>
          <w:color w:val="FFFFFF"/>
          <w:u w:val="none"/>
        </w:rPr>
        <w:t>afeguards against demand peaks</w:t>
      </w:r>
    </w:p>
    <w:p w:rsidR="003D4A0C" w:rsidRPr="003D4A0C" w:rsidRDefault="003D4A0C" w:rsidP="003D4A0C">
      <w:pPr>
        <w:pStyle w:val="Heading1"/>
        <w:numPr>
          <w:ilvl w:val="0"/>
          <w:numId w:val="19"/>
        </w:numPr>
        <w:spacing w:line="360" w:lineRule="auto"/>
        <w:jc w:val="both"/>
        <w:rPr>
          <w:rFonts w:ascii="Tw Cen MT" w:hAnsi="Tw Cen MT"/>
          <w:b w:val="0"/>
          <w:bCs w:val="0"/>
          <w:color w:val="FFFFFF"/>
          <w:u w:val="none"/>
        </w:rPr>
      </w:pPr>
      <w:r w:rsidRPr="003D4A0C">
        <w:rPr>
          <w:rFonts w:ascii="Tw Cen MT" w:hAnsi="Tw Cen MT"/>
          <w:b w:val="0"/>
          <w:bCs w:val="0"/>
          <w:color w:val="FFFFFF"/>
          <w:u w:val="none"/>
        </w:rPr>
        <w:t>Stock up to prepare for lengthier lead times.</w:t>
      </w:r>
    </w:p>
    <w:p w:rsidR="003D4A0C" w:rsidRDefault="003D4A0C" w:rsidP="003D4A0C">
      <w:pPr>
        <w:pStyle w:val="Heading1"/>
        <w:numPr>
          <w:ilvl w:val="0"/>
          <w:numId w:val="19"/>
        </w:numPr>
        <w:spacing w:line="360" w:lineRule="auto"/>
        <w:jc w:val="both"/>
        <w:rPr>
          <w:rFonts w:ascii="Tw Cen MT" w:hAnsi="Tw Cen MT"/>
          <w:b w:val="0"/>
          <w:bCs w:val="0"/>
          <w:color w:val="FFFFFF"/>
          <w:u w:val="none"/>
        </w:rPr>
      </w:pPr>
      <w:r>
        <w:rPr>
          <w:rFonts w:ascii="Tw Cen MT" w:hAnsi="Tw Cen MT"/>
          <w:b w:val="0"/>
          <w:bCs w:val="0"/>
          <w:color w:val="FFFFFF"/>
          <w:u w:val="none"/>
        </w:rPr>
        <w:t>M</w:t>
      </w:r>
      <w:r w:rsidRPr="003D4A0C">
        <w:rPr>
          <w:rFonts w:ascii="Tw Cen MT" w:hAnsi="Tw Cen MT"/>
          <w:b w:val="0"/>
          <w:bCs w:val="0"/>
          <w:color w:val="FFFFFF"/>
          <w:u w:val="none"/>
        </w:rPr>
        <w:t>itigation of price fluctuations</w:t>
      </w:r>
    </w:p>
    <w:p w:rsidR="003D4A0C" w:rsidRDefault="003D4A0C" w:rsidP="003D4A0C">
      <w:pPr>
        <w:pStyle w:val="Heading1"/>
        <w:spacing w:line="360" w:lineRule="auto"/>
        <w:jc w:val="both"/>
        <w:rPr>
          <w:rFonts w:ascii="Tw Cen MT" w:hAnsi="Tw Cen MT"/>
          <w:b w:val="0"/>
          <w:bCs w:val="0"/>
          <w:color w:val="FFFFFF"/>
          <w:u w:val="none"/>
        </w:rPr>
      </w:pPr>
    </w:p>
    <w:p w:rsidR="003D4A0C" w:rsidRDefault="008E2EA6" w:rsidP="008E2EA6">
      <w:pPr>
        <w:pStyle w:val="Heading1"/>
        <w:spacing w:line="360" w:lineRule="auto"/>
        <w:ind w:left="0"/>
        <w:jc w:val="both"/>
        <w:rPr>
          <w:rFonts w:ascii="Tw Cen MT" w:hAnsi="Tw Cen MT"/>
          <w:color w:val="F2DBDB" w:themeColor="accent2" w:themeTint="33"/>
          <w:w w:val="95"/>
          <w:sz w:val="32"/>
          <w:u w:color="F2DBDB" w:themeColor="accent2" w:themeTint="33"/>
        </w:rPr>
      </w:pPr>
      <w:r w:rsidRPr="008E2EA6">
        <w:rPr>
          <w:rFonts w:ascii="Tw Cen MT" w:hAnsi="Tw Cen MT"/>
          <w:color w:val="F2DBDB" w:themeColor="accent2" w:themeTint="33"/>
          <w:w w:val="95"/>
          <w:sz w:val="32"/>
          <w:u w:color="F2DBDB" w:themeColor="accent2" w:themeTint="33"/>
        </w:rPr>
        <w:t>Reorder Levels</w:t>
      </w:r>
    </w:p>
    <w:p w:rsidR="008E2EA6" w:rsidRDefault="008E2EA6" w:rsidP="008E2EA6">
      <w:pPr>
        <w:pStyle w:val="Heading1"/>
        <w:spacing w:line="360" w:lineRule="auto"/>
        <w:ind w:left="0"/>
        <w:jc w:val="both"/>
        <w:rPr>
          <w:rFonts w:ascii="Tw Cen MT" w:hAnsi="Tw Cen MT"/>
          <w:color w:val="F2DBDB" w:themeColor="accent2" w:themeTint="33"/>
          <w:w w:val="95"/>
          <w:sz w:val="32"/>
          <w:u w:color="F2DBDB" w:themeColor="accent2" w:themeTint="33"/>
        </w:rPr>
      </w:pPr>
    </w:p>
    <w:p w:rsidR="008E2EA6" w:rsidRPr="008E2EA6" w:rsidRDefault="008E2EA6" w:rsidP="008E2EA6">
      <w:pPr>
        <w:pStyle w:val="Heading1"/>
        <w:spacing w:line="360" w:lineRule="auto"/>
        <w:jc w:val="both"/>
        <w:rPr>
          <w:rFonts w:ascii="Tw Cen MT" w:hAnsi="Tw Cen MT"/>
          <w:b w:val="0"/>
          <w:bCs w:val="0"/>
          <w:color w:val="FFFFFF"/>
          <w:u w:val="none"/>
        </w:rPr>
      </w:pPr>
      <w:r w:rsidRPr="008E2EA6">
        <w:rPr>
          <w:rFonts w:ascii="Tw Cen MT" w:hAnsi="Tw Cen MT"/>
          <w:b w:val="0"/>
          <w:bCs w:val="0"/>
          <w:color w:val="FFFFFF"/>
          <w:u w:val="none"/>
        </w:rPr>
        <w:t>The fixed stock level that falls in between the maximum and lowest stock levels is known as the reorder level of stock. An order for stock replenishment should be placed at the reorder stock level.</w:t>
      </w:r>
    </w:p>
    <w:p w:rsidR="008E2EA6" w:rsidRPr="008E2EA6" w:rsidRDefault="008E2EA6" w:rsidP="008E2EA6">
      <w:pPr>
        <w:pStyle w:val="Heading1"/>
        <w:spacing w:line="360" w:lineRule="auto"/>
        <w:jc w:val="both"/>
        <w:rPr>
          <w:rFonts w:ascii="Tw Cen MT" w:hAnsi="Tw Cen MT"/>
          <w:b w:val="0"/>
          <w:bCs w:val="0"/>
          <w:color w:val="FFFFFF"/>
          <w:u w:val="none"/>
        </w:rPr>
      </w:pPr>
    </w:p>
    <w:p w:rsidR="008E2EA6" w:rsidRPr="008E2EA6" w:rsidRDefault="008E2EA6" w:rsidP="008E2EA6">
      <w:pPr>
        <w:pStyle w:val="Heading1"/>
        <w:spacing w:line="360" w:lineRule="auto"/>
        <w:jc w:val="both"/>
        <w:rPr>
          <w:rFonts w:ascii="Tw Cen MT" w:hAnsi="Tw Cen MT"/>
          <w:b w:val="0"/>
          <w:bCs w:val="0"/>
          <w:color w:val="FFFFFF"/>
          <w:u w:val="none"/>
        </w:rPr>
      </w:pPr>
      <w:r w:rsidRPr="008E2EA6">
        <w:rPr>
          <w:rFonts w:ascii="Tw Cen MT" w:hAnsi="Tw Cen MT"/>
          <w:b w:val="0"/>
          <w:bCs w:val="0"/>
          <w:color w:val="FFFFFF"/>
          <w:u w:val="none"/>
        </w:rPr>
        <w:t>The inventory level at which a fresh purchase order should be placed is known as the reorder stock level.</w:t>
      </w:r>
    </w:p>
    <w:p w:rsidR="008E2EA6" w:rsidRPr="008E2EA6" w:rsidRDefault="008E2EA6" w:rsidP="008E2EA6">
      <w:pPr>
        <w:pStyle w:val="Heading1"/>
        <w:spacing w:line="360" w:lineRule="auto"/>
        <w:jc w:val="both"/>
        <w:rPr>
          <w:rFonts w:ascii="Tw Cen MT" w:hAnsi="Tw Cen MT"/>
          <w:b w:val="0"/>
          <w:bCs w:val="0"/>
          <w:color w:val="FFFFFF"/>
          <w:u w:val="none"/>
        </w:rPr>
      </w:pPr>
    </w:p>
    <w:p w:rsidR="008E2EA6" w:rsidRDefault="008E2EA6" w:rsidP="008E2EA6">
      <w:pPr>
        <w:pStyle w:val="Heading1"/>
        <w:spacing w:line="360" w:lineRule="auto"/>
        <w:jc w:val="both"/>
        <w:rPr>
          <w:rFonts w:ascii="Tw Cen MT" w:hAnsi="Tw Cen MT"/>
          <w:b w:val="0"/>
          <w:bCs w:val="0"/>
          <w:color w:val="FFFFFF"/>
          <w:u w:val="none"/>
        </w:rPr>
      </w:pPr>
      <w:r w:rsidRPr="008E2EA6">
        <w:rPr>
          <w:rFonts w:ascii="Tw Cen MT" w:hAnsi="Tw Cen MT"/>
          <w:b w:val="0"/>
          <w:bCs w:val="0"/>
          <w:color w:val="FFFFFF"/>
          <w:u w:val="none"/>
        </w:rPr>
        <w:t>The reorder level of stock is typically larger than the minimum level to meet any crises that may occur due to unusual material usage or unforeseen delays in receiving fresh supplies.</w:t>
      </w:r>
    </w:p>
    <w:p w:rsidR="008E2EA6" w:rsidRDefault="008E2EA6" w:rsidP="008E2EA6">
      <w:pPr>
        <w:pStyle w:val="Heading1"/>
        <w:spacing w:line="360" w:lineRule="auto"/>
        <w:jc w:val="both"/>
        <w:rPr>
          <w:rFonts w:ascii="Tw Cen MT" w:hAnsi="Tw Cen MT"/>
          <w:b w:val="0"/>
          <w:bCs w:val="0"/>
          <w:color w:val="FFFFFF"/>
          <w:u w:val="none"/>
        </w:rPr>
      </w:pPr>
      <w:bookmarkStart w:id="0" w:name="_GoBack"/>
      <w:bookmarkEnd w:id="0"/>
    </w:p>
    <w:p w:rsidR="008E2EA6" w:rsidRPr="00553A6A" w:rsidRDefault="00553A6A" w:rsidP="00553A6A">
      <w:pPr>
        <w:pStyle w:val="Heading1"/>
        <w:spacing w:line="360" w:lineRule="auto"/>
        <w:ind w:left="0"/>
        <w:jc w:val="both"/>
        <w:rPr>
          <w:rFonts w:ascii="Tw Cen MT" w:hAnsi="Tw Cen MT"/>
          <w:color w:val="F2DBDB" w:themeColor="accent2" w:themeTint="33"/>
          <w:w w:val="95"/>
          <w:sz w:val="32"/>
          <w:u w:color="F2DBDB" w:themeColor="accent2" w:themeTint="33"/>
        </w:rPr>
      </w:pPr>
      <w:r w:rsidRPr="00553A6A">
        <w:rPr>
          <w:rFonts w:ascii="Tw Cen MT" w:hAnsi="Tw Cen MT"/>
          <w:color w:val="F2DBDB" w:themeColor="accent2" w:themeTint="33"/>
          <w:w w:val="95"/>
          <w:sz w:val="32"/>
          <w:u w:color="F2DBDB" w:themeColor="accent2" w:themeTint="33"/>
        </w:rPr>
        <w:t>Stock Status</w:t>
      </w:r>
    </w:p>
    <w:p w:rsidR="00553A6A" w:rsidRDefault="00553A6A" w:rsidP="008E2EA6">
      <w:pPr>
        <w:pStyle w:val="Heading1"/>
        <w:spacing w:line="360" w:lineRule="auto"/>
        <w:jc w:val="both"/>
        <w:rPr>
          <w:rFonts w:ascii="Tw Cen MT" w:hAnsi="Tw Cen MT"/>
          <w:b w:val="0"/>
          <w:bCs w:val="0"/>
          <w:color w:val="FFFFFF"/>
          <w:u w:val="none"/>
        </w:rPr>
      </w:pPr>
    </w:p>
    <w:p w:rsidR="00553A6A" w:rsidRPr="00553A6A" w:rsidRDefault="00553A6A" w:rsidP="008E2EA6">
      <w:pPr>
        <w:pStyle w:val="Heading1"/>
        <w:spacing w:line="360" w:lineRule="auto"/>
        <w:jc w:val="both"/>
        <w:rPr>
          <w:rFonts w:ascii="Tw Cen MT" w:hAnsi="Tw Cen MT"/>
          <w:b w:val="0"/>
          <w:bCs w:val="0"/>
          <w:color w:val="FFFFFF"/>
          <w:u w:val="none"/>
        </w:rPr>
      </w:pPr>
      <w:r w:rsidRPr="00553A6A">
        <w:rPr>
          <w:rFonts w:ascii="Tw Cen MT" w:hAnsi="Tw Cen MT"/>
          <w:b w:val="0"/>
          <w:bCs w:val="0"/>
          <w:color w:val="FFFFFF"/>
          <w:u w:val="none"/>
        </w:rPr>
        <w:t>A product's stock status indicates how much of its inventory is currently on the market. Businesses keep track of their inventory levels to make sure they have enough products on hand to meet client demand, but not so much that they are tying up too much capital in inventory. Stock status can be expressed in units, dollars, or both.</w:t>
      </w:r>
    </w:p>
    <w:sectPr w:rsidR="00553A6A" w:rsidRPr="00553A6A" w:rsidSect="00932EFE">
      <w:headerReference w:type="default" r:id="rId9"/>
      <w:footerReference w:type="default" r:id="rId10"/>
      <w:pgSz w:w="11920" w:h="16840"/>
      <w:pgMar w:top="820" w:right="1005" w:bottom="28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BD4" w:rsidRDefault="00E05BD4" w:rsidP="00265F6C">
      <w:r>
        <w:separator/>
      </w:r>
    </w:p>
  </w:endnote>
  <w:endnote w:type="continuationSeparator" w:id="0">
    <w:p w:rsidR="00E05BD4" w:rsidRDefault="00E05BD4" w:rsidP="00265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904360"/>
      <w:docPartObj>
        <w:docPartGallery w:val="Page Numbers (Bottom of Page)"/>
        <w:docPartUnique/>
      </w:docPartObj>
    </w:sdtPr>
    <w:sdtEndPr>
      <w:rPr>
        <w:noProof/>
      </w:rPr>
    </w:sdtEndPr>
    <w:sdtContent>
      <w:p w:rsidR="00EA2CAE" w:rsidRDefault="00EA2CAE" w:rsidP="00EA2CAE">
        <w:pPr>
          <w:pStyle w:val="Footer"/>
          <w:ind w:left="-567"/>
          <w:jc w:val="center"/>
        </w:pPr>
        <w:r>
          <w:rPr>
            <w:noProof/>
            <w:lang w:val="en-IN" w:eastAsia="en-IN"/>
          </w:rPr>
          <mc:AlternateContent>
            <mc:Choice Requires="wps">
              <w:drawing>
                <wp:anchor distT="0" distB="0" distL="0" distR="0" simplePos="0" relativeHeight="251659264" behindDoc="1" locked="0" layoutInCell="1" allowOverlap="1" wp14:anchorId="5D093145" wp14:editId="44B41056">
                  <wp:simplePos x="0" y="0"/>
                  <wp:positionH relativeFrom="page">
                    <wp:align>center</wp:align>
                  </wp:positionH>
                  <wp:positionV relativeFrom="paragraph">
                    <wp:posOffset>11601</wp:posOffset>
                  </wp:positionV>
                  <wp:extent cx="6045200" cy="1270"/>
                  <wp:effectExtent l="0" t="0" r="12700" b="17780"/>
                  <wp:wrapTopAndBottom/>
                  <wp:docPr id="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5200" cy="1270"/>
                          </a:xfrm>
                          <a:custGeom>
                            <a:avLst/>
                            <a:gdLst>
                              <a:gd name="T0" fmla="+- 0 1200 1200"/>
                              <a:gd name="T1" fmla="*/ T0 w 9520"/>
                              <a:gd name="T2" fmla="+- 0 10720 1200"/>
                              <a:gd name="T3" fmla="*/ T2 w 9520"/>
                            </a:gdLst>
                            <a:ahLst/>
                            <a:cxnLst>
                              <a:cxn ang="0">
                                <a:pos x="T1" y="0"/>
                              </a:cxn>
                              <a:cxn ang="0">
                                <a:pos x="T3" y="0"/>
                              </a:cxn>
                            </a:cxnLst>
                            <a:rect l="0" t="0" r="r" b="b"/>
                            <a:pathLst>
                              <a:path w="9520">
                                <a:moveTo>
                                  <a:pt x="0" y="0"/>
                                </a:moveTo>
                                <a:lnTo>
                                  <a:pt x="952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E01EB" id="Freeform 10" o:spid="_x0000_s1026" style="position:absolute;margin-left:0;margin-top:.9pt;width:476pt;height:.1pt;z-index:-2516572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" path="m,l9520,e" filled="f" strokecolor="#878787" strokeweight="1pt">
                  <v:path arrowok="t" o:connecttype="custom" o:connectlocs="0,0;6045200,0" o:connectangles="0,0"/>
                  <w10:wrap type="topAndBottom" anchorx="page"/>
                </v:shape>
              </w:pict>
            </mc:Fallback>
          </mc:AlternateContent>
        </w:r>
        <w:r>
          <w:fldChar w:fldCharType="begin"/>
        </w:r>
        <w:r>
          <w:instrText xml:space="preserve"> PAGE   \* MERGEFORMAT </w:instrText>
        </w:r>
        <w:r>
          <w:fldChar w:fldCharType="separate"/>
        </w:r>
        <w:r w:rsidR="00553A6A">
          <w:rPr>
            <w:noProof/>
          </w:rPr>
          <w:t>5</w:t>
        </w:r>
        <w:r>
          <w:rPr>
            <w:noProof/>
          </w:rPr>
          <w:fldChar w:fldCharType="end"/>
        </w:r>
      </w:p>
    </w:sdtContent>
  </w:sdt>
  <w:p w:rsidR="008B3D6A" w:rsidRDefault="008B3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BD4" w:rsidRDefault="00E05BD4" w:rsidP="00265F6C">
      <w:r>
        <w:separator/>
      </w:r>
    </w:p>
  </w:footnote>
  <w:footnote w:type="continuationSeparator" w:id="0">
    <w:p w:rsidR="00E05BD4" w:rsidRDefault="00E05BD4" w:rsidP="00265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F6C" w:rsidRDefault="00265F6C" w:rsidP="00265F6C">
    <w:pPr>
      <w:pStyle w:val="Header"/>
      <w:jc w:val="right"/>
    </w:pPr>
    <w:r>
      <w:rPr>
        <w:rFonts w:ascii="Times New Roman"/>
        <w:noProof/>
        <w:sz w:val="20"/>
        <w:lang w:val="en-IN" w:eastAsia="en-IN"/>
      </w:rPr>
      <w:drawing>
        <wp:inline distT="0" distB="0" distL="0" distR="0" wp14:anchorId="2520DB5C" wp14:editId="788C27EB">
          <wp:extent cx="1713044" cy="534066"/>
          <wp:effectExtent l="0" t="0" r="0" b="0"/>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13044" cy="5340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2333"/>
    <w:multiLevelType w:val="hybridMultilevel"/>
    <w:tmpl w:val="CFE8778E"/>
    <w:lvl w:ilvl="0" w:tplc="9C0E4558">
      <w:numFmt w:val="bullet"/>
      <w:lvlText w:val="•"/>
      <w:lvlJc w:val="left"/>
      <w:pPr>
        <w:ind w:left="1080" w:hanging="360"/>
      </w:pPr>
      <w:rPr>
        <w:rFonts w:ascii="Tahoma" w:eastAsia="Tahoma" w:hAnsi="Tahoma" w:cs="Tahom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530E8F"/>
    <w:multiLevelType w:val="hybridMultilevel"/>
    <w:tmpl w:val="72AE186C"/>
    <w:lvl w:ilvl="0" w:tplc="4000CC86">
      <w:start w:val="1"/>
      <w:numFmt w:val="decimal"/>
      <w:lvlText w:val="%1."/>
      <w:lvlJc w:val="left"/>
      <w:pPr>
        <w:ind w:left="315" w:hanging="202"/>
      </w:pPr>
      <w:rPr>
        <w:rFonts w:ascii="Tahoma" w:eastAsia="Tahoma" w:hAnsi="Tahoma" w:cs="Tahoma" w:hint="default"/>
        <w:color w:val="F9CB9C"/>
        <w:w w:val="98"/>
        <w:sz w:val="22"/>
        <w:szCs w:val="22"/>
        <w:lang w:val="en-US" w:eastAsia="en-US" w:bidi="ar-SA"/>
      </w:rPr>
    </w:lvl>
    <w:lvl w:ilvl="1" w:tplc="E7764D3C">
      <w:numFmt w:val="bullet"/>
      <w:lvlText w:val="●"/>
      <w:lvlJc w:val="left"/>
      <w:pPr>
        <w:ind w:left="833" w:hanging="360"/>
      </w:pPr>
      <w:rPr>
        <w:rFonts w:ascii="Arial MT" w:eastAsia="Arial MT" w:hAnsi="Arial MT" w:cs="Arial MT" w:hint="default"/>
        <w:color w:val="FFFFFF"/>
        <w:w w:val="60"/>
        <w:sz w:val="24"/>
        <w:szCs w:val="24"/>
        <w:lang w:val="en-US" w:eastAsia="en-US" w:bidi="ar-SA"/>
      </w:rPr>
    </w:lvl>
    <w:lvl w:ilvl="2" w:tplc="73F0436A">
      <w:numFmt w:val="bullet"/>
      <w:lvlText w:val="•"/>
      <w:lvlJc w:val="left"/>
      <w:pPr>
        <w:ind w:left="1895" w:hanging="360"/>
      </w:pPr>
      <w:rPr>
        <w:rFonts w:hint="default"/>
        <w:lang w:val="en-US" w:eastAsia="en-US" w:bidi="ar-SA"/>
      </w:rPr>
    </w:lvl>
    <w:lvl w:ilvl="3" w:tplc="B1629C62">
      <w:numFmt w:val="bullet"/>
      <w:lvlText w:val="•"/>
      <w:lvlJc w:val="left"/>
      <w:pPr>
        <w:ind w:left="2951" w:hanging="360"/>
      </w:pPr>
      <w:rPr>
        <w:rFonts w:hint="default"/>
        <w:lang w:val="en-US" w:eastAsia="en-US" w:bidi="ar-SA"/>
      </w:rPr>
    </w:lvl>
    <w:lvl w:ilvl="4" w:tplc="F7CC01FC">
      <w:numFmt w:val="bullet"/>
      <w:lvlText w:val="•"/>
      <w:lvlJc w:val="left"/>
      <w:pPr>
        <w:ind w:left="4006" w:hanging="360"/>
      </w:pPr>
      <w:rPr>
        <w:rFonts w:hint="default"/>
        <w:lang w:val="en-US" w:eastAsia="en-US" w:bidi="ar-SA"/>
      </w:rPr>
    </w:lvl>
    <w:lvl w:ilvl="5" w:tplc="797E44C4">
      <w:numFmt w:val="bullet"/>
      <w:lvlText w:val="•"/>
      <w:lvlJc w:val="left"/>
      <w:pPr>
        <w:ind w:left="5062" w:hanging="360"/>
      </w:pPr>
      <w:rPr>
        <w:rFonts w:hint="default"/>
        <w:lang w:val="en-US" w:eastAsia="en-US" w:bidi="ar-SA"/>
      </w:rPr>
    </w:lvl>
    <w:lvl w:ilvl="6" w:tplc="8F9AAACE">
      <w:numFmt w:val="bullet"/>
      <w:lvlText w:val="•"/>
      <w:lvlJc w:val="left"/>
      <w:pPr>
        <w:ind w:left="6117" w:hanging="360"/>
      </w:pPr>
      <w:rPr>
        <w:rFonts w:hint="default"/>
        <w:lang w:val="en-US" w:eastAsia="en-US" w:bidi="ar-SA"/>
      </w:rPr>
    </w:lvl>
    <w:lvl w:ilvl="7" w:tplc="1176619A">
      <w:numFmt w:val="bullet"/>
      <w:lvlText w:val="•"/>
      <w:lvlJc w:val="left"/>
      <w:pPr>
        <w:ind w:left="7173" w:hanging="360"/>
      </w:pPr>
      <w:rPr>
        <w:rFonts w:hint="default"/>
        <w:lang w:val="en-US" w:eastAsia="en-US" w:bidi="ar-SA"/>
      </w:rPr>
    </w:lvl>
    <w:lvl w:ilvl="8" w:tplc="E820B1F4">
      <w:numFmt w:val="bullet"/>
      <w:lvlText w:val="•"/>
      <w:lvlJc w:val="left"/>
      <w:pPr>
        <w:ind w:left="8228" w:hanging="360"/>
      </w:pPr>
      <w:rPr>
        <w:rFonts w:hint="default"/>
        <w:lang w:val="en-US" w:eastAsia="en-US" w:bidi="ar-SA"/>
      </w:rPr>
    </w:lvl>
  </w:abstractNum>
  <w:abstractNum w:abstractNumId="2" w15:restartNumberingAfterBreak="0">
    <w:nsid w:val="0CFC5CB1"/>
    <w:multiLevelType w:val="hybridMultilevel"/>
    <w:tmpl w:val="869EF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F0CEE"/>
    <w:multiLevelType w:val="hybridMultilevel"/>
    <w:tmpl w:val="CA70E580"/>
    <w:lvl w:ilvl="0" w:tplc="62747A5E">
      <w:start w:val="1"/>
      <w:numFmt w:val="decimal"/>
      <w:lvlText w:val="%1."/>
      <w:lvlJc w:val="left"/>
      <w:pPr>
        <w:ind w:left="720" w:hanging="360"/>
      </w:pPr>
      <w:rPr>
        <w:rFonts w:hint="default"/>
        <w:color w:val="FFFFFF"/>
        <w:w w:val="1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9949E1"/>
    <w:multiLevelType w:val="hybridMultilevel"/>
    <w:tmpl w:val="F3665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D35C32"/>
    <w:multiLevelType w:val="hybridMultilevel"/>
    <w:tmpl w:val="7C369CF6"/>
    <w:lvl w:ilvl="0" w:tplc="8ECED6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58745B7"/>
    <w:multiLevelType w:val="hybridMultilevel"/>
    <w:tmpl w:val="B260B7C6"/>
    <w:lvl w:ilvl="0" w:tplc="3E2CAB22">
      <w:numFmt w:val="bullet"/>
      <w:lvlText w:val="•"/>
      <w:lvlJc w:val="left"/>
      <w:pPr>
        <w:ind w:left="644" w:hanging="360"/>
      </w:pPr>
      <w:rPr>
        <w:rFonts w:ascii="Tahoma" w:eastAsia="Tahoma" w:hAnsi="Tahoma" w:cs="Tahoma"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3FC3667E"/>
    <w:multiLevelType w:val="hybridMultilevel"/>
    <w:tmpl w:val="5D027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FC72D9"/>
    <w:multiLevelType w:val="hybridMultilevel"/>
    <w:tmpl w:val="5D68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4B21B3"/>
    <w:multiLevelType w:val="hybridMultilevel"/>
    <w:tmpl w:val="5C2441F2"/>
    <w:lvl w:ilvl="0" w:tplc="B60EDCCE">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0" w15:restartNumberingAfterBreak="0">
    <w:nsid w:val="4BF66D17"/>
    <w:multiLevelType w:val="hybridMultilevel"/>
    <w:tmpl w:val="A9D25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9165BC"/>
    <w:multiLevelType w:val="hybridMultilevel"/>
    <w:tmpl w:val="CA70E580"/>
    <w:lvl w:ilvl="0" w:tplc="62747A5E">
      <w:start w:val="1"/>
      <w:numFmt w:val="decimal"/>
      <w:lvlText w:val="%1."/>
      <w:lvlJc w:val="left"/>
      <w:pPr>
        <w:ind w:left="720" w:hanging="360"/>
      </w:pPr>
      <w:rPr>
        <w:rFonts w:hint="default"/>
        <w:color w:val="FFFFFF"/>
        <w:w w:val="1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AC6326"/>
    <w:multiLevelType w:val="hybridMultilevel"/>
    <w:tmpl w:val="EFD8B8EA"/>
    <w:lvl w:ilvl="0" w:tplc="7E5641B8">
      <w:start w:val="1"/>
      <w:numFmt w:val="decimal"/>
      <w:lvlText w:val="%1."/>
      <w:lvlJc w:val="left"/>
      <w:pPr>
        <w:ind w:left="833" w:hanging="360"/>
      </w:pPr>
      <w:rPr>
        <w:rFonts w:hint="default"/>
        <w:spacing w:val="-1"/>
        <w:w w:val="91"/>
        <w:lang w:val="en-US" w:eastAsia="en-US" w:bidi="ar-SA"/>
      </w:rPr>
    </w:lvl>
    <w:lvl w:ilvl="1" w:tplc="C54A4650">
      <w:numFmt w:val="bullet"/>
      <w:lvlText w:val="•"/>
      <w:lvlJc w:val="left"/>
      <w:pPr>
        <w:ind w:left="1790" w:hanging="360"/>
      </w:pPr>
      <w:rPr>
        <w:rFonts w:hint="default"/>
        <w:lang w:val="en-US" w:eastAsia="en-US" w:bidi="ar-SA"/>
      </w:rPr>
    </w:lvl>
    <w:lvl w:ilvl="2" w:tplc="EB802D04">
      <w:numFmt w:val="bullet"/>
      <w:lvlText w:val="•"/>
      <w:lvlJc w:val="left"/>
      <w:pPr>
        <w:ind w:left="2740" w:hanging="360"/>
      </w:pPr>
      <w:rPr>
        <w:rFonts w:hint="default"/>
        <w:lang w:val="en-US" w:eastAsia="en-US" w:bidi="ar-SA"/>
      </w:rPr>
    </w:lvl>
    <w:lvl w:ilvl="3" w:tplc="6D4A4C94">
      <w:numFmt w:val="bullet"/>
      <w:lvlText w:val="•"/>
      <w:lvlJc w:val="left"/>
      <w:pPr>
        <w:ind w:left="3690" w:hanging="360"/>
      </w:pPr>
      <w:rPr>
        <w:rFonts w:hint="default"/>
        <w:lang w:val="en-US" w:eastAsia="en-US" w:bidi="ar-SA"/>
      </w:rPr>
    </w:lvl>
    <w:lvl w:ilvl="4" w:tplc="4C70D3EC">
      <w:numFmt w:val="bullet"/>
      <w:lvlText w:val="•"/>
      <w:lvlJc w:val="left"/>
      <w:pPr>
        <w:ind w:left="4640" w:hanging="360"/>
      </w:pPr>
      <w:rPr>
        <w:rFonts w:hint="default"/>
        <w:lang w:val="en-US" w:eastAsia="en-US" w:bidi="ar-SA"/>
      </w:rPr>
    </w:lvl>
    <w:lvl w:ilvl="5" w:tplc="B562F582">
      <w:numFmt w:val="bullet"/>
      <w:lvlText w:val="•"/>
      <w:lvlJc w:val="left"/>
      <w:pPr>
        <w:ind w:left="5590" w:hanging="360"/>
      </w:pPr>
      <w:rPr>
        <w:rFonts w:hint="default"/>
        <w:lang w:val="en-US" w:eastAsia="en-US" w:bidi="ar-SA"/>
      </w:rPr>
    </w:lvl>
    <w:lvl w:ilvl="6" w:tplc="1C02C1AE">
      <w:numFmt w:val="bullet"/>
      <w:lvlText w:val="•"/>
      <w:lvlJc w:val="left"/>
      <w:pPr>
        <w:ind w:left="6540" w:hanging="360"/>
      </w:pPr>
      <w:rPr>
        <w:rFonts w:hint="default"/>
        <w:lang w:val="en-US" w:eastAsia="en-US" w:bidi="ar-SA"/>
      </w:rPr>
    </w:lvl>
    <w:lvl w:ilvl="7" w:tplc="AB625010">
      <w:numFmt w:val="bullet"/>
      <w:lvlText w:val="•"/>
      <w:lvlJc w:val="left"/>
      <w:pPr>
        <w:ind w:left="7490" w:hanging="360"/>
      </w:pPr>
      <w:rPr>
        <w:rFonts w:hint="default"/>
        <w:lang w:val="en-US" w:eastAsia="en-US" w:bidi="ar-SA"/>
      </w:rPr>
    </w:lvl>
    <w:lvl w:ilvl="8" w:tplc="E6D2C94C">
      <w:numFmt w:val="bullet"/>
      <w:lvlText w:val="•"/>
      <w:lvlJc w:val="left"/>
      <w:pPr>
        <w:ind w:left="8440" w:hanging="360"/>
      </w:pPr>
      <w:rPr>
        <w:rFonts w:hint="default"/>
        <w:lang w:val="en-US" w:eastAsia="en-US" w:bidi="ar-SA"/>
      </w:rPr>
    </w:lvl>
  </w:abstractNum>
  <w:abstractNum w:abstractNumId="13" w15:restartNumberingAfterBreak="0">
    <w:nsid w:val="670E52BA"/>
    <w:multiLevelType w:val="hybridMultilevel"/>
    <w:tmpl w:val="F3687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F6BE8"/>
    <w:multiLevelType w:val="hybridMultilevel"/>
    <w:tmpl w:val="F7FC4B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D261784"/>
    <w:multiLevelType w:val="multilevel"/>
    <w:tmpl w:val="9614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229D1"/>
    <w:multiLevelType w:val="hybridMultilevel"/>
    <w:tmpl w:val="D1286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200274"/>
    <w:multiLevelType w:val="hybridMultilevel"/>
    <w:tmpl w:val="7C347A96"/>
    <w:lvl w:ilvl="0" w:tplc="9C0E4558">
      <w:numFmt w:val="bullet"/>
      <w:lvlText w:val="•"/>
      <w:lvlJc w:val="left"/>
      <w:pPr>
        <w:ind w:left="1080" w:hanging="360"/>
      </w:pPr>
      <w:rPr>
        <w:rFonts w:ascii="Tahoma" w:eastAsia="Tahoma"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CE711F"/>
    <w:multiLevelType w:val="hybridMultilevel"/>
    <w:tmpl w:val="F4145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15"/>
  </w:num>
  <w:num w:numId="4">
    <w:abstractNumId w:val="9"/>
  </w:num>
  <w:num w:numId="5">
    <w:abstractNumId w:val="16"/>
  </w:num>
  <w:num w:numId="6">
    <w:abstractNumId w:val="8"/>
  </w:num>
  <w:num w:numId="7">
    <w:abstractNumId w:val="2"/>
  </w:num>
  <w:num w:numId="8">
    <w:abstractNumId w:val="10"/>
  </w:num>
  <w:num w:numId="9">
    <w:abstractNumId w:val="11"/>
  </w:num>
  <w:num w:numId="10">
    <w:abstractNumId w:val="5"/>
  </w:num>
  <w:num w:numId="11">
    <w:abstractNumId w:val="14"/>
  </w:num>
  <w:num w:numId="12">
    <w:abstractNumId w:val="3"/>
  </w:num>
  <w:num w:numId="13">
    <w:abstractNumId w:val="18"/>
  </w:num>
  <w:num w:numId="14">
    <w:abstractNumId w:val="7"/>
  </w:num>
  <w:num w:numId="15">
    <w:abstractNumId w:val="0"/>
  </w:num>
  <w:num w:numId="16">
    <w:abstractNumId w:val="17"/>
  </w:num>
  <w:num w:numId="17">
    <w:abstractNumId w:val="6"/>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8C"/>
    <w:rsid w:val="00027CC6"/>
    <w:rsid w:val="000C6C5C"/>
    <w:rsid w:val="00101C4A"/>
    <w:rsid w:val="00111897"/>
    <w:rsid w:val="00125BD5"/>
    <w:rsid w:val="00144192"/>
    <w:rsid w:val="00174F57"/>
    <w:rsid w:val="001E2198"/>
    <w:rsid w:val="00217AE1"/>
    <w:rsid w:val="00223A8C"/>
    <w:rsid w:val="00265F6C"/>
    <w:rsid w:val="00282076"/>
    <w:rsid w:val="002C652E"/>
    <w:rsid w:val="00301572"/>
    <w:rsid w:val="00306C14"/>
    <w:rsid w:val="00380B2F"/>
    <w:rsid w:val="003905B0"/>
    <w:rsid w:val="003D4A0C"/>
    <w:rsid w:val="003E75F9"/>
    <w:rsid w:val="00420FDB"/>
    <w:rsid w:val="004B480F"/>
    <w:rsid w:val="00553A6A"/>
    <w:rsid w:val="005605F5"/>
    <w:rsid w:val="00561886"/>
    <w:rsid w:val="0058010E"/>
    <w:rsid w:val="00586944"/>
    <w:rsid w:val="005B3731"/>
    <w:rsid w:val="005D4773"/>
    <w:rsid w:val="00621735"/>
    <w:rsid w:val="00622EE4"/>
    <w:rsid w:val="00624DEF"/>
    <w:rsid w:val="00634652"/>
    <w:rsid w:val="00684081"/>
    <w:rsid w:val="006A1921"/>
    <w:rsid w:val="006A6C96"/>
    <w:rsid w:val="006B3FE1"/>
    <w:rsid w:val="006C1F55"/>
    <w:rsid w:val="006E4E03"/>
    <w:rsid w:val="006E72BA"/>
    <w:rsid w:val="00704DFA"/>
    <w:rsid w:val="00751E8C"/>
    <w:rsid w:val="00772E90"/>
    <w:rsid w:val="00797033"/>
    <w:rsid w:val="007F666D"/>
    <w:rsid w:val="0080665C"/>
    <w:rsid w:val="00825A67"/>
    <w:rsid w:val="008605BA"/>
    <w:rsid w:val="00866984"/>
    <w:rsid w:val="008970EC"/>
    <w:rsid w:val="008B3D6A"/>
    <w:rsid w:val="008E2EA6"/>
    <w:rsid w:val="008F4A76"/>
    <w:rsid w:val="00911B12"/>
    <w:rsid w:val="00932EFE"/>
    <w:rsid w:val="009412D8"/>
    <w:rsid w:val="00974246"/>
    <w:rsid w:val="009E71A9"/>
    <w:rsid w:val="00A611FF"/>
    <w:rsid w:val="00A91F6A"/>
    <w:rsid w:val="00AC0093"/>
    <w:rsid w:val="00AE0E64"/>
    <w:rsid w:val="00AF19F8"/>
    <w:rsid w:val="00B0065E"/>
    <w:rsid w:val="00B32845"/>
    <w:rsid w:val="00B60550"/>
    <w:rsid w:val="00B75190"/>
    <w:rsid w:val="00BD6D8E"/>
    <w:rsid w:val="00BD7D78"/>
    <w:rsid w:val="00BE4402"/>
    <w:rsid w:val="00BE4A0A"/>
    <w:rsid w:val="00BF2246"/>
    <w:rsid w:val="00C50680"/>
    <w:rsid w:val="00C7725F"/>
    <w:rsid w:val="00CE2296"/>
    <w:rsid w:val="00D02383"/>
    <w:rsid w:val="00D266FA"/>
    <w:rsid w:val="00D26948"/>
    <w:rsid w:val="00D26E0F"/>
    <w:rsid w:val="00D50E1C"/>
    <w:rsid w:val="00D527CF"/>
    <w:rsid w:val="00D655DB"/>
    <w:rsid w:val="00D826E0"/>
    <w:rsid w:val="00D928AF"/>
    <w:rsid w:val="00DA6117"/>
    <w:rsid w:val="00DE5532"/>
    <w:rsid w:val="00DF51CA"/>
    <w:rsid w:val="00E05BD4"/>
    <w:rsid w:val="00E11A48"/>
    <w:rsid w:val="00E24BA0"/>
    <w:rsid w:val="00E40CAC"/>
    <w:rsid w:val="00E54BB1"/>
    <w:rsid w:val="00E73635"/>
    <w:rsid w:val="00EA061D"/>
    <w:rsid w:val="00EA2CAE"/>
    <w:rsid w:val="00F83588"/>
    <w:rsid w:val="00FA1B52"/>
    <w:rsid w:val="00FB1B35"/>
    <w:rsid w:val="00FD5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e0231,#530120"/>
    </o:shapedefaults>
    <o:shapelayout v:ext="edit">
      <o:idmap v:ext="edit" data="1"/>
    </o:shapelayout>
  </w:shapeDefaults>
  <w:decimalSymbol w:val="."/>
  <w:listSeparator w:val=","/>
  <w14:docId w14:val="74E15E0E"/>
  <w15:docId w15:val="{63637543-FFCB-4430-97BF-04D096B8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link w:val="Heading1Char"/>
    <w:uiPriority w:val="1"/>
    <w:qFormat/>
    <w:pPr>
      <w:ind w:left="113"/>
      <w:outlineLvl w:val="0"/>
    </w:pPr>
    <w:rPr>
      <w:b/>
      <w:bCs/>
      <w:sz w:val="28"/>
      <w:szCs w:val="28"/>
      <w:u w:val="single" w:color="000000"/>
    </w:rPr>
  </w:style>
  <w:style w:type="paragraph" w:styleId="Heading2">
    <w:name w:val="heading 2"/>
    <w:basedOn w:val="Normal"/>
    <w:uiPriority w:val="1"/>
    <w:qFormat/>
    <w:pPr>
      <w:ind w:left="833"/>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98"/>
      <w:ind w:left="2250" w:right="3077"/>
      <w:jc w:val="center"/>
    </w:pPr>
    <w:rPr>
      <w:b/>
      <w:bCs/>
      <w:sz w:val="48"/>
      <w:szCs w:val="48"/>
    </w:rPr>
  </w:style>
  <w:style w:type="paragraph" w:styleId="ListParagraph">
    <w:name w:val="List Paragraph"/>
    <w:basedOn w:val="Normal"/>
    <w:uiPriority w:val="1"/>
    <w:qFormat/>
    <w:pPr>
      <w:ind w:left="833" w:hanging="361"/>
    </w:pPr>
  </w:style>
  <w:style w:type="paragraph" w:customStyle="1" w:styleId="TableParagraph">
    <w:name w:val="Table Paragraph"/>
    <w:basedOn w:val="Normal"/>
    <w:uiPriority w:val="1"/>
    <w:qFormat/>
    <w:pPr>
      <w:spacing w:before="94"/>
      <w:ind w:left="103"/>
    </w:pPr>
  </w:style>
  <w:style w:type="character" w:styleId="Strong">
    <w:name w:val="Strong"/>
    <w:basedOn w:val="DefaultParagraphFont"/>
    <w:uiPriority w:val="22"/>
    <w:qFormat/>
    <w:rsid w:val="00E40CAC"/>
    <w:rPr>
      <w:b/>
      <w:bCs/>
    </w:rPr>
  </w:style>
  <w:style w:type="paragraph" w:styleId="Subtitle">
    <w:name w:val="Subtitle"/>
    <w:basedOn w:val="Normal"/>
    <w:next w:val="Normal"/>
    <w:link w:val="SubtitleChar"/>
    <w:uiPriority w:val="11"/>
    <w:qFormat/>
    <w:rsid w:val="00CE229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E2296"/>
    <w:rPr>
      <w:rFonts w:eastAsiaTheme="minorEastAsia"/>
      <w:color w:val="5A5A5A" w:themeColor="text1" w:themeTint="A5"/>
      <w:spacing w:val="15"/>
    </w:rPr>
  </w:style>
  <w:style w:type="paragraph" w:styleId="Header">
    <w:name w:val="header"/>
    <w:basedOn w:val="Normal"/>
    <w:link w:val="HeaderChar"/>
    <w:uiPriority w:val="99"/>
    <w:unhideWhenUsed/>
    <w:rsid w:val="00265F6C"/>
    <w:pPr>
      <w:tabs>
        <w:tab w:val="center" w:pos="4513"/>
        <w:tab w:val="right" w:pos="9026"/>
      </w:tabs>
    </w:pPr>
  </w:style>
  <w:style w:type="character" w:customStyle="1" w:styleId="HeaderChar">
    <w:name w:val="Header Char"/>
    <w:basedOn w:val="DefaultParagraphFont"/>
    <w:link w:val="Header"/>
    <w:uiPriority w:val="99"/>
    <w:rsid w:val="00265F6C"/>
    <w:rPr>
      <w:rFonts w:ascii="Tahoma" w:eastAsia="Tahoma" w:hAnsi="Tahoma" w:cs="Tahoma"/>
    </w:rPr>
  </w:style>
  <w:style w:type="paragraph" w:styleId="Footer">
    <w:name w:val="footer"/>
    <w:basedOn w:val="Normal"/>
    <w:link w:val="FooterChar"/>
    <w:uiPriority w:val="99"/>
    <w:unhideWhenUsed/>
    <w:rsid w:val="00265F6C"/>
    <w:pPr>
      <w:tabs>
        <w:tab w:val="center" w:pos="4513"/>
        <w:tab w:val="right" w:pos="9026"/>
      </w:tabs>
    </w:pPr>
  </w:style>
  <w:style w:type="character" w:customStyle="1" w:styleId="FooterChar">
    <w:name w:val="Footer Char"/>
    <w:basedOn w:val="DefaultParagraphFont"/>
    <w:link w:val="Footer"/>
    <w:uiPriority w:val="99"/>
    <w:rsid w:val="00265F6C"/>
    <w:rPr>
      <w:rFonts w:ascii="Tahoma" w:eastAsia="Tahoma" w:hAnsi="Tahoma" w:cs="Tahoma"/>
    </w:rPr>
  </w:style>
  <w:style w:type="character" w:styleId="Hyperlink">
    <w:name w:val="Hyperlink"/>
    <w:basedOn w:val="DefaultParagraphFont"/>
    <w:uiPriority w:val="99"/>
    <w:semiHidden/>
    <w:unhideWhenUsed/>
    <w:rsid w:val="00E73635"/>
    <w:rPr>
      <w:color w:val="0000FF"/>
      <w:u w:val="single"/>
    </w:rPr>
  </w:style>
  <w:style w:type="character" w:styleId="Emphasis">
    <w:name w:val="Emphasis"/>
    <w:basedOn w:val="DefaultParagraphFont"/>
    <w:uiPriority w:val="20"/>
    <w:qFormat/>
    <w:rsid w:val="00D928AF"/>
    <w:rPr>
      <w:i/>
      <w:iCs/>
    </w:rPr>
  </w:style>
  <w:style w:type="character" w:customStyle="1" w:styleId="Heading1Char">
    <w:name w:val="Heading 1 Char"/>
    <w:basedOn w:val="DefaultParagraphFont"/>
    <w:link w:val="Heading1"/>
    <w:uiPriority w:val="1"/>
    <w:rsid w:val="00AE0E64"/>
    <w:rPr>
      <w:rFonts w:ascii="Tahoma" w:eastAsia="Tahoma" w:hAnsi="Tahoma" w:cs="Tahoma"/>
      <w:b/>
      <w:bCs/>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250587">
      <w:bodyDiv w:val="1"/>
      <w:marLeft w:val="0"/>
      <w:marRight w:val="0"/>
      <w:marTop w:val="0"/>
      <w:marBottom w:val="0"/>
      <w:divBdr>
        <w:top w:val="none" w:sz="0" w:space="0" w:color="auto"/>
        <w:left w:val="none" w:sz="0" w:space="0" w:color="auto"/>
        <w:bottom w:val="none" w:sz="0" w:space="0" w:color="auto"/>
        <w:right w:val="none" w:sz="0" w:space="0" w:color="auto"/>
      </w:divBdr>
    </w:div>
    <w:div w:id="575669098">
      <w:bodyDiv w:val="1"/>
      <w:marLeft w:val="0"/>
      <w:marRight w:val="0"/>
      <w:marTop w:val="0"/>
      <w:marBottom w:val="0"/>
      <w:divBdr>
        <w:top w:val="none" w:sz="0" w:space="0" w:color="auto"/>
        <w:left w:val="none" w:sz="0" w:space="0" w:color="auto"/>
        <w:bottom w:val="none" w:sz="0" w:space="0" w:color="auto"/>
        <w:right w:val="none" w:sz="0" w:space="0" w:color="auto"/>
      </w:divBdr>
    </w:div>
    <w:div w:id="1145584382">
      <w:bodyDiv w:val="1"/>
      <w:marLeft w:val="0"/>
      <w:marRight w:val="0"/>
      <w:marTop w:val="0"/>
      <w:marBottom w:val="0"/>
      <w:divBdr>
        <w:top w:val="none" w:sz="0" w:space="0" w:color="auto"/>
        <w:left w:val="none" w:sz="0" w:space="0" w:color="auto"/>
        <w:bottom w:val="none" w:sz="0" w:space="0" w:color="auto"/>
        <w:right w:val="none" w:sz="0" w:space="0" w:color="auto"/>
      </w:divBdr>
    </w:div>
    <w:div w:id="1305355154">
      <w:bodyDiv w:val="1"/>
      <w:marLeft w:val="0"/>
      <w:marRight w:val="0"/>
      <w:marTop w:val="0"/>
      <w:marBottom w:val="0"/>
      <w:divBdr>
        <w:top w:val="none" w:sz="0" w:space="0" w:color="auto"/>
        <w:left w:val="none" w:sz="0" w:space="0" w:color="auto"/>
        <w:bottom w:val="none" w:sz="0" w:space="0" w:color="auto"/>
        <w:right w:val="none" w:sz="0" w:space="0" w:color="auto"/>
      </w:divBdr>
    </w:div>
    <w:div w:id="1406686876">
      <w:bodyDiv w:val="1"/>
      <w:marLeft w:val="0"/>
      <w:marRight w:val="0"/>
      <w:marTop w:val="0"/>
      <w:marBottom w:val="0"/>
      <w:divBdr>
        <w:top w:val="none" w:sz="0" w:space="0" w:color="auto"/>
        <w:left w:val="none" w:sz="0" w:space="0" w:color="auto"/>
        <w:bottom w:val="none" w:sz="0" w:space="0" w:color="auto"/>
        <w:right w:val="none" w:sz="0" w:space="0" w:color="auto"/>
      </w:divBdr>
    </w:div>
    <w:div w:id="1589731747">
      <w:bodyDiv w:val="1"/>
      <w:marLeft w:val="0"/>
      <w:marRight w:val="0"/>
      <w:marTop w:val="0"/>
      <w:marBottom w:val="0"/>
      <w:divBdr>
        <w:top w:val="none" w:sz="0" w:space="0" w:color="auto"/>
        <w:left w:val="none" w:sz="0" w:space="0" w:color="auto"/>
        <w:bottom w:val="none" w:sz="0" w:space="0" w:color="auto"/>
        <w:right w:val="none" w:sz="0" w:space="0" w:color="auto"/>
      </w:divBdr>
    </w:div>
    <w:div w:id="1931741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1E8C-C1B9-42C3-A3B0-F43218C1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5</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SQL content</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content</dc:title>
  <dc:creator>iNeuron</dc:creator>
  <cp:lastModifiedBy>Madhulika</cp:lastModifiedBy>
  <cp:revision>28</cp:revision>
  <dcterms:created xsi:type="dcterms:W3CDTF">2022-04-20T15:14:00Z</dcterms:created>
  <dcterms:modified xsi:type="dcterms:W3CDTF">2022-12-16T12:26:00Z</dcterms:modified>
</cp:coreProperties>
</file>