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283E75" w:rsidRDefault="000305F4" w:rsidP="00283E75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 style="mso-next-textbox:#_x0000_s1027"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283E75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Compliance</w:t>
                  </w:r>
                  <w:r w:rsidR="00BE28D0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Pr="00283E75" w:rsidRDefault="00D919A9" w:rsidP="00283E75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283E75" w:rsidRDefault="00283E75" w:rsidP="00283E75">
      <w:pPr>
        <w:pStyle w:val="Heading2"/>
        <w:spacing w:after="0" w:afterAutospacing="0"/>
        <w:rPr>
          <w:rFonts w:ascii="Dubai" w:hAnsi="Dubai" w:cs="Dubai"/>
          <w:sz w:val="20"/>
          <w:szCs w:val="20"/>
        </w:rPr>
      </w:pPr>
      <w:r w:rsidRPr="00283E75">
        <w:rPr>
          <w:rFonts w:ascii="Dubai" w:hAnsi="Dubai" w:cs="Dubai"/>
          <w:sz w:val="20"/>
          <w:szCs w:val="20"/>
        </w:rPr>
        <w:t>Databricks Compliance Issues Comparison Table with Mitigations</w:t>
      </w:r>
    </w:p>
    <w:p w:rsidR="00283E75" w:rsidRPr="00283E75" w:rsidRDefault="00283E75" w:rsidP="00283E75">
      <w:pPr>
        <w:pStyle w:val="Heading2"/>
        <w:spacing w:after="0" w:afterAutospacing="0"/>
        <w:rPr>
          <w:rFonts w:ascii="Dubai" w:hAnsi="Dubai" w:cs="Dubai"/>
          <w:sz w:val="20"/>
          <w:szCs w:val="20"/>
        </w:rPr>
      </w:pPr>
    </w:p>
    <w:tbl>
      <w:tblPr>
        <w:tblStyle w:val="LightGrid-Accent5"/>
        <w:tblW w:w="0" w:type="auto"/>
        <w:tblLook w:val="04A0"/>
      </w:tblPr>
      <w:tblGrid>
        <w:gridCol w:w="432"/>
        <w:gridCol w:w="1502"/>
        <w:gridCol w:w="2002"/>
        <w:gridCol w:w="1602"/>
        <w:gridCol w:w="1428"/>
        <w:gridCol w:w="2276"/>
      </w:tblGrid>
      <w:tr w:rsidR="00283E75" w:rsidRPr="00283E75" w:rsidTr="00283E7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Compliance Issue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Compliance Areas Most Affected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283E75" w:rsidRPr="00283E75" w:rsidTr="00283E7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Incomplete Access Controls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Missing or inconsistent permissions lead to unauthorized data access.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sharing, workspace provisioning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Catalog, Tables, Storage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RBAC with Unity Catalog; regularly review and audit permissions; follow least privilege principle.</w:t>
            </w:r>
          </w:p>
        </w:tc>
      </w:tr>
      <w:tr w:rsidR="00283E75" w:rsidRPr="00283E75" w:rsidTr="00283E7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Data Lineage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Teams can’t trace where data came from or how it was transformed, complicating audits.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ETL pipelines, table evolution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Views, Pipelines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lineage tracking; document transformations; leverage Delta transaction logs.</w:t>
            </w:r>
          </w:p>
        </w:tc>
      </w:tr>
      <w:tr w:rsidR="00283E75" w:rsidRPr="00283E75" w:rsidTr="00283E7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Missing Encryption Enforcement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at rest or in transit is not consistently encrypted, violating security standards.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Storage configuration, network setup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Cloud Storage, Clusters, Jobs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encryption at rest and TLS for all connections; verify compliance with cloud security policies.</w:t>
            </w:r>
          </w:p>
        </w:tc>
      </w:tr>
      <w:tr w:rsidR="00283E75" w:rsidRPr="00283E75" w:rsidTr="00283E7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Inadequate Audit Logging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 and system activities are not fully logged, reducing traceability and accountability.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workloads, sensitive data processing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Tables, Clusters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workspace audit logs; export logs to secure storage or SIEM platforms for monitoring.</w:t>
            </w:r>
          </w:p>
        </w:tc>
      </w:tr>
      <w:tr w:rsidR="00283E75" w:rsidRPr="00283E75" w:rsidTr="00283E7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Unclassified Sensitive Data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Personally identifiable or regulated data is stored without appropriate tagging or classification.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ingestion, schema onboarding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Unity Catalog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column-level tags for sensitivity classification; enforce tagging policies on new datasets.</w:t>
            </w:r>
          </w:p>
        </w:tc>
      </w:tr>
      <w:tr w:rsidR="00283E75" w:rsidRPr="00283E75" w:rsidTr="00283E7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Retention Policy Gaps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is retained longer than necessary, increasing legal exposure.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lifecycle management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Backups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retention policies; schedule automated purges; document retention periods in governance policies.</w:t>
            </w:r>
          </w:p>
        </w:tc>
      </w:tr>
      <w:tr w:rsidR="00283E75" w:rsidRPr="00283E75" w:rsidTr="00283E7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Uncontrolled </w:t>
            </w: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External Sharing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Data is shared </w:t>
            </w: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externally without proper approval or tracking.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Cross-org </w:t>
            </w: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collaboration, exports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Tables, Views, </w:t>
            </w: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Jobs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Implement approval </w:t>
            </w: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workflows for data sharing; monitor usage of public or external access credentials.</w:t>
            </w:r>
          </w:p>
        </w:tc>
      </w:tr>
      <w:tr w:rsidR="00283E75" w:rsidRPr="00283E75" w:rsidTr="00283E7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Insufficient Data Masking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Sensitive fields are exposed in queries, reports, or logs without redaction.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BI dashboards, ad hoc analysis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SQL Warehouses, Notebooks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dynamic data masking; restrict access to raw sensitive columns; enforce masking in dashboards.</w:t>
            </w:r>
          </w:p>
        </w:tc>
      </w:tr>
      <w:tr w:rsidR="00283E75" w:rsidRPr="00283E75" w:rsidTr="00283E7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Non-compliance with Regional Regulations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Workloads or storage reside in regions incompatible with data sovereignty requirements.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Multi-region deployments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Storage, Compute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Ensure region alignment with regulatory requirements (e.g., GDPR); document region-specific configurations.</w:t>
            </w:r>
          </w:p>
        </w:tc>
      </w:tr>
      <w:tr w:rsidR="00283E75" w:rsidRPr="00283E75" w:rsidTr="00283E7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83E75" w:rsidRPr="00283E75" w:rsidRDefault="00283E75" w:rsidP="00283E7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Incident Response Planning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documented processes exist to detect and respond to compliance incidents or breaches.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Security and compliance management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All Platform Areas</w:t>
            </w:r>
          </w:p>
        </w:tc>
        <w:tc>
          <w:tcPr>
            <w:tcW w:w="0" w:type="auto"/>
            <w:hideMark/>
          </w:tcPr>
          <w:p w:rsidR="00283E75" w:rsidRPr="00283E75" w:rsidRDefault="00283E75" w:rsidP="00283E7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283E7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Develop incident response plans; run periodic tabletop exercises; train teams on breach procedures.</w:t>
            </w:r>
          </w:p>
        </w:tc>
      </w:tr>
    </w:tbl>
    <w:p w:rsidR="00283E75" w:rsidRPr="00283E75" w:rsidRDefault="00283E75" w:rsidP="00283E7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pict>
          <v:rect id="_x0000_i1284" style="width:0;height:1.5pt" o:hralign="center" o:hrstd="t" o:hr="t" fillcolor="#a0a0a0" stroked="f"/>
        </w:pict>
      </w:r>
    </w:p>
    <w:p w:rsidR="00283E75" w:rsidRPr="00283E75" w:rsidRDefault="00283E75" w:rsidP="00283E7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283E75" w:rsidRPr="00283E75" w:rsidRDefault="00283E75" w:rsidP="00283E75">
      <w:pPr>
        <w:numPr>
          <w:ilvl w:val="0"/>
          <w:numId w:val="7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RBAC:</w:t>
      </w: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Role-Based Access Control for managing who can access what.</w:t>
      </w:r>
    </w:p>
    <w:p w:rsidR="00283E75" w:rsidRPr="00283E75" w:rsidRDefault="00283E75" w:rsidP="00283E75">
      <w:pPr>
        <w:numPr>
          <w:ilvl w:val="0"/>
          <w:numId w:val="7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Unity Catalog:</w:t>
      </w: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Centralized governance for permissions, lineage, and metadata.</w:t>
      </w:r>
    </w:p>
    <w:p w:rsidR="00283E75" w:rsidRPr="00283E75" w:rsidRDefault="00283E75" w:rsidP="00283E75">
      <w:pPr>
        <w:numPr>
          <w:ilvl w:val="0"/>
          <w:numId w:val="7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Audit Logs:</w:t>
      </w: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Logs capturing all key activities for traceability.</w:t>
      </w:r>
    </w:p>
    <w:p w:rsidR="00283E75" w:rsidRPr="00283E75" w:rsidRDefault="00283E75" w:rsidP="00283E75">
      <w:pPr>
        <w:numPr>
          <w:ilvl w:val="0"/>
          <w:numId w:val="7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 Masking:</w:t>
      </w: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Techniques to hide sensitive fields from unauthorized users.</w:t>
      </w:r>
    </w:p>
    <w:p w:rsidR="00283E75" w:rsidRPr="00283E75" w:rsidRDefault="00283E75" w:rsidP="00283E75">
      <w:pPr>
        <w:numPr>
          <w:ilvl w:val="0"/>
          <w:numId w:val="7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Retention Policies:</w:t>
      </w: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Defined durations to keep or purge data.</w:t>
      </w:r>
    </w:p>
    <w:p w:rsidR="00283E75" w:rsidRPr="00283E75" w:rsidRDefault="00283E75" w:rsidP="00283E7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283E75" w:rsidRPr="00283E75" w:rsidRDefault="00283E75" w:rsidP="00283E7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Actions and Configurations</w:t>
      </w:r>
    </w:p>
    <w:p w:rsidR="00283E75" w:rsidRPr="00283E75" w:rsidRDefault="00283E75" w:rsidP="00283E7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Grant Fine-Grained Permissions: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GRANT SELECT ON SCHEMA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main.finance</w:t>
      </w:r>
      <w:proofErr w:type="spell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TO `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finance_analysts</w:t>
      </w:r>
      <w:proofErr w:type="spell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`;</w:t>
      </w:r>
    </w:p>
    <w:p w:rsidR="00283E75" w:rsidRPr="00283E75" w:rsidRDefault="00283E75" w:rsidP="00283E7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Workspace Audit Logs:</w:t>
      </w:r>
    </w:p>
    <w:p w:rsidR="00283E75" w:rsidRPr="00283E75" w:rsidRDefault="00283E75" w:rsidP="00283E75">
      <w:pPr>
        <w:numPr>
          <w:ilvl w:val="0"/>
          <w:numId w:val="8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In the workspace admin console, enable audit logging to secure cloud storage.</w:t>
      </w:r>
    </w:p>
    <w:p w:rsidR="00283E75" w:rsidRPr="00283E75" w:rsidRDefault="00283E75" w:rsidP="00283E7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Tag Sensitive Columns: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ALTER TABLE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main.hr.employee_data</w:t>
      </w:r>
      <w:proofErr w:type="spell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SET TAGS ('sensitivity' = 'high', 'compliance' = 'GDPR');</w:t>
      </w:r>
    </w:p>
    <w:p w:rsidR="00283E75" w:rsidRPr="00283E75" w:rsidRDefault="00283E75" w:rsidP="00283E7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Mask Sensitive Data Dynamically:</w:t>
      </w:r>
    </w:p>
    <w:p w:rsidR="00283E75" w:rsidRPr="00283E75" w:rsidRDefault="00283E75" w:rsidP="00283E75">
      <w:pPr>
        <w:numPr>
          <w:ilvl w:val="0"/>
          <w:numId w:val="9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In Unity Catalog (where available), define masking policies: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CREATE MASKING POLICY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ssn_mask</w:t>
      </w:r>
      <w:proofErr w:type="spell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AS (</w:t>
      </w:r>
      <w:proofErr w:type="gram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val</w:t>
      </w:r>
      <w:proofErr w:type="gram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STRING) RETURNS STRING -&gt;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CASE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WHEN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is_account_group_</w:t>
      </w:r>
      <w:proofErr w:type="gram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member</w:t>
      </w:r>
      <w:proofErr w:type="spell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  <w:proofErr w:type="gram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'privileged') THEN val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ELSE 'XXX-XX-XXXX'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END;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ALTER TABLE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main.hr.employee_data</w:t>
      </w:r>
      <w:proofErr w:type="spell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ALTER COLUMN ssn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SET MASKING POLICY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ssn_mask</w:t>
      </w:r>
      <w:proofErr w:type="spell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;</w:t>
      </w:r>
    </w:p>
    <w:p w:rsidR="00283E75" w:rsidRPr="00283E75" w:rsidRDefault="00283E75" w:rsidP="00283E7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Implement Retention Policies: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DELETE FROM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main.logs</w:t>
      </w:r>
      <w:proofErr w:type="spellEnd"/>
    </w:p>
    <w:p w:rsidR="00283E75" w:rsidRPr="00283E75" w:rsidRDefault="00283E75" w:rsidP="0028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WHERE event_timestamp &lt;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current_</w:t>
      </w:r>
      <w:proofErr w:type="gram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timestamp</w:t>
      </w:r>
      <w:proofErr w:type="spell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  <w:proofErr w:type="gram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) - INTERVAL 90 DAYS;</w:t>
      </w:r>
    </w:p>
    <w:p w:rsidR="00283E75" w:rsidRPr="00283E75" w:rsidRDefault="00283E75" w:rsidP="00283E7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Verify Encryption at Rest:</w:t>
      </w:r>
    </w:p>
    <w:p w:rsidR="00283E75" w:rsidRPr="00283E75" w:rsidRDefault="00283E75" w:rsidP="00283E75">
      <w:pPr>
        <w:numPr>
          <w:ilvl w:val="0"/>
          <w:numId w:val="1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In Azure Storage account settings:</w:t>
      </w:r>
    </w:p>
    <w:p w:rsidR="00283E75" w:rsidRPr="00283E75" w:rsidRDefault="00283E75" w:rsidP="00283E75">
      <w:pPr>
        <w:numPr>
          <w:ilvl w:val="1"/>
          <w:numId w:val="1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Enable </w:t>
      </w:r>
      <w:r w:rsidRPr="00283E75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Secure Transfer Required</w:t>
      </w: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.</w:t>
      </w:r>
    </w:p>
    <w:p w:rsidR="00283E75" w:rsidRPr="00283E75" w:rsidRDefault="00283E75" w:rsidP="00283E75">
      <w:pPr>
        <w:numPr>
          <w:ilvl w:val="1"/>
          <w:numId w:val="10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Enforce </w:t>
      </w:r>
      <w:r w:rsidRPr="00283E75">
        <w:rPr>
          <w:rFonts w:ascii="Dubai" w:eastAsia="Times New Roman" w:hAnsi="Dubai" w:cs="Dubai"/>
          <w:i/>
          <w:iCs/>
          <w:kern w:val="0"/>
          <w:sz w:val="20"/>
          <w:szCs w:val="20"/>
          <w:lang w:eastAsia="en-IN"/>
        </w:rPr>
        <w:t>Encryption with Customer-Managed Keys</w:t>
      </w: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if needed.</w:t>
      </w:r>
    </w:p>
    <w:p w:rsidR="00283E75" w:rsidRPr="00283E75" w:rsidRDefault="00283E75" w:rsidP="00283E7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Document Incident Response:</w:t>
      </w:r>
    </w:p>
    <w:p w:rsidR="00283E75" w:rsidRPr="00283E75" w:rsidRDefault="00283E75" w:rsidP="00283E75">
      <w:pPr>
        <w:numPr>
          <w:ilvl w:val="0"/>
          <w:numId w:val="1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Maintain </w:t>
      </w:r>
      <w:proofErr w:type="spellStart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runbooks</w:t>
      </w:r>
      <w:proofErr w:type="spellEnd"/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in a shared knowledge base.</w:t>
      </w:r>
    </w:p>
    <w:p w:rsidR="00283E75" w:rsidRPr="00283E75" w:rsidRDefault="00283E75" w:rsidP="00283E75">
      <w:pPr>
        <w:numPr>
          <w:ilvl w:val="0"/>
          <w:numId w:val="11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283E75">
        <w:rPr>
          <w:rFonts w:ascii="Dubai" w:eastAsia="Times New Roman" w:hAnsi="Dubai" w:cs="Dubai"/>
          <w:kern w:val="0"/>
          <w:sz w:val="20"/>
          <w:szCs w:val="20"/>
          <w:lang w:eastAsia="en-IN"/>
        </w:rPr>
        <w:t>Assign clear roles for breach detection and escalation.</w:t>
      </w:r>
    </w:p>
    <w:p w:rsidR="00E01A47" w:rsidRPr="00E01A47" w:rsidRDefault="00E01A47" w:rsidP="00283E7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E01A47" w:rsidRPr="00E01A47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70" w:rsidRDefault="00FD3B70" w:rsidP="008F24D9">
      <w:pPr>
        <w:spacing w:after="0" w:line="240" w:lineRule="auto"/>
      </w:pPr>
      <w:r>
        <w:separator/>
      </w:r>
    </w:p>
  </w:endnote>
  <w:end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70" w:rsidRDefault="00FD3B70" w:rsidP="008F24D9">
      <w:pPr>
        <w:spacing w:after="0" w:line="240" w:lineRule="auto"/>
      </w:pPr>
      <w:r>
        <w:separator/>
      </w:r>
    </w:p>
  </w:footnote>
  <w:foot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2F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C35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051E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8415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667A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336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C74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4305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F4179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0257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08147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974C8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77DF3"/>
    <w:rsid w:val="00195350"/>
    <w:rsid w:val="001961DE"/>
    <w:rsid w:val="001A7398"/>
    <w:rsid w:val="001C4BF8"/>
    <w:rsid w:val="001D6910"/>
    <w:rsid w:val="00283E75"/>
    <w:rsid w:val="002D47A3"/>
    <w:rsid w:val="002E39F3"/>
    <w:rsid w:val="00300A69"/>
    <w:rsid w:val="00334460"/>
    <w:rsid w:val="00336FB9"/>
    <w:rsid w:val="00346D87"/>
    <w:rsid w:val="0034757D"/>
    <w:rsid w:val="0039240A"/>
    <w:rsid w:val="003D60C4"/>
    <w:rsid w:val="004216E4"/>
    <w:rsid w:val="00434F4F"/>
    <w:rsid w:val="0044274F"/>
    <w:rsid w:val="004A3DB6"/>
    <w:rsid w:val="004C32E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22A18"/>
    <w:rsid w:val="00656E68"/>
    <w:rsid w:val="006935B9"/>
    <w:rsid w:val="007122DC"/>
    <w:rsid w:val="00721CD1"/>
    <w:rsid w:val="0077773C"/>
    <w:rsid w:val="007A7A52"/>
    <w:rsid w:val="007C3C05"/>
    <w:rsid w:val="007D4BD8"/>
    <w:rsid w:val="00826BA1"/>
    <w:rsid w:val="0086501A"/>
    <w:rsid w:val="00876677"/>
    <w:rsid w:val="008C47FC"/>
    <w:rsid w:val="008D605A"/>
    <w:rsid w:val="008F24D9"/>
    <w:rsid w:val="009846EA"/>
    <w:rsid w:val="009A6DA0"/>
    <w:rsid w:val="009B2FE4"/>
    <w:rsid w:val="009F03CF"/>
    <w:rsid w:val="009F0E04"/>
    <w:rsid w:val="00A15BBD"/>
    <w:rsid w:val="00A465C0"/>
    <w:rsid w:val="00A6647C"/>
    <w:rsid w:val="00AB3826"/>
    <w:rsid w:val="00AF4AC9"/>
    <w:rsid w:val="00B11B76"/>
    <w:rsid w:val="00B17F6B"/>
    <w:rsid w:val="00B7141C"/>
    <w:rsid w:val="00BD1A91"/>
    <w:rsid w:val="00BE28D0"/>
    <w:rsid w:val="00BF206B"/>
    <w:rsid w:val="00C03F5F"/>
    <w:rsid w:val="00CA12C9"/>
    <w:rsid w:val="00CB250D"/>
    <w:rsid w:val="00D209B5"/>
    <w:rsid w:val="00D218E7"/>
    <w:rsid w:val="00D239AF"/>
    <w:rsid w:val="00D25653"/>
    <w:rsid w:val="00D54625"/>
    <w:rsid w:val="00D735A8"/>
    <w:rsid w:val="00D743BC"/>
    <w:rsid w:val="00D74A96"/>
    <w:rsid w:val="00D919A9"/>
    <w:rsid w:val="00E01A47"/>
    <w:rsid w:val="00E04D4B"/>
    <w:rsid w:val="00E21BBB"/>
    <w:rsid w:val="00E576D1"/>
    <w:rsid w:val="00E918F1"/>
    <w:rsid w:val="00ED2579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sr-only">
    <w:name w:val="sr-only"/>
    <w:basedOn w:val="DefaultParagraphFont"/>
    <w:rsid w:val="00E01A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A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A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3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33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56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7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11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5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21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3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87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81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0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3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05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93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74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6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13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38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89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3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7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0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91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0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66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9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53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1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73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8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3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2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0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4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C7FB5-C18D-4200-9809-224F0F0A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2025-07-07T06:00:00Z</dcterms:created>
  <dcterms:modified xsi:type="dcterms:W3CDTF">2025-07-07T06:01:00Z</dcterms:modified>
</cp:coreProperties>
</file>