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DF" w:rsidRPr="00CA3EDF" w:rsidRDefault="00CA3EDF" w:rsidP="00CA3EDF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36"/>
          <w:sz w:val="28"/>
          <w:szCs w:val="28"/>
          <w:lang w:eastAsia="en-IN"/>
        </w:rPr>
        <w:t>Delta Lake Implementation in Databric</w:t>
      </w:r>
      <w:r w:rsidR="00B66E37">
        <w:rPr>
          <w:rFonts w:ascii="Tahoma" w:eastAsia="Times New Roman" w:hAnsi="Tahoma" w:cs="Tahoma"/>
          <w:b/>
          <w:bCs/>
          <w:kern w:val="36"/>
          <w:sz w:val="28"/>
          <w:szCs w:val="28"/>
          <w:lang w:eastAsia="en-IN"/>
        </w:rPr>
        <w:t>ks</w:t>
      </w:r>
    </w:p>
    <w:p w:rsidR="00057016" w:rsidRDefault="00057016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Prepared by: S</w:t>
      </w:r>
      <w:r>
        <w:rPr>
          <w:rFonts w:ascii="Tahoma" w:eastAsia="Times New Roman" w:hAnsi="Tahoma" w:cs="Tahoma"/>
          <w:kern w:val="0"/>
          <w:sz w:val="18"/>
          <w:szCs w:val="18"/>
          <w:lang w:eastAsia="en-IN"/>
        </w:rPr>
        <w:t>ri Sivakumar Ramar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Scope: Scalable, ACID-compliant data platform on Delta Lake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Audience: Data Engineering teams, Architects, DevOps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1. Objectives</w:t>
      </w:r>
    </w:p>
    <w:p w:rsidR="00CA3EDF" w:rsidRPr="00CA3EDF" w:rsidRDefault="00CA3EDF" w:rsidP="00CA3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Design an end-to-end Delta Lake architecture on Databricks.</w:t>
      </w:r>
    </w:p>
    <w:p w:rsidR="00CA3EDF" w:rsidRPr="00CA3EDF" w:rsidRDefault="00CA3EDF" w:rsidP="00CA3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Support scalable data ingestion, processing, and consumption.</w:t>
      </w:r>
    </w:p>
    <w:p w:rsidR="00CA3EDF" w:rsidRPr="00CA3EDF" w:rsidRDefault="00CA3EDF" w:rsidP="00CA3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Ensure governance, data quality, and cost optimization.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2. Project Tier Classification</w:t>
      </w:r>
    </w:p>
    <w:tbl>
      <w:tblPr>
        <w:tblStyle w:val="TableGrid"/>
        <w:tblW w:w="0" w:type="auto"/>
        <w:tblLook w:val="04A0"/>
      </w:tblPr>
      <w:tblGrid>
        <w:gridCol w:w="898"/>
        <w:gridCol w:w="3456"/>
        <w:gridCol w:w="3698"/>
      </w:tblGrid>
      <w:tr w:rsidR="00CA3EDF" w:rsidRPr="00CA3EDF" w:rsidTr="00CA3EDF">
        <w:trPr>
          <w:trHeight w:val="283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Tier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Scope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Example Use Cases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Small-scale batch pipelines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Daily CSV ingestion, basic BI reports.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Multi-source ingestion, moderate volume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IoT + ERP data, near real-time dashboards.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Complex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Enterprise-scale, advanced governance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Full data warehouse, ML feature store.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Simple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: Designed for limited data volumes and straightforward ingestion.</w:t>
      </w:r>
    </w:p>
    <w:p w:rsidR="00CA3EDF" w:rsidRPr="00CA3EDF" w:rsidRDefault="00CA3EDF" w:rsidP="00CA3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Medium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: Moderate data volumes, mixing batch and streaming.</w:t>
      </w:r>
    </w:p>
    <w:p w:rsidR="00CA3EDF" w:rsidRPr="00CA3EDF" w:rsidRDefault="00CA3EDF" w:rsidP="00CA3ED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057016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Complex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: High volume, multiple producers and consumers, strict governance.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3. Architecture Overview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This table describes how each core Databricks component evolves across project tiers:</w:t>
      </w:r>
    </w:p>
    <w:tbl>
      <w:tblPr>
        <w:tblStyle w:val="TableGrid"/>
        <w:tblW w:w="9464" w:type="dxa"/>
        <w:tblLook w:val="04A0"/>
      </w:tblPr>
      <w:tblGrid>
        <w:gridCol w:w="1513"/>
        <w:gridCol w:w="2391"/>
        <w:gridCol w:w="2562"/>
        <w:gridCol w:w="2998"/>
      </w:tblGrid>
      <w:tr w:rsidR="00CA3EDF" w:rsidRPr="00CA3EDF" w:rsidTr="00336B6C">
        <w:trPr>
          <w:trHeight w:val="39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2998" w:type="dxa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Complex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DBFS or ADLS Gen2 for raw and processed data.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ADLS Gen2 with directory-level ACLs to separate zones.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Multi-region ADLS Gen2, replication for disaster recovery.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Delta Tables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Two layers: Bronze (raw) and Silver (clean).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Three layers: Bronze, Silver, Gold for BI readiness.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Multi-hop layers plus Feature Store for ML.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 COPY INTO or Auto Loader batch ingestion.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Auto Loader for continuous file detection.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Streaming ingestion from Event Hub/Kafka and Auto Loader.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Schema Enforcement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Basic enforcement, manually managed schemas.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Automatic evolution with schema checks.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Strict schema enforcement with audit policies.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Notebooks triggered manually or by schedule.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Jobs and Workflows with dependencies.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Delta Live Tables pipelines with automated lineage.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 OPTIMIZE and VACUUM commands.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Scheduled OPTIMIZE with ZORDER for performance.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Auto Optimize, Auto Compaction, ZORDER clustering.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Time Travel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7-day retention window for rollback.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30-day retention for recovery and audits.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90-day retention for compliance and lineage tracking.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Basic workspace RBAC roles.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Unity Catalog with table-level access controls.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Unity Catalog with fine-grained permissions, tagging, and lineage.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Jobs with manual triggers.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Workflows scheduler automating job dependencies.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Event-driven workflows, CI/CD pipelines, Git integration.</w:t>
            </w:r>
          </w:p>
        </w:tc>
      </w:tr>
      <w:tr w:rsidR="00CA3EDF" w:rsidRPr="00CA3EDF" w:rsidTr="00336B6C">
        <w:trPr>
          <w:trHeight w:val="397"/>
        </w:trPr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Jobs UI and cluster metrics dashboards.</w:t>
            </w:r>
          </w:p>
        </w:tc>
        <w:tc>
          <w:tcPr>
            <w:tcW w:w="0" w:type="auto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Lakehouse Monitoring and audit logs.</w:t>
            </w:r>
          </w:p>
        </w:tc>
        <w:tc>
          <w:tcPr>
            <w:tcW w:w="2998" w:type="dxa"/>
            <w:vAlign w:val="center"/>
            <w:hideMark/>
          </w:tcPr>
          <w:p w:rsidR="00CA3EDF" w:rsidRPr="00CA3EDF" w:rsidRDefault="00CA3EDF" w:rsidP="00336B6C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Custom monitoring dashboards and alerting integrations.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lastRenderedPageBreak/>
        <w:t>4. Detailed Component Design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4.1 Storage Layer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 of rows:</w:t>
      </w:r>
    </w:p>
    <w:p w:rsidR="00CA3EDF" w:rsidRPr="00CA3EDF" w:rsidRDefault="00CA3EDF" w:rsidP="00CA3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Simple: Single DBFS or ADLS mount for all files.</w:t>
      </w:r>
    </w:p>
    <w:p w:rsidR="00CA3EDF" w:rsidRPr="00CA3EDF" w:rsidRDefault="00CA3EDF" w:rsidP="00CA3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Medium: Use separate containers or directories for raw, bronze, silver, gold.</w:t>
      </w:r>
    </w:p>
    <w:p w:rsidR="00CA3EDF" w:rsidRPr="00CA3EDF" w:rsidRDefault="00CA3EDF" w:rsidP="00CA3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Complex: Multi-region ADLS with replication and lifecycle rules to archive data.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4.2 Ingestion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 of rows:</w:t>
      </w:r>
    </w:p>
    <w:p w:rsidR="00CA3EDF" w:rsidRPr="00CA3EDF" w:rsidRDefault="00CA3EDF" w:rsidP="00CA3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Simple: COPY INTO commands triggered manually or Auto Loader for daily batches.</w:t>
      </w:r>
    </w:p>
    <w:p w:rsidR="00CA3EDF" w:rsidRPr="00CA3EDF" w:rsidRDefault="00CA3EDF" w:rsidP="00CA3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Medium: Auto Loader configured for incremental ingestion and schema inference.</w:t>
      </w:r>
    </w:p>
    <w:p w:rsidR="00CA3EDF" w:rsidRPr="00CA3EDF" w:rsidRDefault="00CA3EDF" w:rsidP="00CA3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Complex: Continuous streaming ingestion with checkpointing and exactly-once guarantees.</w:t>
      </w: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4.3 Delta Table Management</w:t>
      </w:r>
    </w:p>
    <w:tbl>
      <w:tblPr>
        <w:tblStyle w:val="TableGrid"/>
        <w:tblW w:w="0" w:type="auto"/>
        <w:tblLook w:val="04A0"/>
      </w:tblPr>
      <w:tblGrid>
        <w:gridCol w:w="1449"/>
        <w:gridCol w:w="2630"/>
        <w:gridCol w:w="2451"/>
        <w:gridCol w:w="2712"/>
      </w:tblGrid>
      <w:tr w:rsidR="00CA3EDF" w:rsidRPr="00CA3EDF" w:rsidTr="00CA3EDF">
        <w:trPr>
          <w:trHeight w:val="28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Complex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ACID Transactions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Transactions ensure consistent writes.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Same as simple, required for concurrent jobs.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Same but scaled to multi-pipeline and streaming.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Schema Evolution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 updates to schemas as needed.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Auto evolution on new fields with alerting.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Auto evolution plus controlled schema policies.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Time Travel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7 days of historical data retained.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30 days retention to recover older versions.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90 days retention to meet compliance policies.</w:t>
            </w:r>
          </w:p>
        </w:tc>
      </w:tr>
      <w:tr w:rsidR="00CA3EDF" w:rsidRPr="00CA3EDF" w:rsidTr="00CA3EDF">
        <w:trPr>
          <w:trHeight w:val="283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Table Optimization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Manually run OPTIMIZE and VACUUM commands.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Schedule jobs to automate compaction.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Auto Optimize and Auto Compaction always enabled.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ACID Transactions: Enable rollback and consistency in writes.</w:t>
      </w:r>
    </w:p>
    <w:p w:rsidR="00CA3EDF" w:rsidRPr="00CA3EDF" w:rsidRDefault="00CA3EDF" w:rsidP="00CA3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Schema Evolution: Control whether schema changes are accepted automatically.</w:t>
      </w:r>
    </w:p>
    <w:p w:rsidR="00CA3EDF" w:rsidRPr="00CA3EDF" w:rsidRDefault="00CA3EDF" w:rsidP="00CA3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Time Travel: Controls how far back you can query previous data versions.</w:t>
      </w:r>
    </w:p>
    <w:p w:rsidR="00CA3EDF" w:rsidRPr="00CA3EDF" w:rsidRDefault="00CA3EDF" w:rsidP="00CA3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Table Optimization: Reduces file sizes and improves query performance.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4.4 Processing and Transformations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Simple: Notebooks that load, clean, and write Delta tables.</w:t>
      </w:r>
    </w:p>
    <w:p w:rsidR="00CA3EDF" w:rsidRPr="00CA3EDF" w:rsidRDefault="00CA3EDF" w:rsidP="00CA3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Medium: Jobs and Workflows scheduling notebooks with dependencies and retry policies.</w:t>
      </w:r>
    </w:p>
    <w:p w:rsidR="00CA3EDF" w:rsidRPr="00CA3EDF" w:rsidRDefault="00CA3EDF" w:rsidP="00CA3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Complex: Delta Live Tables pipelines that track lineage, enforce data quality, and run continuously.</w:t>
      </w: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EA2932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4.5 Orchestration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lastRenderedPageBreak/>
        <w:t>Simple: Use Jobs with manual or simple cron triggers.</w:t>
      </w:r>
    </w:p>
    <w:p w:rsidR="00CA3EDF" w:rsidRPr="00CA3EDF" w:rsidRDefault="00CA3EDF" w:rsidP="00CA3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Medium: Use Workflows to chain tasks and handle failures automatically.</w:t>
      </w:r>
    </w:p>
    <w:p w:rsidR="00CA3EDF" w:rsidRPr="00CA3EDF" w:rsidRDefault="00CA3EDF" w:rsidP="00CA3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Complex: Event-driven workflows triggered by file arrivals, integrated CI/CD pipelines, Git-based versioning.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4.6 Security &amp; Governance</w:t>
      </w:r>
    </w:p>
    <w:tbl>
      <w:tblPr>
        <w:tblStyle w:val="TableGrid"/>
        <w:tblW w:w="0" w:type="auto"/>
        <w:tblLook w:val="04A0"/>
      </w:tblPr>
      <w:tblGrid>
        <w:gridCol w:w="1150"/>
        <w:gridCol w:w="2067"/>
        <w:gridCol w:w="2633"/>
        <w:gridCol w:w="3392"/>
      </w:tblGrid>
      <w:tr w:rsidR="00CA3EDF" w:rsidRPr="00CA3EDF" w:rsidTr="00CA3EDF"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Complex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RBAC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Workspace-level access control lists.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Unity Catalog managing basic catalog permissions.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Unity Catalog enforcing detailed access policies per table and column.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Data Lineage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Not available.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Basic lineage tracking in Unity Catalog.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Full lineage tracking across ingestion and consumption.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Encryption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Default encryption at rest.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Customer-managed keys for encryption.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Integration with HSM or Azure Key Vault for encryption keys.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RBAC: Controls who can access clusters, jobs, and tables.</w:t>
      </w:r>
    </w:p>
    <w:p w:rsidR="00CA3EDF" w:rsidRPr="00CA3EDF" w:rsidRDefault="00CA3EDF" w:rsidP="00CA3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Data Lineage: Visibility into how data moves and transforms.</w:t>
      </w:r>
    </w:p>
    <w:p w:rsidR="00CA3EDF" w:rsidRPr="00CA3EDF" w:rsidRDefault="00CA3EDF" w:rsidP="00CA3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Encryption: Ensures compliance and protection of sensitive data.</w:t>
      </w:r>
    </w:p>
    <w:p w:rsidR="00CA3EDF" w:rsidRPr="00CA3EDF" w:rsidRDefault="00CA3EDF" w:rsidP="00EA293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5. Non-Functional Requirements</w:t>
      </w:r>
    </w:p>
    <w:tbl>
      <w:tblPr>
        <w:tblStyle w:val="TableGrid"/>
        <w:tblW w:w="0" w:type="auto"/>
        <w:tblLook w:val="04A0"/>
      </w:tblPr>
      <w:tblGrid>
        <w:gridCol w:w="1219"/>
        <w:gridCol w:w="2492"/>
        <w:gridCol w:w="2674"/>
        <w:gridCol w:w="2857"/>
      </w:tblGrid>
      <w:tr w:rsidR="00CA3EDF" w:rsidRPr="00CA3EDF" w:rsidTr="00CA3EDF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Area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Complex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Performance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Daily batch jobs completing under 2 hours.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Incremental loads processed within 5 minutes.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Near real-time ingestion latency under 1 minute.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Scalability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Up to 100 GB total dataset size.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Up to 5 TB of data per environment.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10+ TB daily ingestion and processing volumes.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Availability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Single-region deployment.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Multi-region failover configured.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Geo-redundant storage with disaster recovery plans.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Monitoring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Standard cluster and jobs UI.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Lakehouse Monitoring and Azure Monitor logs.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Custom dashboards with alerting and cost tracking.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Performance: Target runs times for ingestion and processing.</w:t>
      </w:r>
    </w:p>
    <w:p w:rsidR="00CA3EDF" w:rsidRPr="00CA3EDF" w:rsidRDefault="00CA3EDF" w:rsidP="00CA3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Scalability: Expected data volume the design can handle.</w:t>
      </w:r>
    </w:p>
    <w:p w:rsidR="00CA3EDF" w:rsidRPr="00CA3EDF" w:rsidRDefault="00CA3EDF" w:rsidP="00CA3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Availability: Measures to reduce downtime risk.</w:t>
      </w:r>
    </w:p>
    <w:p w:rsidR="00CA3EDF" w:rsidRPr="00CA3EDF" w:rsidRDefault="00CA3EDF" w:rsidP="00CA3EDF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Monitoring: Tools to track health and costs.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6. CI/CD Strategy</w:t>
      </w:r>
    </w:p>
    <w:tbl>
      <w:tblPr>
        <w:tblStyle w:val="TableGrid"/>
        <w:tblW w:w="0" w:type="auto"/>
        <w:tblLook w:val="04A0"/>
      </w:tblPr>
      <w:tblGrid>
        <w:gridCol w:w="898"/>
        <w:gridCol w:w="5828"/>
      </w:tblGrid>
      <w:tr w:rsidR="00CA3EDF" w:rsidRPr="00CA3EDF" w:rsidTr="00CA3EDF">
        <w:trPr>
          <w:trHeight w:val="340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Tier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Approach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Notebooks developed in workspace, promoted manually to production.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Git integration to version notebooks, release pipelines for deployment.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Complex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Full GitOps workflows: automated tests, promotion, rollback pipelines.</w:t>
            </w:r>
          </w:p>
        </w:tc>
      </w:tr>
    </w:tbl>
    <w:p w:rsidR="00EA2932" w:rsidRDefault="00EA2932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</w:p>
    <w:p w:rsidR="00EA2932" w:rsidRDefault="00EA2932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Simple: Manual promotion, no automation.</w:t>
      </w:r>
    </w:p>
    <w:p w:rsidR="00CA3EDF" w:rsidRPr="00CA3EDF" w:rsidRDefault="00CA3EDF" w:rsidP="00CA3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lastRenderedPageBreak/>
        <w:t>Medium: Git + Azure DevOps or GitHub Actions to deploy jobs.</w:t>
      </w:r>
    </w:p>
    <w:p w:rsidR="00CA3EDF" w:rsidRPr="00CA3EDF" w:rsidRDefault="00CA3EDF" w:rsidP="00CA3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Complex: End-to-end automation including tests and rollbacks.</w:t>
      </w:r>
    </w:p>
    <w:p w:rsidR="00CA3EDF" w:rsidRPr="00CA3EDF" w:rsidRDefault="00CA3EDF" w:rsidP="00EA293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7. Testing Approach</w:t>
      </w:r>
    </w:p>
    <w:tbl>
      <w:tblPr>
        <w:tblStyle w:val="TableGrid"/>
        <w:tblW w:w="0" w:type="auto"/>
        <w:tblLook w:val="04A0"/>
      </w:tblPr>
      <w:tblGrid>
        <w:gridCol w:w="1453"/>
        <w:gridCol w:w="6972"/>
      </w:tblGrid>
      <w:tr w:rsidR="00CA3EDF" w:rsidRPr="00CA3EDF" w:rsidTr="00CA3EDF">
        <w:trPr>
          <w:trHeight w:val="3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Area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Validation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Ingestion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Schema validation, row counts, record deduplication.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Transformation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Null value checks, business rule validations, data profiling.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Optimization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Validation of file sizes after compaction, query performance checks.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Time Travel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Historical query validation to ensure recoverability.</w:t>
            </w:r>
          </w:p>
        </w:tc>
      </w:tr>
      <w:tr w:rsidR="00CA3EDF" w:rsidRPr="00CA3EDF" w:rsidTr="00CA3EDF">
        <w:trPr>
          <w:trHeight w:val="340"/>
        </w:trPr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Access Controls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Permission testing to confirm RBAC and Unity Catalog permissions work as expected.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Each area specifies what is tested before go-live.</w:t>
      </w:r>
    </w:p>
    <w:p w:rsidR="00CA3EDF" w:rsidRPr="00CA3EDF" w:rsidRDefault="00CA3EDF" w:rsidP="00CA3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Ensures quality, security, and compliance.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8. Deployment Plan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Simple:</w:t>
      </w:r>
    </w:p>
    <w:p w:rsidR="00CA3EDF" w:rsidRPr="00CA3EDF" w:rsidRDefault="00CA3EDF" w:rsidP="00CA3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Create storage mounts.</w:t>
      </w:r>
    </w:p>
    <w:p w:rsidR="00CA3EDF" w:rsidRPr="00CA3EDF" w:rsidRDefault="00CA3EDF" w:rsidP="00CA3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Create Delta tables.</w:t>
      </w:r>
    </w:p>
    <w:p w:rsidR="00CA3EDF" w:rsidRPr="00CA3EDF" w:rsidRDefault="00CA3EDF" w:rsidP="00CA3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Deploy ingestion and processing notebooks.</w:t>
      </w:r>
    </w:p>
    <w:p w:rsidR="00CA3EDF" w:rsidRPr="00CA3EDF" w:rsidRDefault="00CA3EDF" w:rsidP="00CA3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Schedule jobs manually.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Medium:</w:t>
      </w:r>
    </w:p>
    <w:p w:rsidR="00CA3EDF" w:rsidRPr="00CA3EDF" w:rsidRDefault="00CA3EDF" w:rsidP="00CA3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Set up Auto Loader ingestion.</w:t>
      </w:r>
    </w:p>
    <w:p w:rsidR="00CA3EDF" w:rsidRPr="00CA3EDF" w:rsidRDefault="00CA3EDF" w:rsidP="00CA3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Configure Unity Catalog and table permissions.</w:t>
      </w:r>
    </w:p>
    <w:p w:rsidR="00CA3EDF" w:rsidRPr="00CA3EDF" w:rsidRDefault="00CA3EDF" w:rsidP="00CA3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Create Workflows to orchestrate ingestion and transformation.</w:t>
      </w:r>
    </w:p>
    <w:p w:rsidR="00CA3EDF" w:rsidRPr="00CA3EDF" w:rsidRDefault="00CA3EDF" w:rsidP="00CA3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Set up monitoring dashboards.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Complex:</w:t>
      </w:r>
    </w:p>
    <w:p w:rsidR="00CA3EDF" w:rsidRPr="00CA3EDF" w:rsidRDefault="00CA3EDF" w:rsidP="00CA3E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Deploy Delta Live Tables pipelines.</w:t>
      </w:r>
    </w:p>
    <w:p w:rsidR="00CA3EDF" w:rsidRPr="00CA3EDF" w:rsidRDefault="00CA3EDF" w:rsidP="00CA3E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Enable Auto Optimize and Auto Compaction.</w:t>
      </w:r>
    </w:p>
    <w:p w:rsidR="00CA3EDF" w:rsidRPr="00CA3EDF" w:rsidRDefault="00CA3EDF" w:rsidP="00CA3E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Configure Unity Catalog with fine-grained policies.</w:t>
      </w:r>
    </w:p>
    <w:p w:rsidR="00CA3EDF" w:rsidRPr="00CA3EDF" w:rsidRDefault="00CA3EDF" w:rsidP="00CA3ED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Implement CI/CD pipelines with Git integration.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Step-by-step progression for each tier, scaling complexity and automation.</w:t>
      </w: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EA2932" w:rsidRDefault="00EA2932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EA2932" w:rsidRDefault="00EA2932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EA2932" w:rsidRDefault="00EA2932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9. Observability &amp; Monitoring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Descriptions:</w:t>
      </w:r>
    </w:p>
    <w:p w:rsidR="00CA3EDF" w:rsidRPr="00CA3EDF" w:rsidRDefault="00CA3EDF" w:rsidP="00CA3E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lastRenderedPageBreak/>
        <w:t>Cluster Metrics: CPU, memory, storage utilization.</w:t>
      </w:r>
    </w:p>
    <w:p w:rsidR="00CA3EDF" w:rsidRPr="00CA3EDF" w:rsidRDefault="00CA3EDF" w:rsidP="00CA3E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Delta Table Metrics: Number of files, size, VACUUM statistics.</w:t>
      </w:r>
    </w:p>
    <w:p w:rsidR="00CA3EDF" w:rsidRPr="00CA3EDF" w:rsidRDefault="00CA3EDF" w:rsidP="00CA3E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Job Execution Logs: Success/failure reports, execution times.</w:t>
      </w:r>
    </w:p>
    <w:p w:rsidR="00CA3EDF" w:rsidRPr="00CA3EDF" w:rsidRDefault="00CA3EDF" w:rsidP="00CA3E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Unity Catalog Auditing: Access logs and lineage tracing.</w:t>
      </w:r>
    </w:p>
    <w:p w:rsidR="00CA3EDF" w:rsidRPr="00CA3EDF" w:rsidRDefault="00CA3EDF" w:rsidP="00EA293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10. Sample Table Design (Complex)</w:t>
      </w:r>
    </w:p>
    <w:p w:rsidR="00CA3EDF" w:rsidRPr="00CA3EDF" w:rsidRDefault="00EA2932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Sql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CopyEdit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CREATE TABLE main.catalog.bronze_sales (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SaleId STRING,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ProductId STRING,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Quantity INT,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Price DECIMAL(10,2),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SaleTimestamp TIMESTAMP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)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USING DELTA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PARTITIONED BY (year(SaleTimestamp))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TBLPROPERTIES (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'delta.autoOptimize.optimizeWrite' = 'true',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 'delta.autoOptimize.autoCompact' = 'true'</w:t>
      </w:r>
    </w:p>
    <w:p w:rsidR="00CA3EDF" w:rsidRPr="00CA3EDF" w:rsidRDefault="00CA3EDF" w:rsidP="00CA3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);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Description:</w:t>
      </w:r>
    </w:p>
    <w:p w:rsidR="00CA3EDF" w:rsidRPr="00CA3EDF" w:rsidRDefault="00CA3EDF" w:rsidP="00CA3E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Table stores raw sales events.</w:t>
      </w:r>
    </w:p>
    <w:p w:rsidR="00CA3EDF" w:rsidRPr="00CA3EDF" w:rsidRDefault="00CA3EDF" w:rsidP="00CA3E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Partitioned by sale year for efficient filtering.</w:t>
      </w:r>
    </w:p>
    <w:p w:rsidR="00CA3EDF" w:rsidRPr="00CA3EDF" w:rsidRDefault="00CA3EDF" w:rsidP="00CA3E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Auto Optimize and Compaction improve performance.</w:t>
      </w: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11. Key Recommendations</w:t>
      </w:r>
    </w:p>
    <w:p w:rsidR="00CA3EDF" w:rsidRPr="00CA3EDF" w:rsidRDefault="00CA3EDF" w:rsidP="00CA3E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Always enable schema enforcement to prevent corruption.</w:t>
      </w:r>
    </w:p>
    <w:p w:rsidR="00CA3EDF" w:rsidRPr="00CA3EDF" w:rsidRDefault="00CA3EDF" w:rsidP="00CA3E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Use Auto Loader for ingestion beyond manual loading.</w:t>
      </w:r>
    </w:p>
    <w:p w:rsidR="00CA3EDF" w:rsidRPr="00CA3EDF" w:rsidRDefault="00CA3EDF" w:rsidP="00CA3E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Implement Unity Catalog and CI/CD pipelines at scale.</w:t>
      </w:r>
    </w:p>
    <w:p w:rsidR="00CA3EDF" w:rsidRPr="00CA3EDF" w:rsidRDefault="00CA3EDF" w:rsidP="00CA3E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Automate OPTIMIZE and VACUUM schedules for performance.</w:t>
      </w:r>
    </w:p>
    <w:p w:rsidR="00CA3EDF" w:rsidRPr="00CA3EDF" w:rsidRDefault="00CA3EDF" w:rsidP="00CA3E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Monitor data freshness, job status, and costs proactively.</w:t>
      </w: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EA2932" w:rsidRDefault="00EA2932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EA2932" w:rsidRDefault="00EA2932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EA2932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Tahoma"/>
          <w:b/>
          <w:bCs/>
          <w:color w:val="002060"/>
          <w:kern w:val="36"/>
          <w:sz w:val="20"/>
          <w:szCs w:val="20"/>
          <w:lang w:eastAsia="en-IN"/>
        </w:rPr>
      </w:pPr>
      <w:r w:rsidRPr="00CA3EDF">
        <w:rPr>
          <w:rFonts w:ascii="Berlin Sans FB Demi" w:eastAsia="Times New Roman" w:hAnsi="Berlin Sans FB Demi" w:cs="Tahoma"/>
          <w:b/>
          <w:bCs/>
          <w:color w:val="002060"/>
          <w:kern w:val="36"/>
          <w:sz w:val="20"/>
          <w:szCs w:val="20"/>
          <w:highlight w:val="cyan"/>
          <w:lang w:eastAsia="en-IN"/>
        </w:rPr>
        <w:t>Additional Non-Functional Requirements and Architectural Considerations for Delta Lake in Databricks</w:t>
      </w:r>
    </w:p>
    <w:p w:rsidR="00EA2932" w:rsidRPr="00CA3EDF" w:rsidRDefault="00EA2932" w:rsidP="00EA2932">
      <w:pPr>
        <w:spacing w:before="100" w:beforeAutospacing="1" w:after="100" w:afterAutospacing="1" w:line="240" w:lineRule="auto"/>
        <w:outlineLvl w:val="0"/>
        <w:rPr>
          <w:rFonts w:ascii="Berlin Sans FB Demi" w:eastAsia="Times New Roman" w:hAnsi="Berlin Sans FB Demi" w:cs="Tahoma"/>
          <w:b/>
          <w:bCs/>
          <w:color w:val="002060"/>
          <w:kern w:val="36"/>
          <w:sz w:val="20"/>
          <w:szCs w:val="20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lastRenderedPageBreak/>
        <w:t>1. Non-Functional Requirements (Expanded)</w:t>
      </w:r>
    </w:p>
    <w:tbl>
      <w:tblPr>
        <w:tblStyle w:val="TableGrid"/>
        <w:tblW w:w="0" w:type="auto"/>
        <w:tblLook w:val="04A0"/>
      </w:tblPr>
      <w:tblGrid>
        <w:gridCol w:w="1807"/>
        <w:gridCol w:w="2177"/>
        <w:gridCol w:w="2270"/>
        <w:gridCol w:w="2988"/>
      </w:tblGrid>
      <w:tr w:rsidR="00CA3EDF" w:rsidRPr="00CA3EDF" w:rsidTr="00CA3EDF"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Area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Simple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Medium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CA3EDF" w:rsidRPr="00CA3EDF" w:rsidRDefault="00CA3EDF" w:rsidP="00CA3EDF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Complex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Performance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Batch ingestion completes under 2 hours.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Incremental loads within 5 minutes.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Near real-time (&lt;1 min latency).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Scalability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Up to 100 GB total data volume.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Up to 5 TB total data volume.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10+ TB daily ingestion and processing.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Availability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Single-region with no auto-failover.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Multi-region failover.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Geo-redundant architecture with DR failover tested.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Cost Management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Monthly budget &lt; $2,000 USD.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Monthly budget &lt; $20,000 USD, cost alerts configured.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Optimized clusters with autoscaling, cost monitoring dashboards.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Data Recovery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 restore from checkpoints.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Time Travel (30-day) + Backup snapshots weekly.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Time Travel (90-day) + Snapshot replication + DR playbooks.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Data Retention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30 days of processed data retained.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90 days retention.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Configurable retention per compliance (1-7 years).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Data Security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Basic RBAC enforced.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Unity Catalog with table permissions.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Fine-grained column-level security, encryption at rest and in transit.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Audit &amp; Lineage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None.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Unity Catalog lineage and audit logs.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Full lineage tracking + centralized audit store.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Monitoring &amp; Alerting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Standard job status dashboards.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Custom dashboards, basic alerts on failures.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Real-time alerting, integration with SIEM/SOC systems.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Compliance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Basic data handling policies.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GDPR / SOC2 alignment.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Full regulatory compliance including HIPAA, GDPR, etc.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Disaster Recovery (DR)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 intervention needed to recover from failure.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Recovery in &lt;24 hours using snapshots.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Recovery point objective (RPO) &lt;1 hour, Recovery time objective (RTO) &lt;4 hours.</w:t>
            </w:r>
          </w:p>
        </w:tc>
      </w:tr>
      <w:tr w:rsidR="00CA3EDF" w:rsidRPr="00CA3EDF" w:rsidTr="00CA3EDF"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:lang w:eastAsia="en-IN"/>
              </w:rPr>
              <w:t>Maintainability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Manual job scheduling and monitoring.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Semi-automated workflows and monitoring.</w:t>
            </w:r>
          </w:p>
        </w:tc>
        <w:tc>
          <w:tcPr>
            <w:tcW w:w="0" w:type="auto"/>
            <w:hideMark/>
          </w:tcPr>
          <w:p w:rsidR="00CA3EDF" w:rsidRPr="00CA3EDF" w:rsidRDefault="00CA3EDF" w:rsidP="00CA3EDF">
            <w:pPr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</w:pPr>
            <w:r w:rsidRPr="00CA3EDF">
              <w:rPr>
                <w:rFonts w:ascii="Tahoma" w:eastAsia="Times New Roman" w:hAnsi="Tahoma" w:cs="Tahoma"/>
                <w:kern w:val="0"/>
                <w:sz w:val="18"/>
                <w:szCs w:val="18"/>
                <w:lang w:eastAsia="en-IN"/>
              </w:rPr>
              <w:t>Fully automated orchestration and self-healing pipelines.</w:t>
            </w:r>
          </w:p>
        </w:tc>
      </w:tr>
    </w:tbl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Descriptions of added rows: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Cost Management: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Explicit budget constraints, proactive monitoring, cost optimization (e.g., choosing spot vs. on-demand clusters).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 Recovery: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Clear recovery processes, including leveraging Delta Time Travel and cross-region backups.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 Retention: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Policies defining how long data stays in each layer (bronze, silver, gold).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Audit &amp; Lineage: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Compliance and traceability requirements for regulatory or internal audit purposes.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Compliance: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Clear mapping of data storage, processing, and access to regulatory frameworks.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Disaster Recovery: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Specific RTO and RPO targets so the business knows the impact of an outage.</w:t>
      </w:r>
    </w:p>
    <w:p w:rsidR="00CA3EDF" w:rsidRPr="00CA3EDF" w:rsidRDefault="00CA3EDF" w:rsidP="00CA3E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Maintainability: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br/>
        <w:t>How easily pipelines and infrastructure can be adapted, upgraded, or debugged.</w:t>
      </w: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EA2932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2. Additional Architectural Considerations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 Lifecycle and Tiering</w:t>
      </w:r>
    </w:p>
    <w:p w:rsidR="00CA3EDF" w:rsidRPr="00CA3EDF" w:rsidRDefault="00CA3EDF" w:rsidP="00CA3E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lastRenderedPageBreak/>
        <w:t xml:space="preserve">Define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cold, warm, and hot zones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for storage:</w:t>
      </w:r>
    </w:p>
    <w:p w:rsidR="00CA3EDF" w:rsidRPr="00CA3EDF" w:rsidRDefault="00CA3EDF" w:rsidP="00CA3ED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Hot: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Recent operational data in Gold tables, optimized for queries.</w:t>
      </w:r>
    </w:p>
    <w:p w:rsidR="00CA3EDF" w:rsidRPr="00CA3EDF" w:rsidRDefault="00CA3EDF" w:rsidP="00CA3ED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Warm: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30–90 days in Silver tables.</w:t>
      </w:r>
    </w:p>
    <w:p w:rsidR="00CA3EDF" w:rsidRPr="00CA3EDF" w:rsidRDefault="00CA3EDF" w:rsidP="00CA3ED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Cold: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Archived Bronze tables, compressed and rarely accessed.</w:t>
      </w:r>
    </w:p>
    <w:p w:rsidR="00CA3EDF" w:rsidRPr="00CA3EDF" w:rsidRDefault="00CA3EDF" w:rsidP="00CA3E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Automate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archival and deletion policies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to manage cost and compliance.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Metadata Management</w:t>
      </w:r>
    </w:p>
    <w:p w:rsidR="00CA3EDF" w:rsidRPr="00CA3EDF" w:rsidRDefault="00CA3EDF" w:rsidP="00CA3E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Use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Unity Catalog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as the single source of truth for table metadata, permissions, and lineage.</w:t>
      </w:r>
    </w:p>
    <w:p w:rsidR="00CA3EDF" w:rsidRPr="00CA3EDF" w:rsidRDefault="00CA3EDF" w:rsidP="00CA3E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Automate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tagging and classification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of sensitive datasets (PII, financial).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Cluster and Compute Strategy</w:t>
      </w:r>
    </w:p>
    <w:p w:rsidR="00CA3EDF" w:rsidRPr="00CA3EDF" w:rsidRDefault="00CA3EDF" w:rsidP="00CA3E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Configure:</w:t>
      </w:r>
    </w:p>
    <w:p w:rsidR="00CA3EDF" w:rsidRPr="00CA3EDF" w:rsidRDefault="00CA3EDF" w:rsidP="00CA3E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Autoscaling clusters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to handle peaks.</w:t>
      </w:r>
    </w:p>
    <w:p w:rsidR="00CA3EDF" w:rsidRPr="00CA3EDF" w:rsidRDefault="00CA3EDF" w:rsidP="00CA3E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Job clusters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for ephemeral compute.</w:t>
      </w:r>
    </w:p>
    <w:p w:rsidR="00CA3EDF" w:rsidRPr="00CA3EDF" w:rsidRDefault="00CA3EDF" w:rsidP="00CA3ED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All-purpose clusters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only when interactive development is needed.</w:t>
      </w:r>
    </w:p>
    <w:p w:rsidR="00CA3EDF" w:rsidRPr="00CA3EDF" w:rsidRDefault="00CA3EDF" w:rsidP="00CA3E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Consider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phased deployment strategies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:</w:t>
      </w:r>
    </w:p>
    <w:p w:rsidR="00CA3EDF" w:rsidRPr="00CA3EDF" w:rsidRDefault="00CA3EDF" w:rsidP="00CA3EDF">
      <w:pPr>
        <w:numPr>
          <w:ilvl w:val="1"/>
          <w:numId w:val="32"/>
        </w:numPr>
        <w:spacing w:before="100" w:beforeAutospacing="1" w:after="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Dev, Test, UAT, and Production workspaces.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CI/CD and Versioning</w:t>
      </w:r>
    </w:p>
    <w:p w:rsidR="00CA3EDF" w:rsidRPr="00CA3EDF" w:rsidRDefault="00CA3EDF" w:rsidP="00CA3E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Store all notebooks, workflows, and pipeline configurations in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Git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.</w:t>
      </w:r>
    </w:p>
    <w:p w:rsidR="00CA3EDF" w:rsidRPr="00CA3EDF" w:rsidRDefault="00CA3EDF" w:rsidP="00CA3E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Use a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release pipeline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that:</w:t>
      </w:r>
    </w:p>
    <w:p w:rsidR="00CA3EDF" w:rsidRPr="00CA3EDF" w:rsidRDefault="00CA3EDF" w:rsidP="00CA3ED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Tests schema compatibility.</w:t>
      </w:r>
    </w:p>
    <w:p w:rsidR="00CA3EDF" w:rsidRPr="00CA3EDF" w:rsidRDefault="00CA3EDF" w:rsidP="00CA3ED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Validates data quality.</w:t>
      </w:r>
    </w:p>
    <w:p w:rsidR="00CA3EDF" w:rsidRPr="00CA3EDF" w:rsidRDefault="00CA3EDF" w:rsidP="00CA3ED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Deploys code to production.</w:t>
      </w:r>
    </w:p>
    <w:p w:rsidR="00CA3EDF" w:rsidRPr="00CA3EDF" w:rsidRDefault="00CA3EDF" w:rsidP="00CA3E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Automate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rollback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in case of pipeline failures.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Observability</w:t>
      </w:r>
    </w:p>
    <w:p w:rsidR="00CA3EDF" w:rsidRPr="00CA3EDF" w:rsidRDefault="00CA3EDF" w:rsidP="00CA3E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Integrate with:</w:t>
      </w:r>
    </w:p>
    <w:p w:rsidR="00CA3EDF" w:rsidRPr="00CA3EDF" w:rsidRDefault="00CA3EDF" w:rsidP="00CA3ED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Databricks Lakehouse Monitoring</w:t>
      </w:r>
    </w:p>
    <w:p w:rsidR="00CA3EDF" w:rsidRPr="00CA3EDF" w:rsidRDefault="00CA3EDF" w:rsidP="00CA3ED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Azure Monitor / Log Analytics</w:t>
      </w:r>
    </w:p>
    <w:p w:rsidR="00CA3EDF" w:rsidRPr="00CA3EDF" w:rsidRDefault="00CA3EDF" w:rsidP="00CA3ED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Prometheus / Grafana</w:t>
      </w:r>
    </w:p>
    <w:p w:rsidR="00CA3EDF" w:rsidRPr="00CA3EDF" w:rsidRDefault="00CA3EDF" w:rsidP="00CA3ED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Define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SLAs and SLOs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, e.g.,</w:t>
      </w:r>
    </w:p>
    <w:p w:rsidR="00CA3EDF" w:rsidRPr="00CA3EDF" w:rsidRDefault="00CA3EDF" w:rsidP="00CA3ED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Pipeline success rates.</w:t>
      </w:r>
    </w:p>
    <w:p w:rsidR="00CA3EDF" w:rsidRPr="00CA3EDF" w:rsidRDefault="00CA3EDF" w:rsidP="00CA3ED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Data freshness targets.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Security</w:t>
      </w:r>
    </w:p>
    <w:p w:rsidR="00CA3EDF" w:rsidRPr="00CA3EDF" w:rsidRDefault="00CA3EDF" w:rsidP="00CA3E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Enforce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least privilege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using Unity Catalog.</w:t>
      </w:r>
    </w:p>
    <w:p w:rsidR="00CA3EDF" w:rsidRPr="00CA3EDF" w:rsidRDefault="00CA3EDF" w:rsidP="00CA3E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Encrypt:</w:t>
      </w:r>
    </w:p>
    <w:p w:rsidR="00CA3EDF" w:rsidRPr="00CA3EDF" w:rsidRDefault="00CA3EDF" w:rsidP="00CA3ED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At rest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with customer-managed keys.</w:t>
      </w:r>
    </w:p>
    <w:p w:rsidR="00CA3EDF" w:rsidRPr="00CA3EDF" w:rsidRDefault="00CA3EDF" w:rsidP="00CA3ED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In transit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using TLS 1.2+.</w:t>
      </w:r>
    </w:p>
    <w:p w:rsidR="00CA3EDF" w:rsidRPr="00CA3EDF" w:rsidRDefault="00CA3EDF" w:rsidP="00CA3ED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Use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network isolation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(e.g., VNet injection).</w:t>
      </w:r>
    </w:p>
    <w:p w:rsidR="00CA3EDF" w:rsidRPr="00CA3EDF" w:rsidRDefault="00CA3EDF" w:rsidP="00CA3EDF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Cost Optimization</w:t>
      </w:r>
    </w:p>
    <w:p w:rsidR="00CA3EDF" w:rsidRPr="00CA3EDF" w:rsidRDefault="00CA3EDF" w:rsidP="00CA3E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Enable:</w:t>
      </w:r>
    </w:p>
    <w:p w:rsidR="00CA3EDF" w:rsidRPr="00CA3EDF" w:rsidRDefault="00CA3EDF" w:rsidP="00CA3ED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Spot instances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where appropriate.</w:t>
      </w:r>
    </w:p>
    <w:p w:rsidR="00CA3EDF" w:rsidRPr="00CA3EDF" w:rsidRDefault="00CA3EDF" w:rsidP="00CA3ED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lastRenderedPageBreak/>
        <w:t>Photon engine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for SQL workloads.</w:t>
      </w:r>
    </w:p>
    <w:p w:rsidR="00CA3EDF" w:rsidRPr="00CA3EDF" w:rsidRDefault="00CA3EDF" w:rsidP="00CA3ED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Schedule cluster termination during idle hours.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 Quality Framework</w:t>
      </w:r>
    </w:p>
    <w:p w:rsidR="00CA3EDF" w:rsidRPr="00CA3EDF" w:rsidRDefault="00CA3EDF" w:rsidP="00CA3E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Use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Delta Live Tables expectations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or custom validation steps:</w:t>
      </w:r>
    </w:p>
    <w:p w:rsidR="00CA3EDF" w:rsidRPr="00CA3EDF" w:rsidRDefault="00CA3EDF" w:rsidP="00CA3ED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Null checks.</w:t>
      </w:r>
    </w:p>
    <w:p w:rsidR="00CA3EDF" w:rsidRPr="00CA3EDF" w:rsidRDefault="00CA3EDF" w:rsidP="00CA3ED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Range checks.</w:t>
      </w:r>
    </w:p>
    <w:p w:rsidR="00CA3EDF" w:rsidRPr="00CA3EDF" w:rsidRDefault="00CA3EDF" w:rsidP="00CA3ED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Referential integrity validation.</w:t>
      </w:r>
    </w:p>
    <w:p w:rsidR="00CA3EDF" w:rsidRPr="00CA3EDF" w:rsidRDefault="00CA3EDF" w:rsidP="00CA3ED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Alert on data quality failures.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Disaster Recovery</w:t>
      </w:r>
    </w:p>
    <w:p w:rsidR="00CA3EDF" w:rsidRPr="00CA3EDF" w:rsidRDefault="00CA3EDF" w:rsidP="00CA3E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Document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recovery runbooks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>.</w:t>
      </w:r>
    </w:p>
    <w:p w:rsidR="00CA3EDF" w:rsidRPr="00CA3EDF" w:rsidRDefault="00CA3EDF" w:rsidP="00CA3E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Test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DR failover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twice per year.</w:t>
      </w:r>
    </w:p>
    <w:p w:rsidR="00CA3EDF" w:rsidRPr="00CA3EDF" w:rsidRDefault="00CA3EDF" w:rsidP="00CA3ED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Implement 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cross-region replication</w:t>
      </w:r>
      <w:r w:rsidRPr="00CA3EDF">
        <w:rPr>
          <w:rFonts w:ascii="Tahoma" w:eastAsia="Times New Roman" w:hAnsi="Tahoma" w:cs="Tahoma"/>
          <w:kern w:val="0"/>
          <w:sz w:val="18"/>
          <w:szCs w:val="18"/>
          <w:lang w:eastAsia="en-IN"/>
        </w:rPr>
        <w:t xml:space="preserve"> for critical data.</w:t>
      </w:r>
    </w:p>
    <w:p w:rsidR="00CA3EDF" w:rsidRPr="00CA3EDF" w:rsidRDefault="00CA3EDF" w:rsidP="00CA3ED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3. Final Recommendations</w:t>
      </w:r>
    </w:p>
    <w:p w:rsidR="00CA3EDF" w:rsidRPr="00CA3EDF" w:rsidRDefault="00CA3EDF" w:rsidP="00CA3EDF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critical components: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 Classification &amp; Sensitivity Labelling: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Explicitly tag data with sensitivity levels to drive access policies.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 xml:space="preserve">Operational </w:t>
      </w:r>
      <w:r w:rsidR="00C97FB2"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Run books</w:t>
      </w: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Document all operational procedures (e.g., how to restore tables, optimize partitions, rerun failed jobs).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Change Management: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Implement a process to review schema and pipeline changes before promotion.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FinOps Integration: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Establish a monthly review of spend by environment, workload, and business unit.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Proactive Load Testing: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Before scaling up ingestion, simulate large data volumes to test cluster sizing and performance.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Data Contracts: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Define expectations between data producers and consumers, especially for schema evolution and SLAs.</w:t>
      </w:r>
    </w:p>
    <w:p w:rsidR="00CA3EDF" w:rsidRPr="00CA3EDF" w:rsidRDefault="00CA3EDF" w:rsidP="00C97FB2">
      <w:pPr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A3EDF">
        <w:rPr>
          <w:rFonts w:ascii="Tahoma" w:eastAsia="Times New Roman" w:hAnsi="Tahoma" w:cs="Tahoma"/>
          <w:b/>
          <w:bCs/>
          <w:kern w:val="0"/>
          <w:sz w:val="18"/>
          <w:szCs w:val="18"/>
          <w:lang w:eastAsia="en-IN"/>
        </w:rPr>
        <w:t>Compliance Checklists:</w:t>
      </w:r>
    </w:p>
    <w:p w:rsidR="00CA3EDF" w:rsidRPr="00C97FB2" w:rsidRDefault="00CA3EDF" w:rsidP="00C97FB2">
      <w:pPr>
        <w:pStyle w:val="ListParagraph"/>
        <w:numPr>
          <w:ilvl w:val="1"/>
          <w:numId w:val="32"/>
        </w:num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  <w:r w:rsidRPr="00C97FB2">
        <w:rPr>
          <w:rFonts w:ascii="Tahoma" w:eastAsia="Times New Roman" w:hAnsi="Tahoma" w:cs="Tahoma"/>
          <w:kern w:val="0"/>
          <w:sz w:val="18"/>
          <w:szCs w:val="18"/>
          <w:lang w:eastAsia="en-IN"/>
        </w:rPr>
        <w:t>Map features (Time Travel, encryption, auditing) to compliance needs (GDPR, HIPAA, etc.).</w:t>
      </w:r>
    </w:p>
    <w:p w:rsidR="00CA3EDF" w:rsidRPr="00CA3EDF" w:rsidRDefault="00CA3EDF" w:rsidP="00C97FB2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E21BBB" w:rsidRDefault="00E21BBB">
      <w:pPr>
        <w:rPr>
          <w:rFonts w:ascii="Tahoma" w:hAnsi="Tahoma" w:cs="Tahoma"/>
          <w:sz w:val="18"/>
          <w:szCs w:val="18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p w:rsidR="00F3176C" w:rsidRPr="00F3176C" w:rsidRDefault="00F3176C">
      <w:pPr>
        <w:rPr>
          <w:rFonts w:ascii="Tahoma" w:eastAsia="Times New Roman" w:hAnsi="Tahoma" w:cs="Tahoma"/>
          <w:b/>
          <w:kern w:val="0"/>
          <w:sz w:val="18"/>
          <w:szCs w:val="18"/>
          <w:lang w:eastAsia="en-IN"/>
        </w:rPr>
      </w:pPr>
      <w:r w:rsidRPr="00F3176C">
        <w:rPr>
          <w:rFonts w:ascii="Tahoma" w:eastAsia="Times New Roman" w:hAnsi="Tahoma" w:cs="Tahoma"/>
          <w:b/>
          <w:kern w:val="0"/>
          <w:sz w:val="18"/>
          <w:szCs w:val="18"/>
          <w:lang w:eastAsia="en-IN"/>
        </w:rPr>
        <w:t>Final Note:</w:t>
      </w:r>
    </w:p>
    <w:p w:rsidR="00F3176C" w:rsidRPr="00F3176C" w:rsidRDefault="00F3176C" w:rsidP="00F3176C">
      <w:pPr>
        <w:pStyle w:val="NormalWeb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lastRenderedPageBreak/>
        <w:t xml:space="preserve">This Technical Design Document provides a </w:t>
      </w:r>
      <w:r w:rsidRPr="00F3176C">
        <w:rPr>
          <w:rFonts w:ascii="Tahoma" w:hAnsi="Tahoma" w:cs="Tahoma"/>
          <w:b/>
          <w:bCs/>
          <w:sz w:val="18"/>
          <w:szCs w:val="18"/>
        </w:rPr>
        <w:t>scalable, modular, and governed framework</w:t>
      </w:r>
      <w:r w:rsidRPr="00F3176C">
        <w:rPr>
          <w:rFonts w:ascii="Tahoma" w:hAnsi="Tahoma" w:cs="Tahoma"/>
          <w:sz w:val="18"/>
          <w:szCs w:val="18"/>
        </w:rPr>
        <w:t xml:space="preserve"> for implementing Delta Lake on Databricks across </w:t>
      </w:r>
      <w:r w:rsidRPr="00F3176C">
        <w:rPr>
          <w:rFonts w:ascii="Tahoma" w:hAnsi="Tahoma" w:cs="Tahoma"/>
          <w:b/>
          <w:bCs/>
          <w:sz w:val="18"/>
          <w:szCs w:val="18"/>
        </w:rPr>
        <w:t>Simple, Medium, and Complex project tiers</w:t>
      </w:r>
      <w:r w:rsidRPr="00F3176C">
        <w:rPr>
          <w:rFonts w:ascii="Tahoma" w:hAnsi="Tahoma" w:cs="Tahoma"/>
          <w:sz w:val="18"/>
          <w:szCs w:val="18"/>
        </w:rPr>
        <w:t>.</w:t>
      </w:r>
    </w:p>
    <w:p w:rsidR="00F3176C" w:rsidRPr="00F3176C" w:rsidRDefault="00F3176C" w:rsidP="00F3176C">
      <w:pPr>
        <w:pStyle w:val="NormalWeb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As recommend</w:t>
      </w:r>
      <w:r>
        <w:rPr>
          <w:rFonts w:ascii="Tahoma" w:hAnsi="Tahoma" w:cs="Tahoma"/>
          <w:sz w:val="18"/>
          <w:szCs w:val="18"/>
        </w:rPr>
        <w:t>ation</w:t>
      </w:r>
      <w:r w:rsidRPr="00F3176C">
        <w:rPr>
          <w:rFonts w:ascii="Tahoma" w:hAnsi="Tahoma" w:cs="Tahoma"/>
          <w:sz w:val="18"/>
          <w:szCs w:val="18"/>
        </w:rPr>
        <w:t xml:space="preserve"> that every implementation—regardless of size—embrace </w:t>
      </w:r>
      <w:r w:rsidRPr="00F3176C">
        <w:rPr>
          <w:rFonts w:ascii="Tahoma" w:hAnsi="Tahoma" w:cs="Tahoma"/>
          <w:b/>
          <w:bCs/>
          <w:sz w:val="18"/>
          <w:szCs w:val="18"/>
        </w:rPr>
        <w:t>the following core principles</w:t>
      </w:r>
      <w:r w:rsidRPr="00F3176C">
        <w:rPr>
          <w:rFonts w:ascii="Tahoma" w:hAnsi="Tahoma" w:cs="Tahoma"/>
          <w:sz w:val="18"/>
          <w:szCs w:val="18"/>
        </w:rPr>
        <w:t>: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Data as a Product</w:t>
      </w:r>
    </w:p>
    <w:p w:rsidR="00F3176C" w:rsidRPr="00F3176C" w:rsidRDefault="00F3176C" w:rsidP="00F3176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Treat all datasets as governed products with clear owners, SLAs, and consumption agreements.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Security by Design</w:t>
      </w:r>
    </w:p>
    <w:p w:rsidR="00F3176C" w:rsidRPr="00F3176C" w:rsidRDefault="00F3176C" w:rsidP="00F3176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Enforce least-privilege access, encryption, and compliance controls from day one rather than retrofitting later.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Automation and Observability</w:t>
      </w:r>
    </w:p>
    <w:p w:rsidR="00F3176C" w:rsidRPr="00F3176C" w:rsidRDefault="00F3176C" w:rsidP="00F3176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Automate ingestion, optimization, validation, and deployment pipelines.</w:t>
      </w:r>
    </w:p>
    <w:p w:rsidR="00F3176C" w:rsidRPr="00F3176C" w:rsidRDefault="00F3176C" w:rsidP="00F3176C">
      <w:pPr>
        <w:pStyle w:val="NormalWeb"/>
        <w:numPr>
          <w:ilvl w:val="1"/>
          <w:numId w:val="34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Instrument all critical workloads with monitoring, alerting, and lineage tracking.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Cost Optimization as a Continuous Process</w:t>
      </w:r>
    </w:p>
    <w:p w:rsidR="00F3176C" w:rsidRPr="00F3176C" w:rsidRDefault="00F3176C" w:rsidP="00F3176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Proactively manage spend with autoscaling, spot instances, and regular cost reviews.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Resilience and Recoverability</w:t>
      </w:r>
    </w:p>
    <w:p w:rsidR="00F3176C" w:rsidRPr="00F3176C" w:rsidRDefault="00F3176C" w:rsidP="00F3176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Implement clear data recovery strategies using Time Travel, backups, and cross-region replication.</w:t>
      </w:r>
    </w:p>
    <w:p w:rsidR="00F3176C" w:rsidRPr="00F3176C" w:rsidRDefault="00F3176C" w:rsidP="00F3176C">
      <w:pPr>
        <w:pStyle w:val="NormalWeb"/>
        <w:numPr>
          <w:ilvl w:val="1"/>
          <w:numId w:val="35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Validate DR readiness through periodic failover tests.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Governance and Compliance Alignment</w:t>
      </w:r>
    </w:p>
    <w:p w:rsidR="00F3176C" w:rsidRPr="00F3176C" w:rsidRDefault="00F3176C" w:rsidP="00F3176C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Leverage Unity Catalog to centralize access control, metadata, and audit trails.</w:t>
      </w:r>
    </w:p>
    <w:p w:rsidR="00F3176C" w:rsidRPr="00F3176C" w:rsidRDefault="00F3176C" w:rsidP="00F3176C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Map architecture choices to specific compliance requirements.</w:t>
      </w:r>
    </w:p>
    <w:p w:rsidR="00F3176C" w:rsidRPr="00F3176C" w:rsidRDefault="00F3176C" w:rsidP="00F3176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b/>
          <w:bCs/>
          <w:sz w:val="18"/>
          <w:szCs w:val="18"/>
        </w:rPr>
        <w:t>Future-Proofing</w:t>
      </w:r>
    </w:p>
    <w:p w:rsidR="00F3176C" w:rsidRPr="00F3176C" w:rsidRDefault="00F3176C" w:rsidP="00F3176C">
      <w:pPr>
        <w:pStyle w:val="NormalWeb"/>
        <w:numPr>
          <w:ilvl w:val="1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Design with extensibility in mind to support:</w:t>
      </w:r>
    </w:p>
    <w:p w:rsidR="00F3176C" w:rsidRPr="00F3176C" w:rsidRDefault="00F3176C" w:rsidP="00F3176C">
      <w:pPr>
        <w:pStyle w:val="NormalWeb"/>
        <w:numPr>
          <w:ilvl w:val="2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Real-time streaming</w:t>
      </w:r>
    </w:p>
    <w:p w:rsidR="00F3176C" w:rsidRPr="00F3176C" w:rsidRDefault="00F3176C" w:rsidP="00F3176C">
      <w:pPr>
        <w:pStyle w:val="NormalWeb"/>
        <w:numPr>
          <w:ilvl w:val="2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Machine learning feature stores</w:t>
      </w:r>
    </w:p>
    <w:p w:rsidR="00F3176C" w:rsidRDefault="00F3176C" w:rsidP="00F3176C">
      <w:pPr>
        <w:pStyle w:val="NormalWeb"/>
        <w:numPr>
          <w:ilvl w:val="2"/>
          <w:numId w:val="33"/>
        </w:numPr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>Advanced data sharing</w:t>
      </w:r>
    </w:p>
    <w:p w:rsidR="00F3176C" w:rsidRPr="00F3176C" w:rsidRDefault="00F3176C" w:rsidP="00F3176C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</w:p>
    <w:p w:rsidR="00F3176C" w:rsidRPr="00F3176C" w:rsidRDefault="00F3176C" w:rsidP="00F3176C">
      <w:pPr>
        <w:pStyle w:val="NormalWeb"/>
        <w:spacing w:before="0" w:beforeAutospacing="0" w:after="0" w:afterAutospacing="0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 xml:space="preserve">This design empowers teams to </w:t>
      </w:r>
      <w:r w:rsidRPr="00F3176C">
        <w:rPr>
          <w:rFonts w:ascii="Tahoma" w:hAnsi="Tahoma" w:cs="Tahoma"/>
          <w:b/>
          <w:bCs/>
          <w:sz w:val="18"/>
          <w:szCs w:val="18"/>
        </w:rPr>
        <w:t>start small and grow confidently</w:t>
      </w:r>
      <w:r w:rsidRPr="00F3176C">
        <w:rPr>
          <w:rFonts w:ascii="Tahoma" w:hAnsi="Tahoma" w:cs="Tahoma"/>
          <w:sz w:val="18"/>
          <w:szCs w:val="18"/>
        </w:rPr>
        <w:t>, leveraging Delta Lake’s strengths in ACID transactions, schema evolution, and scalable performance.</w:t>
      </w:r>
    </w:p>
    <w:p w:rsidR="00F3176C" w:rsidRPr="00F3176C" w:rsidRDefault="00F3176C" w:rsidP="00F3176C">
      <w:pPr>
        <w:pStyle w:val="NormalWeb"/>
        <w:rPr>
          <w:rFonts w:ascii="Tahoma" w:hAnsi="Tahoma" w:cs="Tahoma"/>
          <w:sz w:val="18"/>
          <w:szCs w:val="18"/>
        </w:rPr>
      </w:pPr>
      <w:r w:rsidRPr="00F3176C">
        <w:rPr>
          <w:rFonts w:ascii="Tahoma" w:hAnsi="Tahoma" w:cs="Tahoma"/>
          <w:sz w:val="18"/>
          <w:szCs w:val="18"/>
        </w:rPr>
        <w:t xml:space="preserve">By adhering to these principles, your Databricks Lakehouse will not only meet today’s data requirements but will also provide a </w:t>
      </w:r>
      <w:r w:rsidRPr="00F3176C">
        <w:rPr>
          <w:rFonts w:ascii="Tahoma" w:hAnsi="Tahoma" w:cs="Tahoma"/>
          <w:b/>
          <w:bCs/>
          <w:sz w:val="18"/>
          <w:szCs w:val="18"/>
        </w:rPr>
        <w:t>resilient foundation for evolving analytics and AI needs</w:t>
      </w:r>
      <w:r w:rsidRPr="00F3176C">
        <w:rPr>
          <w:rFonts w:ascii="Tahoma" w:hAnsi="Tahoma" w:cs="Tahoma"/>
          <w:sz w:val="18"/>
          <w:szCs w:val="18"/>
        </w:rPr>
        <w:t>.</w:t>
      </w:r>
    </w:p>
    <w:p w:rsidR="00F3176C" w:rsidRPr="00F3176C" w:rsidRDefault="00F3176C">
      <w:pPr>
        <w:rPr>
          <w:rFonts w:ascii="Tahoma" w:eastAsia="Times New Roman" w:hAnsi="Tahoma" w:cs="Tahoma"/>
          <w:kern w:val="0"/>
          <w:sz w:val="18"/>
          <w:szCs w:val="18"/>
          <w:lang w:eastAsia="en-IN"/>
        </w:rPr>
      </w:pPr>
    </w:p>
    <w:sectPr w:rsidR="00F3176C" w:rsidRPr="00F3176C" w:rsidSect="00EA293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A5C" w:rsidRDefault="00F43A5C" w:rsidP="00057016">
      <w:pPr>
        <w:spacing w:after="0" w:line="240" w:lineRule="auto"/>
      </w:pPr>
      <w:r>
        <w:separator/>
      </w:r>
    </w:p>
  </w:endnote>
  <w:endnote w:type="continuationSeparator" w:id="0">
    <w:p w:rsidR="00F43A5C" w:rsidRDefault="00F43A5C" w:rsidP="0005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016" w:rsidRPr="00057016" w:rsidRDefault="00057016">
    <w:pPr>
      <w:pStyle w:val="Footer"/>
      <w:rPr>
        <w:rFonts w:ascii="Arial Black" w:hAnsi="Arial Black"/>
        <w:sz w:val="16"/>
        <w:szCs w:val="16"/>
      </w:rPr>
    </w:pPr>
    <w:r>
      <w:t xml:space="preserve">                                </w:t>
    </w:r>
    <w:hyperlink r:id="rId1" w:history="1">
      <w:r w:rsidRPr="00057016">
        <w:rPr>
          <w:rStyle w:val="Hyperlink"/>
          <w:rFonts w:ascii="Arial Black" w:hAnsi="Arial Black"/>
          <w:sz w:val="16"/>
          <w:szCs w:val="16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A5C" w:rsidRDefault="00F43A5C" w:rsidP="00057016">
      <w:pPr>
        <w:spacing w:after="0" w:line="240" w:lineRule="auto"/>
      </w:pPr>
      <w:r>
        <w:separator/>
      </w:r>
    </w:p>
  </w:footnote>
  <w:footnote w:type="continuationSeparator" w:id="0">
    <w:p w:rsidR="00F43A5C" w:rsidRDefault="00F43A5C" w:rsidP="00057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898"/>
    <w:multiLevelType w:val="multilevel"/>
    <w:tmpl w:val="AAC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1131B"/>
    <w:multiLevelType w:val="multilevel"/>
    <w:tmpl w:val="35C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33058"/>
    <w:multiLevelType w:val="multilevel"/>
    <w:tmpl w:val="A90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F79AE"/>
    <w:multiLevelType w:val="multilevel"/>
    <w:tmpl w:val="B9F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06CE7"/>
    <w:multiLevelType w:val="multilevel"/>
    <w:tmpl w:val="DA3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E80CF0"/>
    <w:multiLevelType w:val="multilevel"/>
    <w:tmpl w:val="EED2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14632A"/>
    <w:multiLevelType w:val="multilevel"/>
    <w:tmpl w:val="03CA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490002"/>
    <w:multiLevelType w:val="multilevel"/>
    <w:tmpl w:val="105E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4124C1"/>
    <w:multiLevelType w:val="multilevel"/>
    <w:tmpl w:val="7E24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D147DD"/>
    <w:multiLevelType w:val="multilevel"/>
    <w:tmpl w:val="61C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553BD"/>
    <w:multiLevelType w:val="multilevel"/>
    <w:tmpl w:val="67B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6047A5"/>
    <w:multiLevelType w:val="multilevel"/>
    <w:tmpl w:val="AAF8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5B706A"/>
    <w:multiLevelType w:val="multilevel"/>
    <w:tmpl w:val="B12E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DB2738"/>
    <w:multiLevelType w:val="multilevel"/>
    <w:tmpl w:val="835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7833F0"/>
    <w:multiLevelType w:val="multilevel"/>
    <w:tmpl w:val="586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6C62E6"/>
    <w:multiLevelType w:val="multilevel"/>
    <w:tmpl w:val="9C9E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B93E7F"/>
    <w:multiLevelType w:val="multilevel"/>
    <w:tmpl w:val="AE8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30EA2"/>
    <w:multiLevelType w:val="multilevel"/>
    <w:tmpl w:val="DA3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807BB"/>
    <w:multiLevelType w:val="multilevel"/>
    <w:tmpl w:val="63CC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0E7E40"/>
    <w:multiLevelType w:val="multilevel"/>
    <w:tmpl w:val="715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348B4"/>
    <w:multiLevelType w:val="multilevel"/>
    <w:tmpl w:val="C4D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27201E"/>
    <w:multiLevelType w:val="multilevel"/>
    <w:tmpl w:val="9BD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6F3E18"/>
    <w:multiLevelType w:val="multilevel"/>
    <w:tmpl w:val="B82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F133F7"/>
    <w:multiLevelType w:val="multilevel"/>
    <w:tmpl w:val="B51A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8218BF"/>
    <w:multiLevelType w:val="multilevel"/>
    <w:tmpl w:val="19A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916EE8"/>
    <w:multiLevelType w:val="multilevel"/>
    <w:tmpl w:val="249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9B1704"/>
    <w:multiLevelType w:val="multilevel"/>
    <w:tmpl w:val="70A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88552F"/>
    <w:multiLevelType w:val="multilevel"/>
    <w:tmpl w:val="53BC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A277D0"/>
    <w:multiLevelType w:val="multilevel"/>
    <w:tmpl w:val="707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731038"/>
    <w:multiLevelType w:val="multilevel"/>
    <w:tmpl w:val="BE78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DD3863"/>
    <w:multiLevelType w:val="multilevel"/>
    <w:tmpl w:val="DA3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E6078D"/>
    <w:multiLevelType w:val="multilevel"/>
    <w:tmpl w:val="9AF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C96558"/>
    <w:multiLevelType w:val="multilevel"/>
    <w:tmpl w:val="472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FD2B52"/>
    <w:multiLevelType w:val="multilevel"/>
    <w:tmpl w:val="222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6B555A"/>
    <w:multiLevelType w:val="multilevel"/>
    <w:tmpl w:val="29F2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D51867"/>
    <w:multiLevelType w:val="multilevel"/>
    <w:tmpl w:val="A2D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28"/>
  </w:num>
  <w:num w:numId="5">
    <w:abstractNumId w:val="19"/>
  </w:num>
  <w:num w:numId="6">
    <w:abstractNumId w:val="31"/>
  </w:num>
  <w:num w:numId="7">
    <w:abstractNumId w:val="13"/>
  </w:num>
  <w:num w:numId="8">
    <w:abstractNumId w:val="5"/>
  </w:num>
  <w:num w:numId="9">
    <w:abstractNumId w:val="7"/>
  </w:num>
  <w:num w:numId="10">
    <w:abstractNumId w:val="10"/>
  </w:num>
  <w:num w:numId="11">
    <w:abstractNumId w:val="25"/>
  </w:num>
  <w:num w:numId="12">
    <w:abstractNumId w:val="0"/>
  </w:num>
  <w:num w:numId="13">
    <w:abstractNumId w:val="23"/>
  </w:num>
  <w:num w:numId="14">
    <w:abstractNumId w:val="27"/>
  </w:num>
  <w:num w:numId="15">
    <w:abstractNumId w:val="18"/>
  </w:num>
  <w:num w:numId="16">
    <w:abstractNumId w:val="33"/>
  </w:num>
  <w:num w:numId="17">
    <w:abstractNumId w:val="15"/>
  </w:num>
  <w:num w:numId="18">
    <w:abstractNumId w:val="11"/>
  </w:num>
  <w:num w:numId="19">
    <w:abstractNumId w:val="22"/>
  </w:num>
  <w:num w:numId="20">
    <w:abstractNumId w:val="32"/>
  </w:num>
  <w:num w:numId="21">
    <w:abstractNumId w:val="3"/>
  </w:num>
  <w:num w:numId="22">
    <w:abstractNumId w:val="1"/>
  </w:num>
  <w:num w:numId="23">
    <w:abstractNumId w:val="9"/>
  </w:num>
  <w:num w:numId="24">
    <w:abstractNumId w:val="6"/>
  </w:num>
  <w:num w:numId="25">
    <w:abstractNumId w:val="8"/>
  </w:num>
  <w:num w:numId="26">
    <w:abstractNumId w:val="26"/>
  </w:num>
  <w:num w:numId="27">
    <w:abstractNumId w:val="34"/>
  </w:num>
  <w:num w:numId="28">
    <w:abstractNumId w:val="16"/>
  </w:num>
  <w:num w:numId="29">
    <w:abstractNumId w:val="29"/>
  </w:num>
  <w:num w:numId="30">
    <w:abstractNumId w:val="14"/>
  </w:num>
  <w:num w:numId="31">
    <w:abstractNumId w:val="20"/>
  </w:num>
  <w:num w:numId="32">
    <w:abstractNumId w:val="35"/>
  </w:num>
  <w:num w:numId="33">
    <w:abstractNumId w:val="12"/>
  </w:num>
  <w:num w:numId="34">
    <w:abstractNumId w:val="30"/>
  </w:num>
  <w:num w:numId="35">
    <w:abstractNumId w:val="4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3EDF"/>
    <w:rsid w:val="00057016"/>
    <w:rsid w:val="00336B6C"/>
    <w:rsid w:val="005306F7"/>
    <w:rsid w:val="00881E88"/>
    <w:rsid w:val="00B66E37"/>
    <w:rsid w:val="00BF206B"/>
    <w:rsid w:val="00C03F5F"/>
    <w:rsid w:val="00C97FB2"/>
    <w:rsid w:val="00CA3EDF"/>
    <w:rsid w:val="00E21BBB"/>
    <w:rsid w:val="00EA2932"/>
    <w:rsid w:val="00F3176C"/>
    <w:rsid w:val="00F4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A3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3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3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A3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A3ED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E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3ED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3E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A3EDF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A3EDF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3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3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ED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A3EDF"/>
  </w:style>
  <w:style w:type="character" w:customStyle="1" w:styleId="hljs-type">
    <w:name w:val="hljs-type"/>
    <w:basedOn w:val="DefaultParagraphFont"/>
    <w:rsid w:val="00CA3EDF"/>
  </w:style>
  <w:style w:type="character" w:customStyle="1" w:styleId="hljs-number">
    <w:name w:val="hljs-number"/>
    <w:basedOn w:val="DefaultParagraphFont"/>
    <w:rsid w:val="00CA3EDF"/>
  </w:style>
  <w:style w:type="character" w:customStyle="1" w:styleId="hljs-string">
    <w:name w:val="hljs-string"/>
    <w:basedOn w:val="DefaultParagraphFont"/>
    <w:rsid w:val="00CA3EDF"/>
  </w:style>
  <w:style w:type="character" w:customStyle="1" w:styleId="hljs-operator">
    <w:name w:val="hljs-operator"/>
    <w:basedOn w:val="DefaultParagraphFont"/>
    <w:rsid w:val="00CA3EDF"/>
  </w:style>
  <w:style w:type="table" w:styleId="TableGrid">
    <w:name w:val="Table Grid"/>
    <w:basedOn w:val="TableNormal"/>
    <w:uiPriority w:val="39"/>
    <w:rsid w:val="00CA3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7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016"/>
  </w:style>
  <w:style w:type="paragraph" w:styleId="Footer">
    <w:name w:val="footer"/>
    <w:basedOn w:val="Normal"/>
    <w:link w:val="FooterChar"/>
    <w:uiPriority w:val="99"/>
    <w:semiHidden/>
    <w:unhideWhenUsed/>
    <w:rsid w:val="00057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016"/>
  </w:style>
  <w:style w:type="character" w:styleId="Hyperlink">
    <w:name w:val="Hyperlink"/>
    <w:basedOn w:val="DefaultParagraphFont"/>
    <w:uiPriority w:val="99"/>
    <w:semiHidden/>
    <w:unhideWhenUsed/>
    <w:rsid w:val="000570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89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2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2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7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1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7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1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1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89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1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35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6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2367</Words>
  <Characters>13498</Characters>
  <Application>Microsoft Office Word</Application>
  <DocSecurity>0</DocSecurity>
  <Lines>112</Lines>
  <Paragraphs>31</Paragraphs>
  <ScaleCrop>false</ScaleCrop>
  <Company/>
  <LinksUpToDate>false</LinksUpToDate>
  <CharactersWithSpaces>15834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8</cp:revision>
  <dcterms:created xsi:type="dcterms:W3CDTF">2025-07-04T15:28:00Z</dcterms:created>
  <dcterms:modified xsi:type="dcterms:W3CDTF">2025-07-04T15:47:00Z</dcterms:modified>
</cp:coreProperties>
</file>