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E98" w:rsidRPr="00066E98" w:rsidRDefault="00066E98" w:rsidP="00066E98">
      <w:pPr>
        <w:spacing w:after="0" w:line="240" w:lineRule="auto"/>
        <w:outlineLvl w:val="0"/>
        <w:rPr>
          <w:rFonts w:ascii="Comic Sans MS" w:eastAsia="Times New Roman" w:hAnsi="Comic Sans MS" w:cs="Times New Roman"/>
          <w:b/>
          <w:bCs/>
          <w:kern w:val="36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36"/>
          <w:sz w:val="20"/>
          <w:szCs w:val="20"/>
          <w:lang w:eastAsia="en-IN"/>
        </w:rPr>
        <w:t>Technical Design Document (TDD)</w:t>
      </w:r>
    </w:p>
    <w:p w:rsidR="00066E98" w:rsidRPr="00066E98" w:rsidRDefault="00066E98" w:rsidP="00066E98">
      <w:pPr>
        <w:spacing w:after="0" w:line="240" w:lineRule="auto"/>
        <w:outlineLvl w:val="1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Enterprise Databricks Clusters Architecture &amp; Implementation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1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1. Document Overview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Title: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br/>
        <w:t>Enterprise Databricks Clusters Architecture and Implementation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Author: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br/>
        <w:t>[Your Name], Data Platform Architect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Date: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br/>
        <w:t>[Date]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Version: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br/>
        <w:t>1.0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1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2. Objective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Design and implement a </w:t>
      </w: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secure, governed, scalable cluster architecture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 in Databricks that:</w:t>
      </w:r>
    </w:p>
    <w:p w:rsidR="00066E98" w:rsidRPr="00066E98" w:rsidRDefault="00066E98" w:rsidP="00440106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Standardizes cluster creation across environments</w:t>
      </w:r>
    </w:p>
    <w:p w:rsidR="00066E98" w:rsidRPr="00066E98" w:rsidRDefault="00066E98" w:rsidP="00440106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Enforces cost controls and security compliance</w:t>
      </w:r>
    </w:p>
    <w:p w:rsidR="00066E98" w:rsidRPr="00066E98" w:rsidRDefault="00066E98" w:rsidP="00440106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Supports diverse workloads (ETL, ML, Ad Hoc Analysis)</w:t>
      </w:r>
    </w:p>
    <w:p w:rsidR="00066E98" w:rsidRPr="00066E98" w:rsidRDefault="00066E98" w:rsidP="00440106">
      <w:pPr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Integrates with enterprise IAM and network controls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27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1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3. Scope</w:t>
      </w:r>
    </w:p>
    <w:p w:rsidR="00066E98" w:rsidRPr="00066E98" w:rsidRDefault="00066E98" w:rsidP="00440106">
      <w:pPr>
        <w:numPr>
          <w:ilvl w:val="0"/>
          <w:numId w:val="2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Cluster policies and configurations</w:t>
      </w:r>
    </w:p>
    <w:p w:rsidR="00066E98" w:rsidRPr="00066E98" w:rsidRDefault="00066E98" w:rsidP="00440106">
      <w:pPr>
        <w:numPr>
          <w:ilvl w:val="0"/>
          <w:numId w:val="2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Cluster lifecycle management (creation, scaling, termination)</w:t>
      </w:r>
    </w:p>
    <w:p w:rsidR="00066E98" w:rsidRPr="00066E98" w:rsidRDefault="00066E98" w:rsidP="00440106">
      <w:pPr>
        <w:numPr>
          <w:ilvl w:val="0"/>
          <w:numId w:val="2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Access controls for cluster usage</w:t>
      </w:r>
    </w:p>
    <w:p w:rsidR="00066E98" w:rsidRPr="00066E98" w:rsidRDefault="00066E98" w:rsidP="00440106">
      <w:pPr>
        <w:numPr>
          <w:ilvl w:val="0"/>
          <w:numId w:val="2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Network security integration</w:t>
      </w:r>
    </w:p>
    <w:p w:rsidR="00066E98" w:rsidRPr="00066E98" w:rsidRDefault="00066E98" w:rsidP="00440106">
      <w:pPr>
        <w:numPr>
          <w:ilvl w:val="0"/>
          <w:numId w:val="2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Cost management practices</w:t>
      </w:r>
    </w:p>
    <w:p w:rsidR="00066E98" w:rsidRPr="00066E98" w:rsidRDefault="00066E98" w:rsidP="00440106">
      <w:pPr>
        <w:numPr>
          <w:ilvl w:val="0"/>
          <w:numId w:val="2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Non-functional requirements (security, performance, compliance)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28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1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4. Architectural Overview</w: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4.1 Key Cluster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8"/>
        <w:gridCol w:w="7218"/>
      </w:tblGrid>
      <w:tr w:rsidR="00066E98" w:rsidRPr="00066E98" w:rsidTr="00066E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Cluster Type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Interactive Cluster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On-demand compute for ad hoc analysis and development</w:t>
            </w: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Job Cluster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Ephemeral clusters provisioned automatically by scheduled jobs</w:t>
            </w: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High-Concurrency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Shared clusters optimized for multiple concurrent SQL and notebook workloads</w:t>
            </w:r>
          </w:p>
        </w:tc>
      </w:tr>
    </w:tbl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29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4.2 High-Level Architecture Diagram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i/>
          <w:iCs/>
          <w:kern w:val="0"/>
          <w:sz w:val="20"/>
          <w:szCs w:val="20"/>
          <w:lang w:eastAsia="en-IN"/>
        </w:rPr>
        <w:t>(Visual representation of:)</w:t>
      </w:r>
    </w:p>
    <w:p w:rsidR="00066E98" w:rsidRPr="00066E98" w:rsidRDefault="00066E98" w:rsidP="00440106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Workspace(s)</w:t>
      </w:r>
    </w:p>
    <w:p w:rsidR="00066E98" w:rsidRPr="00066E98" w:rsidRDefault="00066E98" w:rsidP="00440106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Cluster pools</w:t>
      </w:r>
    </w:p>
    <w:p w:rsidR="00066E98" w:rsidRPr="00066E98" w:rsidRDefault="00066E98" w:rsidP="00440106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Virtual Networks and Private Endpoints</w:t>
      </w:r>
    </w:p>
    <w:p w:rsidR="00066E98" w:rsidRPr="00066E98" w:rsidRDefault="00066E98" w:rsidP="00440106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Unity Catalog integration for data access control</w:t>
      </w:r>
    </w:p>
    <w:p w:rsidR="00066E98" w:rsidRPr="00066E98" w:rsidRDefault="00066E98" w:rsidP="00440106">
      <w:pPr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Audit logging pipeline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30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1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5. Design Considerations</w: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5.1 Cluster Policy Strategy</w:t>
      </w:r>
    </w:p>
    <w:p w:rsidR="00066E98" w:rsidRPr="00066E98" w:rsidRDefault="00066E98" w:rsidP="00440106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Cluster Policies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 enforce standardized configurations:</w:t>
      </w:r>
    </w:p>
    <w:p w:rsidR="00066E98" w:rsidRPr="00066E98" w:rsidRDefault="00066E98" w:rsidP="00440106">
      <w:pPr>
        <w:numPr>
          <w:ilvl w:val="1"/>
          <w:numId w:val="4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lastRenderedPageBreak/>
        <w:t>Instance types</w:t>
      </w:r>
    </w:p>
    <w:p w:rsidR="00066E98" w:rsidRPr="00066E98" w:rsidRDefault="00066E98" w:rsidP="00440106">
      <w:pPr>
        <w:numPr>
          <w:ilvl w:val="1"/>
          <w:numId w:val="4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Auto termination settings</w:t>
      </w:r>
    </w:p>
    <w:p w:rsidR="00066E98" w:rsidRPr="00066E98" w:rsidRDefault="00066E98" w:rsidP="00440106">
      <w:pPr>
        <w:numPr>
          <w:ilvl w:val="1"/>
          <w:numId w:val="4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Library installation controls</w:t>
      </w:r>
    </w:p>
    <w:p w:rsidR="00066E98" w:rsidRPr="00066E98" w:rsidRDefault="00066E98" w:rsidP="00440106">
      <w:pPr>
        <w:numPr>
          <w:ilvl w:val="1"/>
          <w:numId w:val="4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Credential Passthrough enforcement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31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5.2 Network Security</w:t>
      </w:r>
    </w:p>
    <w:p w:rsidR="00066E98" w:rsidRPr="00066E98" w:rsidRDefault="00066E98" w:rsidP="00440106">
      <w:pPr>
        <w:numPr>
          <w:ilvl w:val="0"/>
          <w:numId w:val="5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Clusters deployed in </w:t>
      </w: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customer-managed VNet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:</w:t>
      </w:r>
    </w:p>
    <w:p w:rsidR="00066E98" w:rsidRPr="00066E98" w:rsidRDefault="00066E98" w:rsidP="00440106">
      <w:pPr>
        <w:numPr>
          <w:ilvl w:val="1"/>
          <w:numId w:val="5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Private Link to storage and data sources</w:t>
      </w:r>
    </w:p>
    <w:p w:rsidR="00066E98" w:rsidRPr="00066E98" w:rsidRDefault="00066E98" w:rsidP="00440106">
      <w:pPr>
        <w:numPr>
          <w:ilvl w:val="1"/>
          <w:numId w:val="5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Restricted outbound internet access</w:t>
      </w:r>
    </w:p>
    <w:p w:rsidR="00066E98" w:rsidRPr="00066E98" w:rsidRDefault="00066E98" w:rsidP="00440106">
      <w:pPr>
        <w:numPr>
          <w:ilvl w:val="0"/>
          <w:numId w:val="5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Subnets pre-allocated per environment (Dev, QA, Prod)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32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5.3 Compute Sizing &amp; Auto-Scaling</w:t>
      </w:r>
    </w:p>
    <w:p w:rsidR="00066E98" w:rsidRPr="00066E98" w:rsidRDefault="00066E98" w:rsidP="00440106">
      <w:pPr>
        <w:numPr>
          <w:ilvl w:val="0"/>
          <w:numId w:val="6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Interactive clusters:</w:t>
      </w:r>
    </w:p>
    <w:p w:rsidR="00066E98" w:rsidRPr="00066E98" w:rsidRDefault="00066E98" w:rsidP="00440106">
      <w:pPr>
        <w:numPr>
          <w:ilvl w:val="1"/>
          <w:numId w:val="6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Small node types (e.g., </w:t>
      </w:r>
      <w:r w:rsidRPr="00066E98">
        <w:rPr>
          <w:rFonts w:ascii="Comic Sans MS" w:eastAsia="Times New Roman" w:hAnsi="Comic Sans MS" w:cs="Courier New"/>
          <w:kern w:val="0"/>
          <w:sz w:val="20"/>
          <w:szCs w:val="20"/>
          <w:lang w:eastAsia="en-IN"/>
        </w:rPr>
        <w:t>Standard_DS3_v2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) for development</w:t>
      </w:r>
    </w:p>
    <w:p w:rsidR="00066E98" w:rsidRPr="00066E98" w:rsidRDefault="00066E98" w:rsidP="00440106">
      <w:pPr>
        <w:numPr>
          <w:ilvl w:val="0"/>
          <w:numId w:val="6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Job clusters:</w:t>
      </w:r>
    </w:p>
    <w:p w:rsidR="00066E98" w:rsidRPr="00066E98" w:rsidRDefault="00066E98" w:rsidP="00440106">
      <w:pPr>
        <w:numPr>
          <w:ilvl w:val="1"/>
          <w:numId w:val="6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Auto-scaling enabled with min/max workers</w:t>
      </w:r>
    </w:p>
    <w:p w:rsidR="00066E98" w:rsidRPr="00066E98" w:rsidRDefault="00066E98" w:rsidP="00440106">
      <w:pPr>
        <w:numPr>
          <w:ilvl w:val="0"/>
          <w:numId w:val="6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ML workloads:</w:t>
      </w:r>
    </w:p>
    <w:p w:rsidR="00066E98" w:rsidRPr="00066E98" w:rsidRDefault="00066E98" w:rsidP="00440106">
      <w:pPr>
        <w:numPr>
          <w:ilvl w:val="1"/>
          <w:numId w:val="6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GPU-enabled clusters (e.g., </w:t>
      </w:r>
      <w:r w:rsidRPr="00066E98">
        <w:rPr>
          <w:rFonts w:ascii="Comic Sans MS" w:eastAsia="Times New Roman" w:hAnsi="Comic Sans MS" w:cs="Courier New"/>
          <w:kern w:val="0"/>
          <w:sz w:val="20"/>
          <w:szCs w:val="20"/>
          <w:lang w:eastAsia="en-IN"/>
        </w:rPr>
        <w:t>Standard_NC6s_v3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)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33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5.4 Credential Passthrough</w:t>
      </w:r>
    </w:p>
    <w:p w:rsidR="00066E98" w:rsidRPr="00066E98" w:rsidRDefault="00066E98" w:rsidP="00440106">
      <w:pPr>
        <w:numPr>
          <w:ilvl w:val="0"/>
          <w:numId w:val="7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Azure AD Passthrough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 or </w:t>
      </w: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AWS IAM Roles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 enforced to ensure:</w:t>
      </w:r>
    </w:p>
    <w:p w:rsidR="00066E98" w:rsidRPr="00066E98" w:rsidRDefault="00066E98" w:rsidP="00440106">
      <w:pPr>
        <w:numPr>
          <w:ilvl w:val="1"/>
          <w:numId w:val="7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Data access permissions align with user identity</w:t>
      </w:r>
    </w:p>
    <w:p w:rsidR="00066E98" w:rsidRPr="00066E98" w:rsidRDefault="00066E98" w:rsidP="00440106">
      <w:pPr>
        <w:numPr>
          <w:ilvl w:val="1"/>
          <w:numId w:val="7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No shared credentials embedded in clusters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34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5.5 Cluster Pools</w:t>
      </w:r>
    </w:p>
    <w:p w:rsidR="00066E98" w:rsidRPr="00066E98" w:rsidRDefault="00066E98" w:rsidP="00440106">
      <w:pPr>
        <w:numPr>
          <w:ilvl w:val="0"/>
          <w:numId w:val="8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Create pools for frequently used instance types:</w:t>
      </w:r>
    </w:p>
    <w:p w:rsidR="00066E98" w:rsidRPr="00066E98" w:rsidRDefault="00066E98" w:rsidP="00440106">
      <w:pPr>
        <w:numPr>
          <w:ilvl w:val="1"/>
          <w:numId w:val="8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Faster startup time</w:t>
      </w:r>
    </w:p>
    <w:p w:rsidR="00066E98" w:rsidRPr="00066E98" w:rsidRDefault="00066E98" w:rsidP="00440106">
      <w:pPr>
        <w:numPr>
          <w:ilvl w:val="1"/>
          <w:numId w:val="8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Lower cost per job</w:t>
      </w:r>
    </w:p>
    <w:p w:rsidR="00066E98" w:rsidRPr="00066E98" w:rsidRDefault="00066E98" w:rsidP="00440106">
      <w:pPr>
        <w:numPr>
          <w:ilvl w:val="0"/>
          <w:numId w:val="8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Separate pools by workload type (ETL, ML, Analytics)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35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5.6 Library Management</w:t>
      </w:r>
    </w:p>
    <w:p w:rsidR="00066E98" w:rsidRPr="00066E98" w:rsidRDefault="00066E98" w:rsidP="00440106">
      <w:pPr>
        <w:numPr>
          <w:ilvl w:val="0"/>
          <w:numId w:val="9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Cluster-init scripts:</w:t>
      </w:r>
    </w:p>
    <w:p w:rsidR="00066E98" w:rsidRPr="00066E98" w:rsidRDefault="00066E98" w:rsidP="00440106">
      <w:pPr>
        <w:numPr>
          <w:ilvl w:val="1"/>
          <w:numId w:val="9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Install approved libraries from internal repositories</w:t>
      </w:r>
    </w:p>
    <w:p w:rsidR="00066E98" w:rsidRPr="00066E98" w:rsidRDefault="00066E98" w:rsidP="00440106">
      <w:pPr>
        <w:numPr>
          <w:ilvl w:val="0"/>
          <w:numId w:val="9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Restrict use of unapproved packages via cluster policies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36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5.7 Cost Controls</w:t>
      </w:r>
    </w:p>
    <w:p w:rsidR="00066E98" w:rsidRPr="00066E98" w:rsidRDefault="00066E98" w:rsidP="00440106">
      <w:pPr>
        <w:numPr>
          <w:ilvl w:val="0"/>
          <w:numId w:val="10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Auto Termination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 enforced (e.g., 60-minute idle timeout)</w:t>
      </w:r>
    </w:p>
    <w:p w:rsidR="00066E98" w:rsidRPr="00066E98" w:rsidRDefault="00066E98" w:rsidP="00440106">
      <w:pPr>
        <w:numPr>
          <w:ilvl w:val="0"/>
          <w:numId w:val="10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Daily cost reporting and chargeback tagging</w:t>
      </w:r>
    </w:p>
    <w:p w:rsidR="00066E98" w:rsidRPr="00066E98" w:rsidRDefault="00066E98" w:rsidP="00440106">
      <w:pPr>
        <w:numPr>
          <w:ilvl w:val="0"/>
          <w:numId w:val="10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Budget thresholds and alerts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37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5.8 Monitoring &amp; Logging</w:t>
      </w:r>
    </w:p>
    <w:p w:rsidR="00066E98" w:rsidRPr="00066E98" w:rsidRDefault="00066E98" w:rsidP="00440106">
      <w:pPr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Enable </w:t>
      </w: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Ganglia metrics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 for resource utilization</w:t>
      </w:r>
    </w:p>
    <w:p w:rsidR="00066E98" w:rsidRPr="00066E98" w:rsidRDefault="00066E98" w:rsidP="00440106">
      <w:pPr>
        <w:numPr>
          <w:ilvl w:val="0"/>
          <w:numId w:val="11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Stream cluster logs to centralized storage/SIEM:</w:t>
      </w:r>
    </w:p>
    <w:p w:rsidR="00066E98" w:rsidRPr="00066E98" w:rsidRDefault="00066E98" w:rsidP="00440106">
      <w:pPr>
        <w:numPr>
          <w:ilvl w:val="1"/>
          <w:numId w:val="11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Driver logs</w:t>
      </w:r>
    </w:p>
    <w:p w:rsidR="00066E98" w:rsidRPr="00066E98" w:rsidRDefault="00066E98" w:rsidP="00440106">
      <w:pPr>
        <w:numPr>
          <w:ilvl w:val="1"/>
          <w:numId w:val="11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Executor logs</w:t>
      </w:r>
    </w:p>
    <w:p w:rsidR="00066E98" w:rsidRPr="00066E98" w:rsidRDefault="00066E98" w:rsidP="00440106">
      <w:pPr>
        <w:numPr>
          <w:ilvl w:val="1"/>
          <w:numId w:val="11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Event logs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38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1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6.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8"/>
        <w:gridCol w:w="5085"/>
      </w:tblGrid>
      <w:tr w:rsidR="00066E98" w:rsidRPr="00066E98" w:rsidTr="00066E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lastRenderedPageBreak/>
              <w:t>NFR Area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Description</w:t>
            </w: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- Credential Passthrough for all production clusters</w:t>
            </w: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br/>
              <w:t>- Encrypted communication and storage</w:t>
            </w: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br/>
              <w:t>- RBAC enforcement for cluster usage</w:t>
            </w: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- Support for 500+ concurrent users</w:t>
            </w: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br/>
              <w:t>- Elastic auto-scaling of clusters</w:t>
            </w: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br/>
              <w:t>- Cluster pools to optimize startup times</w:t>
            </w: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- SLA target 99.9% uptime for production workloads</w:t>
            </w: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br/>
              <w:t>- Regional redundancy of data dependencies</w:t>
            </w: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- GDPR, SOC2 compliance</w:t>
            </w: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br/>
              <w:t>- Secure logging and audit trails retained for 1+ years</w:t>
            </w: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- Median startup time &lt;3 minutes with cluster pools</w:t>
            </w: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br/>
              <w:t>- Auto-scaling responsive to workload spikes</w:t>
            </w: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- Near real-time monitoring dashboards</w:t>
            </w: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br/>
              <w:t>- Alerting for failed jobs and resource exhaustion</w:t>
            </w: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- Automated shutdown of idle clusters</w:t>
            </w: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br/>
              <w:t>- Usage attribution by business unit and project</w:t>
            </w:r>
          </w:p>
        </w:tc>
      </w:tr>
    </w:tbl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39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1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7. Implementation Steps</w: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7.1 Prerequisites</w:t>
      </w:r>
    </w:p>
    <w:p w:rsidR="00066E98" w:rsidRPr="00066E98" w:rsidRDefault="00066E98" w:rsidP="00440106">
      <w:pPr>
        <w:numPr>
          <w:ilvl w:val="0"/>
          <w:numId w:val="12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Network infrastructure (VNets, Subnets, Private Endpoints) configured</w:t>
      </w:r>
    </w:p>
    <w:p w:rsidR="00066E98" w:rsidRPr="00066E98" w:rsidRDefault="00066E98" w:rsidP="00440106">
      <w:pPr>
        <w:numPr>
          <w:ilvl w:val="0"/>
          <w:numId w:val="12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IAM integrations (Azure AD/AWS IAM roles)</w:t>
      </w:r>
    </w:p>
    <w:p w:rsidR="00066E98" w:rsidRPr="00066E98" w:rsidRDefault="00066E98" w:rsidP="00440106">
      <w:pPr>
        <w:numPr>
          <w:ilvl w:val="0"/>
          <w:numId w:val="12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Security baselines approved by compliance teams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40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7.2 Cluster Policies Configuration</w:t>
      </w:r>
    </w:p>
    <w:p w:rsidR="00066E98" w:rsidRPr="00066E98" w:rsidRDefault="00066E98" w:rsidP="00440106">
      <w:pPr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Create policy for </w:t>
      </w: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Interactive Clusters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:</w:t>
      </w:r>
    </w:p>
    <w:p w:rsidR="00066E98" w:rsidRPr="00066E98" w:rsidRDefault="00066E98" w:rsidP="00440106">
      <w:pPr>
        <w:numPr>
          <w:ilvl w:val="1"/>
          <w:numId w:val="1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Auto termination: 60 min</w:t>
      </w:r>
    </w:p>
    <w:p w:rsidR="00066E98" w:rsidRPr="00066E98" w:rsidRDefault="00066E98" w:rsidP="00440106">
      <w:pPr>
        <w:numPr>
          <w:ilvl w:val="1"/>
          <w:numId w:val="1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Allowed node types: Standard_DS3_v2</w:t>
      </w:r>
    </w:p>
    <w:p w:rsidR="00066E98" w:rsidRPr="00066E98" w:rsidRDefault="00066E98" w:rsidP="00440106">
      <w:pPr>
        <w:numPr>
          <w:ilvl w:val="1"/>
          <w:numId w:val="1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Credential Passthrough: Required</w:t>
      </w:r>
    </w:p>
    <w:p w:rsidR="00066E98" w:rsidRPr="00066E98" w:rsidRDefault="00066E98" w:rsidP="00440106">
      <w:pPr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Create policy for </w:t>
      </w: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Job Clusters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:</w:t>
      </w:r>
    </w:p>
    <w:p w:rsidR="00066E98" w:rsidRPr="00066E98" w:rsidRDefault="00066E98" w:rsidP="00440106">
      <w:pPr>
        <w:numPr>
          <w:ilvl w:val="1"/>
          <w:numId w:val="1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Auto termination: 20 min</w:t>
      </w:r>
    </w:p>
    <w:p w:rsidR="00066E98" w:rsidRPr="00066E98" w:rsidRDefault="00066E98" w:rsidP="00440106">
      <w:pPr>
        <w:numPr>
          <w:ilvl w:val="1"/>
          <w:numId w:val="1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Auto-scaling: Enabled (min 2, max 10 workers)</w:t>
      </w:r>
    </w:p>
    <w:p w:rsidR="00066E98" w:rsidRPr="00066E98" w:rsidRDefault="00066E98" w:rsidP="00440106">
      <w:pPr>
        <w:numPr>
          <w:ilvl w:val="0"/>
          <w:numId w:val="1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Create policy for </w:t>
      </w: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ML Clusters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:</w:t>
      </w:r>
    </w:p>
    <w:p w:rsidR="00066E98" w:rsidRPr="00066E98" w:rsidRDefault="00066E98" w:rsidP="00440106">
      <w:pPr>
        <w:numPr>
          <w:ilvl w:val="1"/>
          <w:numId w:val="1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GPU node types allowed</w:t>
      </w:r>
    </w:p>
    <w:p w:rsidR="00066E98" w:rsidRPr="00066E98" w:rsidRDefault="00066E98" w:rsidP="00440106">
      <w:pPr>
        <w:numPr>
          <w:ilvl w:val="1"/>
          <w:numId w:val="13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Restricted libraries pre-installed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41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7.3 Cluster Pools Setup</w:t>
      </w:r>
    </w:p>
    <w:p w:rsidR="00066E98" w:rsidRPr="00066E98" w:rsidRDefault="00066E98" w:rsidP="00440106">
      <w:pPr>
        <w:numPr>
          <w:ilvl w:val="0"/>
          <w:numId w:val="14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Define pools:</w:t>
      </w:r>
    </w:p>
    <w:p w:rsidR="00066E98" w:rsidRPr="00066E98" w:rsidRDefault="00066E98" w:rsidP="00440106">
      <w:pPr>
        <w:numPr>
          <w:ilvl w:val="1"/>
          <w:numId w:val="14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ETL workloads: </w:t>
      </w:r>
      <w:r w:rsidRPr="00066E98">
        <w:rPr>
          <w:rFonts w:ascii="Comic Sans MS" w:eastAsia="Times New Roman" w:hAnsi="Comic Sans MS" w:cs="Courier New"/>
          <w:kern w:val="0"/>
          <w:sz w:val="20"/>
          <w:szCs w:val="20"/>
          <w:lang w:eastAsia="en-IN"/>
        </w:rPr>
        <w:t>Standard_DS3_v2</w:t>
      </w:r>
    </w:p>
    <w:p w:rsidR="00066E98" w:rsidRPr="00066E98" w:rsidRDefault="00066E98" w:rsidP="00440106">
      <w:pPr>
        <w:numPr>
          <w:ilvl w:val="1"/>
          <w:numId w:val="14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ML workloads: </w:t>
      </w:r>
      <w:r w:rsidRPr="00066E98">
        <w:rPr>
          <w:rFonts w:ascii="Comic Sans MS" w:eastAsia="Times New Roman" w:hAnsi="Comic Sans MS" w:cs="Courier New"/>
          <w:kern w:val="0"/>
          <w:sz w:val="20"/>
          <w:szCs w:val="20"/>
          <w:lang w:eastAsia="en-IN"/>
        </w:rPr>
        <w:t>Standard_NC6s_v3</w:t>
      </w:r>
    </w:p>
    <w:p w:rsidR="00066E98" w:rsidRPr="00066E98" w:rsidRDefault="00066E98" w:rsidP="00440106">
      <w:pPr>
        <w:numPr>
          <w:ilvl w:val="0"/>
          <w:numId w:val="14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Validate pool auto-replenishment</w:t>
      </w:r>
    </w:p>
    <w:p w:rsidR="00066E98" w:rsidRPr="00066E98" w:rsidRDefault="00066E98" w:rsidP="00440106">
      <w:pPr>
        <w:numPr>
          <w:ilvl w:val="0"/>
          <w:numId w:val="14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Monitor utilization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42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7.4 Library Management</w:t>
      </w:r>
    </w:p>
    <w:p w:rsidR="00066E98" w:rsidRPr="00066E98" w:rsidRDefault="00066E98" w:rsidP="00440106">
      <w:pPr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Create init scripts:</w:t>
      </w:r>
    </w:p>
    <w:p w:rsidR="00066E98" w:rsidRPr="00066E98" w:rsidRDefault="00066E98" w:rsidP="00440106">
      <w:pPr>
        <w:numPr>
          <w:ilvl w:val="1"/>
          <w:numId w:val="15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Install whitelisted libraries</w:t>
      </w:r>
    </w:p>
    <w:p w:rsidR="00066E98" w:rsidRPr="00066E98" w:rsidRDefault="00066E98" w:rsidP="00440106">
      <w:pPr>
        <w:numPr>
          <w:ilvl w:val="1"/>
          <w:numId w:val="15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Configure logging directories</w:t>
      </w:r>
    </w:p>
    <w:p w:rsidR="00066E98" w:rsidRPr="00066E98" w:rsidRDefault="00066E98" w:rsidP="00440106">
      <w:pPr>
        <w:numPr>
          <w:ilvl w:val="0"/>
          <w:numId w:val="15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lastRenderedPageBreak/>
        <w:t>Store scripts in secure storage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43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7.5 Credential Passthrough Enforcement</w:t>
      </w:r>
    </w:p>
    <w:p w:rsidR="00066E98" w:rsidRPr="00066E98" w:rsidRDefault="00066E98" w:rsidP="00440106">
      <w:pPr>
        <w:numPr>
          <w:ilvl w:val="0"/>
          <w:numId w:val="16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Enable for all production clusters:</w:t>
      </w:r>
    </w:p>
    <w:p w:rsidR="00066E98" w:rsidRPr="00066E98" w:rsidRDefault="00066E98" w:rsidP="00066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mic Sans MS" w:eastAsia="Times New Roman" w:hAnsi="Comic Sans MS" w:cs="Courier New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Courier New"/>
          <w:kern w:val="0"/>
          <w:sz w:val="20"/>
          <w:szCs w:val="20"/>
          <w:lang w:eastAsia="en-IN"/>
        </w:rPr>
        <w:t>sql</w:t>
      </w:r>
    </w:p>
    <w:p w:rsidR="00066E98" w:rsidRPr="00066E98" w:rsidRDefault="00066E98" w:rsidP="00066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mic Sans MS" w:eastAsia="Times New Roman" w:hAnsi="Comic Sans MS" w:cs="Courier New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Courier New"/>
          <w:kern w:val="0"/>
          <w:sz w:val="20"/>
          <w:szCs w:val="20"/>
          <w:lang w:eastAsia="en-IN"/>
        </w:rPr>
        <w:t>CopyEdit</w:t>
      </w:r>
    </w:p>
    <w:p w:rsidR="00066E98" w:rsidRPr="00066E98" w:rsidRDefault="00066E98" w:rsidP="00066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mic Sans MS" w:eastAsia="Times New Roman" w:hAnsi="Comic Sans MS" w:cs="Courier New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Courier New"/>
          <w:kern w:val="0"/>
          <w:sz w:val="20"/>
          <w:szCs w:val="20"/>
          <w:lang w:eastAsia="en-IN"/>
        </w:rPr>
        <w:t>SET spark.databricks.passthrough.enabled=true</w:t>
      </w:r>
    </w:p>
    <w:p w:rsidR="00066E98" w:rsidRPr="00066E98" w:rsidRDefault="00066E98" w:rsidP="00440106">
      <w:pPr>
        <w:numPr>
          <w:ilvl w:val="0"/>
          <w:numId w:val="16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Validate user-level access controls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44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7.6 Cluster Creation Validation</w:t>
      </w:r>
    </w:p>
    <w:p w:rsidR="00066E98" w:rsidRPr="00066E98" w:rsidRDefault="00066E98" w:rsidP="00440106">
      <w:pPr>
        <w:numPr>
          <w:ilvl w:val="0"/>
          <w:numId w:val="17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Test policy enforcement:</w:t>
      </w:r>
    </w:p>
    <w:p w:rsidR="00066E98" w:rsidRPr="00066E98" w:rsidRDefault="00066E98" w:rsidP="00440106">
      <w:pPr>
        <w:numPr>
          <w:ilvl w:val="1"/>
          <w:numId w:val="17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Attempt disallowed configurations (should fail)</w:t>
      </w:r>
    </w:p>
    <w:p w:rsidR="00066E98" w:rsidRPr="00066E98" w:rsidRDefault="00066E98" w:rsidP="00440106">
      <w:pPr>
        <w:numPr>
          <w:ilvl w:val="1"/>
          <w:numId w:val="17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Confirm allowed configurations succeed</w:t>
      </w:r>
    </w:p>
    <w:p w:rsidR="00066E98" w:rsidRPr="00066E98" w:rsidRDefault="00066E98" w:rsidP="00440106">
      <w:pPr>
        <w:numPr>
          <w:ilvl w:val="0"/>
          <w:numId w:val="17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Validate performance benchmarks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45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7.7 Logging and Monitoring Setup</w:t>
      </w:r>
    </w:p>
    <w:p w:rsidR="00066E98" w:rsidRPr="00066E98" w:rsidRDefault="00066E98" w:rsidP="00440106">
      <w:pPr>
        <w:numPr>
          <w:ilvl w:val="0"/>
          <w:numId w:val="18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Enable Ganglia and Spark UI metrics</w:t>
      </w:r>
    </w:p>
    <w:p w:rsidR="00066E98" w:rsidRPr="00066E98" w:rsidRDefault="00066E98" w:rsidP="00440106">
      <w:pPr>
        <w:numPr>
          <w:ilvl w:val="0"/>
          <w:numId w:val="18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Configure log delivery to secure storage</w:t>
      </w:r>
    </w:p>
    <w:p w:rsidR="00066E98" w:rsidRPr="00066E98" w:rsidRDefault="00066E98" w:rsidP="00440106">
      <w:pPr>
        <w:numPr>
          <w:ilvl w:val="0"/>
          <w:numId w:val="18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Integrate with monitoring dashboards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46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7.8 Operational Handover</w:t>
      </w:r>
    </w:p>
    <w:p w:rsidR="00066E98" w:rsidRPr="00066E98" w:rsidRDefault="00066E98" w:rsidP="00440106">
      <w:pPr>
        <w:numPr>
          <w:ilvl w:val="0"/>
          <w:numId w:val="19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Provide operational playbooks:</w:t>
      </w:r>
    </w:p>
    <w:p w:rsidR="00066E98" w:rsidRPr="00066E98" w:rsidRDefault="00066E98" w:rsidP="00440106">
      <w:pPr>
        <w:numPr>
          <w:ilvl w:val="1"/>
          <w:numId w:val="19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Creating clusters</w:t>
      </w:r>
    </w:p>
    <w:p w:rsidR="00066E98" w:rsidRPr="00066E98" w:rsidRDefault="00066E98" w:rsidP="00440106">
      <w:pPr>
        <w:numPr>
          <w:ilvl w:val="1"/>
          <w:numId w:val="19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Monitoring utilization</w:t>
      </w:r>
    </w:p>
    <w:p w:rsidR="00066E98" w:rsidRPr="00066E98" w:rsidRDefault="00066E98" w:rsidP="00440106">
      <w:pPr>
        <w:numPr>
          <w:ilvl w:val="1"/>
          <w:numId w:val="19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Rotating credentials</w:t>
      </w:r>
    </w:p>
    <w:p w:rsidR="00066E98" w:rsidRPr="00066E98" w:rsidRDefault="00066E98" w:rsidP="00440106">
      <w:pPr>
        <w:numPr>
          <w:ilvl w:val="1"/>
          <w:numId w:val="19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Responding to incidents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47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1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8.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6"/>
        <w:gridCol w:w="5810"/>
      </w:tblGrid>
      <w:tr w:rsidR="00066E98" w:rsidRPr="00066E98" w:rsidTr="00066E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Mitigation</w:t>
            </w: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Cost overruns due to idle clusters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Enforce auto termination, monitor usage, set alerts</w:t>
            </w: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Misconfigured clusters bypassing policies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Mandatory cluster policies enforced by workspace admins</w:t>
            </w: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Credential leakage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Use passthrough authentication and secure init scripts</w:t>
            </w: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Unauthorized access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RBAC controls for who can create and attach clusters</w:t>
            </w: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Performance degradation with large jobs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Enable auto-scaling, monitor cluster metrics, adjust sizing recommendations</w:t>
            </w:r>
          </w:p>
        </w:tc>
      </w:tr>
    </w:tbl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48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1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9. Future Enhancements</w:t>
      </w:r>
    </w:p>
    <w:p w:rsidR="00066E98" w:rsidRPr="00066E98" w:rsidRDefault="00066E98" w:rsidP="00440106">
      <w:pPr>
        <w:numPr>
          <w:ilvl w:val="0"/>
          <w:numId w:val="20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Attribute-Based Access Control (ABAC)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 for cluster usage</w:t>
      </w:r>
    </w:p>
    <w:p w:rsidR="00066E98" w:rsidRPr="00066E98" w:rsidRDefault="00066E98" w:rsidP="00440106">
      <w:pPr>
        <w:numPr>
          <w:ilvl w:val="0"/>
          <w:numId w:val="20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Terraform Automation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 of cluster lifecycle</w:t>
      </w:r>
    </w:p>
    <w:p w:rsidR="00066E98" w:rsidRPr="00066E98" w:rsidRDefault="00066E98" w:rsidP="00440106">
      <w:pPr>
        <w:numPr>
          <w:ilvl w:val="0"/>
          <w:numId w:val="20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Serverless compute adoption</w:t>
      </w: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 for lower operational overhead</w:t>
      </w:r>
    </w:p>
    <w:p w:rsidR="00066E98" w:rsidRPr="00066E98" w:rsidRDefault="00066E98" w:rsidP="00440106">
      <w:pPr>
        <w:numPr>
          <w:ilvl w:val="0"/>
          <w:numId w:val="20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Enhanced GPU workload orchestration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49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1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10. Appendix</w:t>
      </w:r>
    </w:p>
    <w:p w:rsidR="00066E98" w:rsidRPr="00066E98" w:rsidRDefault="00066E98" w:rsidP="00440106">
      <w:pPr>
        <w:numPr>
          <w:ilvl w:val="0"/>
          <w:numId w:val="21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Example cluster policy JSON</w:t>
      </w:r>
    </w:p>
    <w:p w:rsidR="00066E98" w:rsidRPr="00066E98" w:rsidRDefault="00066E98" w:rsidP="00440106">
      <w:pPr>
        <w:numPr>
          <w:ilvl w:val="0"/>
          <w:numId w:val="21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Init script samples</w:t>
      </w:r>
    </w:p>
    <w:p w:rsidR="00066E98" w:rsidRPr="00066E98" w:rsidRDefault="00066E98" w:rsidP="00440106">
      <w:pPr>
        <w:numPr>
          <w:ilvl w:val="0"/>
          <w:numId w:val="21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Monitoring dashboard templates</w:t>
      </w:r>
    </w:p>
    <w:p w:rsidR="00066E98" w:rsidRPr="00066E98" w:rsidRDefault="00066E98" w:rsidP="00440106">
      <w:pPr>
        <w:numPr>
          <w:ilvl w:val="0"/>
          <w:numId w:val="21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lastRenderedPageBreak/>
        <w:t>Terraform modules for cluster deployment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50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1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11. Approval &amp; 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3"/>
        <w:gridCol w:w="2634"/>
        <w:gridCol w:w="998"/>
      </w:tblGrid>
      <w:tr w:rsidR="00066E98" w:rsidRPr="00066E98" w:rsidTr="00066E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b/>
                <w:bCs/>
                <w:kern w:val="0"/>
                <w:sz w:val="20"/>
                <w:szCs w:val="20"/>
                <w:lang w:eastAsia="en-IN"/>
              </w:rPr>
              <w:t>Signature</w:t>
            </w: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Enterprise Data Architect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Security &amp; Compliance Lead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</w:p>
        </w:tc>
      </w:tr>
      <w:tr w:rsidR="00066E98" w:rsidRPr="00066E98" w:rsidTr="00066E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  <w:r w:rsidRPr="00066E98"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  <w:t>Platform Owner</w:t>
            </w:r>
          </w:p>
        </w:tc>
        <w:tc>
          <w:tcPr>
            <w:tcW w:w="0" w:type="auto"/>
            <w:vAlign w:val="center"/>
            <w:hideMark/>
          </w:tcPr>
          <w:p w:rsidR="00066E98" w:rsidRPr="00066E98" w:rsidRDefault="00066E98" w:rsidP="00066E98">
            <w:pPr>
              <w:spacing w:after="0" w:line="240" w:lineRule="auto"/>
              <w:rPr>
                <w:rFonts w:ascii="Comic Sans MS" w:eastAsia="Times New Roman" w:hAnsi="Comic Sans MS" w:cs="Times New Roman"/>
                <w:kern w:val="0"/>
                <w:sz w:val="20"/>
                <w:szCs w:val="20"/>
                <w:lang w:eastAsia="en-IN"/>
              </w:rPr>
            </w:pPr>
          </w:p>
        </w:tc>
      </w:tr>
    </w:tbl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pict>
          <v:rect id="_x0000_i1051" style="width:0;height:1.5pt" o:hralign="center" o:hrstd="t" o:hr="t" fillcolor="#a0a0a0" stroked="f"/>
        </w:pict>
      </w:r>
    </w:p>
    <w:p w:rsidR="00066E98" w:rsidRPr="00066E98" w:rsidRDefault="00066E98" w:rsidP="00066E98">
      <w:pPr>
        <w:spacing w:after="0" w:line="240" w:lineRule="auto"/>
        <w:outlineLvl w:val="1"/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Final Architect Notes</w:t>
      </w:r>
    </w:p>
    <w:p w:rsidR="00066E98" w:rsidRPr="00066E98" w:rsidRDefault="00066E98" w:rsidP="00066E98">
      <w:p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>This cluster design establishes:</w:t>
      </w:r>
    </w:p>
    <w:p w:rsidR="00066E98" w:rsidRPr="00066E98" w:rsidRDefault="00066E98" w:rsidP="00440106">
      <w:pPr>
        <w:numPr>
          <w:ilvl w:val="0"/>
          <w:numId w:val="22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Governed, secure, and standardized compute environments</w:t>
      </w:r>
    </w:p>
    <w:p w:rsidR="00066E98" w:rsidRPr="00066E98" w:rsidRDefault="00066E98" w:rsidP="00440106">
      <w:pPr>
        <w:numPr>
          <w:ilvl w:val="0"/>
          <w:numId w:val="22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Strong </w:t>
      </w: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cost management and operational visibility</w:t>
      </w:r>
    </w:p>
    <w:p w:rsidR="00066E98" w:rsidRPr="00066E98" w:rsidRDefault="00066E98" w:rsidP="00440106">
      <w:pPr>
        <w:numPr>
          <w:ilvl w:val="0"/>
          <w:numId w:val="22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Flexibility to support </w:t>
      </w: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diverse analytics and ML workloads</w:t>
      </w:r>
    </w:p>
    <w:p w:rsidR="00066E98" w:rsidRPr="00066E98" w:rsidRDefault="00066E98" w:rsidP="00440106">
      <w:pPr>
        <w:numPr>
          <w:ilvl w:val="0"/>
          <w:numId w:val="22"/>
        </w:numPr>
        <w:spacing w:after="0" w:line="240" w:lineRule="auto"/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</w:pPr>
      <w:r w:rsidRPr="00066E98">
        <w:rPr>
          <w:rFonts w:ascii="Comic Sans MS" w:eastAsia="Times New Roman" w:hAnsi="Comic Sans MS" w:cs="Times New Roman"/>
          <w:kern w:val="0"/>
          <w:sz w:val="20"/>
          <w:szCs w:val="20"/>
          <w:lang w:eastAsia="en-IN"/>
        </w:rPr>
        <w:t xml:space="preserve">A foundation for </w:t>
      </w:r>
      <w:r w:rsidRPr="00066E98">
        <w:rPr>
          <w:rFonts w:ascii="Comic Sans MS" w:eastAsia="Times New Roman" w:hAnsi="Comic Sans MS" w:cs="Times New Roman"/>
          <w:b/>
          <w:bCs/>
          <w:kern w:val="0"/>
          <w:sz w:val="20"/>
          <w:szCs w:val="20"/>
          <w:lang w:eastAsia="en-IN"/>
        </w:rPr>
        <w:t>future scalability and automation</w:t>
      </w:r>
    </w:p>
    <w:p w:rsidR="00D62DCA" w:rsidRPr="00066E98" w:rsidRDefault="00D62DCA" w:rsidP="00066E98">
      <w:pPr>
        <w:spacing w:after="0"/>
        <w:rPr>
          <w:rFonts w:ascii="Comic Sans MS" w:hAnsi="Comic Sans MS"/>
          <w:sz w:val="20"/>
          <w:szCs w:val="20"/>
        </w:rPr>
      </w:pPr>
    </w:p>
    <w:sectPr w:rsidR="00D62DCA" w:rsidRPr="00066E98" w:rsidSect="00CA5C4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F4B083" w:themeColor="accent2" w:themeTint="99"/>
        <w:left w:val="single" w:sz="4" w:space="24" w:color="F4B083" w:themeColor="accent2" w:themeTint="99"/>
        <w:bottom w:val="single" w:sz="4" w:space="24" w:color="F4B083" w:themeColor="accent2" w:themeTint="99"/>
        <w:right w:val="single" w:sz="4" w:space="24" w:color="F4B083" w:themeColor="accent2" w:themeTint="99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106" w:rsidRDefault="00440106" w:rsidP="005833DF">
      <w:pPr>
        <w:spacing w:after="0" w:line="240" w:lineRule="auto"/>
      </w:pPr>
      <w:r>
        <w:separator/>
      </w:r>
    </w:p>
  </w:endnote>
  <w:endnote w:type="continuationSeparator" w:id="0">
    <w:p w:rsidR="00440106" w:rsidRDefault="00440106" w:rsidP="0058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DF" w:rsidRDefault="005833DF">
    <w:pPr>
      <w:pStyle w:val="Footer"/>
    </w:pPr>
    <w:r>
      <w:t xml:space="preserve">                            </w:t>
    </w:r>
  </w:p>
  <w:p w:rsidR="005833DF" w:rsidRPr="005833DF" w:rsidRDefault="005833DF">
    <w:pPr>
      <w:pStyle w:val="Footer"/>
      <w:rPr>
        <w:rFonts w:ascii="Arial Unicode MS" w:eastAsia="Arial Unicode MS" w:hAnsi="Arial Unicode MS" w:cs="Arial Unicode MS"/>
        <w:sz w:val="18"/>
        <w:szCs w:val="18"/>
      </w:rPr>
    </w:pPr>
    <w:r>
      <w:t xml:space="preserve">                       </w:t>
    </w:r>
    <w:hyperlink r:id="rId1" w:history="1">
      <w:r w:rsidRPr="005833DF">
        <w:rPr>
          <w:rStyle w:val="Hyperlink"/>
          <w:rFonts w:ascii="Arial Unicode MS" w:eastAsia="Arial Unicode MS" w:hAnsi="Arial Unicode MS" w:cs="Arial Unicode MS"/>
          <w:sz w:val="18"/>
          <w:szCs w:val="18"/>
        </w:rPr>
        <w:t>https://www.linkedin.com/in/sivakumarramar</w:t>
      </w:r>
    </w:hyperlink>
  </w:p>
  <w:p w:rsidR="005833DF" w:rsidRPr="005833DF" w:rsidRDefault="005833DF">
    <w:pPr>
      <w:pStyle w:val="Footer"/>
      <w:rPr>
        <w:rFonts w:ascii="Arial Unicode MS" w:eastAsia="Arial Unicode MS" w:hAnsi="Arial Unicode MS" w:cs="Arial Unicode M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106" w:rsidRDefault="00440106" w:rsidP="005833DF">
      <w:pPr>
        <w:spacing w:after="0" w:line="240" w:lineRule="auto"/>
      </w:pPr>
      <w:r>
        <w:separator/>
      </w:r>
    </w:p>
  </w:footnote>
  <w:footnote w:type="continuationSeparator" w:id="0">
    <w:p w:rsidR="00440106" w:rsidRDefault="00440106" w:rsidP="0058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246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C5A0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2763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0A03F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C15E2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5F044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324FB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EB200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FC1807"/>
    <w:multiLevelType w:val="multilevel"/>
    <w:tmpl w:val="186A0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BD128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B65FAE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116D7D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E101D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F5142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5C484F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35390A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761DF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5E0A48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46583B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EE5D62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C790496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390470"/>
    <w:multiLevelType w:val="multilevel"/>
    <w:tmpl w:val="AE92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7"/>
  </w:num>
  <w:num w:numId="7">
    <w:abstractNumId w:val="3"/>
  </w:num>
  <w:num w:numId="8">
    <w:abstractNumId w:val="20"/>
  </w:num>
  <w:num w:numId="9">
    <w:abstractNumId w:val="5"/>
  </w:num>
  <w:num w:numId="10">
    <w:abstractNumId w:val="13"/>
  </w:num>
  <w:num w:numId="11">
    <w:abstractNumId w:val="18"/>
  </w:num>
  <w:num w:numId="12">
    <w:abstractNumId w:val="12"/>
  </w:num>
  <w:num w:numId="13">
    <w:abstractNumId w:val="8"/>
  </w:num>
  <w:num w:numId="14">
    <w:abstractNumId w:val="14"/>
  </w:num>
  <w:num w:numId="15">
    <w:abstractNumId w:val="11"/>
  </w:num>
  <w:num w:numId="16">
    <w:abstractNumId w:val="10"/>
  </w:num>
  <w:num w:numId="17">
    <w:abstractNumId w:val="1"/>
  </w:num>
  <w:num w:numId="18">
    <w:abstractNumId w:val="15"/>
  </w:num>
  <w:num w:numId="19">
    <w:abstractNumId w:val="0"/>
  </w:num>
  <w:num w:numId="20">
    <w:abstractNumId w:val="21"/>
  </w:num>
  <w:num w:numId="21">
    <w:abstractNumId w:val="19"/>
  </w:num>
  <w:num w:numId="22">
    <w:abstractNumId w:val="16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C565F0"/>
    <w:rsid w:val="00064123"/>
    <w:rsid w:val="00066E98"/>
    <w:rsid w:val="000A5F15"/>
    <w:rsid w:val="000B23F2"/>
    <w:rsid w:val="000F6EA4"/>
    <w:rsid w:val="00123A67"/>
    <w:rsid w:val="003343A0"/>
    <w:rsid w:val="00440106"/>
    <w:rsid w:val="004858CA"/>
    <w:rsid w:val="004A051F"/>
    <w:rsid w:val="005833DF"/>
    <w:rsid w:val="0072456F"/>
    <w:rsid w:val="00882376"/>
    <w:rsid w:val="0091631E"/>
    <w:rsid w:val="00B31E7F"/>
    <w:rsid w:val="00B9383F"/>
    <w:rsid w:val="00BF206B"/>
    <w:rsid w:val="00C03F5F"/>
    <w:rsid w:val="00C565F0"/>
    <w:rsid w:val="00CA5C48"/>
    <w:rsid w:val="00D62DCA"/>
    <w:rsid w:val="00E21BBB"/>
    <w:rsid w:val="00ED2579"/>
    <w:rsid w:val="00F46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link w:val="Heading1Char"/>
    <w:uiPriority w:val="9"/>
    <w:qFormat/>
    <w:rsid w:val="00C565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56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56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565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565F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65F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65F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565F0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565F0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C565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65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65F0"/>
    <w:rPr>
      <w:i/>
      <w:iCs/>
    </w:rPr>
  </w:style>
  <w:style w:type="table" w:styleId="TableGrid">
    <w:name w:val="Table Grid"/>
    <w:basedOn w:val="TableNormal"/>
    <w:uiPriority w:val="39"/>
    <w:rsid w:val="00B31E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D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3DF"/>
  </w:style>
  <w:style w:type="paragraph" w:styleId="Footer">
    <w:name w:val="footer"/>
    <w:basedOn w:val="Normal"/>
    <w:link w:val="FooterChar"/>
    <w:uiPriority w:val="99"/>
    <w:semiHidden/>
    <w:unhideWhenUsed/>
    <w:rsid w:val="00583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3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51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A051F"/>
  </w:style>
  <w:style w:type="character" w:customStyle="1" w:styleId="hljs-string">
    <w:name w:val="hljs-string"/>
    <w:basedOn w:val="DefaultParagraphFont"/>
    <w:rsid w:val="004A051F"/>
  </w:style>
  <w:style w:type="character" w:customStyle="1" w:styleId="hljs-operator">
    <w:name w:val="hljs-operator"/>
    <w:basedOn w:val="DefaultParagraphFont"/>
    <w:rsid w:val="004A051F"/>
  </w:style>
  <w:style w:type="character" w:customStyle="1" w:styleId="hljs-literal">
    <w:name w:val="hljs-literal"/>
    <w:basedOn w:val="DefaultParagraphFont"/>
    <w:rsid w:val="00066E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8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4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3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9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78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5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4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0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0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2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9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1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8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4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20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32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53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97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05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4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ivakumarra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8FEE4-4607-4AAE-8658-725EE93DC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5</cp:revision>
  <dcterms:created xsi:type="dcterms:W3CDTF">2025-07-05T20:15:00Z</dcterms:created>
  <dcterms:modified xsi:type="dcterms:W3CDTF">2025-07-05T20:26:00Z</dcterms:modified>
</cp:coreProperties>
</file>