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47" w:rsidRPr="00464847" w:rsidRDefault="00C71436" w:rsidP="00C71436">
      <w:pPr>
        <w:spacing w:after="0" w:line="240" w:lineRule="auto"/>
        <w:outlineLvl w:val="0"/>
        <w:rPr>
          <w:rFonts w:ascii="Ebrima" w:eastAsia="Arial Unicode MS" w:hAnsi="Ebrima" w:cs="Arial Unicode MS"/>
          <w:b/>
          <w:bCs/>
          <w:kern w:val="0"/>
          <w:sz w:val="32"/>
          <w:szCs w:val="32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32"/>
          <w:szCs w:val="32"/>
          <w:lang w:eastAsia="en-IN"/>
        </w:rPr>
        <w:t xml:space="preserve"> </w:t>
      </w:r>
      <w:r w:rsidR="00464847" w:rsidRPr="00C71436">
        <w:rPr>
          <w:rFonts w:ascii="Ebrima" w:eastAsia="Arial Unicode MS" w:hAnsi="Ebrima" w:cs="Arial Unicode MS"/>
          <w:b/>
          <w:bCs/>
          <w:kern w:val="0"/>
          <w:sz w:val="32"/>
          <w:szCs w:val="32"/>
          <w:lang w:eastAsia="en-IN"/>
        </w:rPr>
        <w:t>Enterprise Databricks Identity &amp; Access Management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1. Document Overview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Title: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br/>
        <w:t>Enterprise Databricks Identity and Access Management (IAM) Architecture and Implementation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Author: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br/>
      </w:r>
      <w:r w:rsidR="00C71436" w:rsidRPr="00C71436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Sri Sivakumar Ramar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Date: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br/>
        <w:t>[Date]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Version: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br/>
        <w:t>1.0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2. Objective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Establish an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enterprise-grade identity and access management framework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 for Databricks that supports:</w:t>
      </w:r>
    </w:p>
    <w:p w:rsidR="00464847" w:rsidRPr="00464847" w:rsidRDefault="00464847" w:rsidP="00464847">
      <w:pPr>
        <w:numPr>
          <w:ilvl w:val="0"/>
          <w:numId w:val="2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Centralized user authentication</w:t>
      </w:r>
    </w:p>
    <w:p w:rsidR="00464847" w:rsidRPr="00464847" w:rsidRDefault="00464847" w:rsidP="00464847">
      <w:pPr>
        <w:numPr>
          <w:ilvl w:val="0"/>
          <w:numId w:val="2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Fine-grained access control across workspaces, data, and compute</w:t>
      </w:r>
    </w:p>
    <w:p w:rsidR="00464847" w:rsidRPr="00464847" w:rsidRDefault="00464847" w:rsidP="00464847">
      <w:pPr>
        <w:numPr>
          <w:ilvl w:val="0"/>
          <w:numId w:val="2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Consistent security and compliance alignment</w:t>
      </w:r>
    </w:p>
    <w:p w:rsidR="00464847" w:rsidRPr="00464847" w:rsidRDefault="00464847" w:rsidP="00464847">
      <w:pPr>
        <w:numPr>
          <w:ilvl w:val="0"/>
          <w:numId w:val="2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Operational scalability and ease of administration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3. Scope</w:t>
      </w:r>
    </w:p>
    <w:p w:rsidR="00464847" w:rsidRPr="00464847" w:rsidRDefault="00464847" w:rsidP="00464847">
      <w:pPr>
        <w:numPr>
          <w:ilvl w:val="0"/>
          <w:numId w:val="2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Authentication integration with enterprise identity provider (e.g., Azure AD, AWS SSO)</w:t>
      </w:r>
    </w:p>
    <w:p w:rsidR="00464847" w:rsidRPr="00464847" w:rsidRDefault="00464847" w:rsidP="00464847">
      <w:pPr>
        <w:numPr>
          <w:ilvl w:val="0"/>
          <w:numId w:val="2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Role-based access control (RBAC) and attribute-based access control (ABAC)</w:t>
      </w:r>
    </w:p>
    <w:p w:rsidR="00464847" w:rsidRPr="00464847" w:rsidRDefault="00464847" w:rsidP="00464847">
      <w:pPr>
        <w:numPr>
          <w:ilvl w:val="0"/>
          <w:numId w:val="2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Workspace, cluster, and notebook permissions</w:t>
      </w:r>
    </w:p>
    <w:p w:rsidR="00464847" w:rsidRPr="00464847" w:rsidRDefault="00464847" w:rsidP="00464847">
      <w:pPr>
        <w:numPr>
          <w:ilvl w:val="0"/>
          <w:numId w:val="2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Data access controls (Unity Catalog, table-level, column-level, and row-level security)</w:t>
      </w:r>
    </w:p>
    <w:p w:rsidR="00464847" w:rsidRPr="00464847" w:rsidRDefault="00464847" w:rsidP="00464847">
      <w:pPr>
        <w:numPr>
          <w:ilvl w:val="0"/>
          <w:numId w:val="2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Audit logging and monitoring</w:t>
      </w:r>
    </w:p>
    <w:p w:rsidR="00464847" w:rsidRPr="00464847" w:rsidRDefault="00464847" w:rsidP="00464847">
      <w:pPr>
        <w:numPr>
          <w:ilvl w:val="0"/>
          <w:numId w:val="2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Non-functional requirements (security, compliance, scalability)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</w:p>
    <w:p w:rsid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4. Architectural Overview</w:t>
      </w:r>
    </w:p>
    <w:p w:rsidR="002654E4" w:rsidRPr="00464847" w:rsidRDefault="002654E4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4.1 Key IAM Concepts</w:t>
      </w:r>
    </w:p>
    <w:tbl>
      <w:tblPr>
        <w:tblStyle w:val="TableGrid"/>
        <w:tblW w:w="0" w:type="auto"/>
        <w:tblLook w:val="04A0"/>
      </w:tblPr>
      <w:tblGrid>
        <w:gridCol w:w="2513"/>
        <w:gridCol w:w="6729"/>
      </w:tblGrid>
      <w:tr w:rsidR="00464847" w:rsidRPr="00464847" w:rsidTr="002654E4">
        <w:trPr>
          <w:trHeight w:val="454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464847" w:rsidRPr="00464847" w:rsidRDefault="00464847" w:rsidP="00464847">
            <w:pPr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464847" w:rsidRPr="00464847" w:rsidRDefault="00464847" w:rsidP="00464847">
            <w:pPr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Identity Provider (IdP)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Enterprise directory service (e.g., Azure Active Directory, AWS IAM Identity Center)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SCIM Provisioning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Automates user/group provisioning and deprovisioning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SAML / OIDC Federation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Single Sign-On authentication mechanism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Workspace Permissions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Controls who can access workspaces and their administrative capabilities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Cluster Policies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Define allowed configurations for clusters to enforce security and cost controls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Unity Catalog Permissions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Fine-grained access to catalogs, schemas, tables, and columns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Data Access Controls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Row-level security, column masking, and data masking policies</w:t>
            </w:r>
          </w:p>
        </w:tc>
      </w:tr>
      <w:tr w:rsidR="00464847" w:rsidRPr="00464847" w:rsidTr="002654E4">
        <w:trPr>
          <w:trHeight w:val="454"/>
        </w:trPr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Audit Logs</w:t>
            </w:r>
          </w:p>
        </w:tc>
        <w:tc>
          <w:tcPr>
            <w:tcW w:w="0" w:type="auto"/>
            <w:hideMark/>
          </w:tcPr>
          <w:p w:rsidR="00464847" w:rsidRPr="00464847" w:rsidRDefault="00464847" w:rsidP="00464847">
            <w:pPr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Centralized logging of authentication events, permission changes, and data access</w:t>
            </w:r>
          </w:p>
        </w:tc>
      </w:tr>
    </w:tbl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4.2 High-Level Architecture Diagram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i/>
          <w:iCs/>
          <w:kern w:val="0"/>
          <w:sz w:val="20"/>
          <w:szCs w:val="20"/>
          <w:lang w:eastAsia="en-IN"/>
        </w:rPr>
        <w:lastRenderedPageBreak/>
        <w:t>(You can create a diagram showing the following flows)</w:t>
      </w:r>
    </w:p>
    <w:p w:rsidR="00464847" w:rsidRPr="00464847" w:rsidRDefault="00464847" w:rsidP="00464847">
      <w:pPr>
        <w:numPr>
          <w:ilvl w:val="0"/>
          <w:numId w:val="2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User Authentication via SSO</w:t>
      </w:r>
    </w:p>
    <w:p w:rsidR="00464847" w:rsidRPr="00464847" w:rsidRDefault="00464847" w:rsidP="00464847">
      <w:pPr>
        <w:numPr>
          <w:ilvl w:val="0"/>
          <w:numId w:val="2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SCIM sync of users and groups</w:t>
      </w:r>
    </w:p>
    <w:p w:rsidR="00464847" w:rsidRPr="00464847" w:rsidRDefault="00464847" w:rsidP="00464847">
      <w:pPr>
        <w:numPr>
          <w:ilvl w:val="0"/>
          <w:numId w:val="2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Workspace Access Policies</w:t>
      </w:r>
    </w:p>
    <w:p w:rsidR="00464847" w:rsidRPr="00464847" w:rsidRDefault="00464847" w:rsidP="00464847">
      <w:pPr>
        <w:numPr>
          <w:ilvl w:val="0"/>
          <w:numId w:val="2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Unity Catalog Data Permissions</w:t>
      </w:r>
    </w:p>
    <w:p w:rsidR="00464847" w:rsidRPr="00464847" w:rsidRDefault="00464847" w:rsidP="00464847">
      <w:pPr>
        <w:numPr>
          <w:ilvl w:val="0"/>
          <w:numId w:val="2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Audit Log Streaming to SIEM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 Design Considerations</w: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5.1 Authentication Strategy</w:t>
      </w:r>
    </w:p>
    <w:p w:rsidR="00464847" w:rsidRPr="00464847" w:rsidRDefault="00464847" w:rsidP="00464847">
      <w:pPr>
        <w:numPr>
          <w:ilvl w:val="0"/>
          <w:numId w:val="3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Single Sign-On (SSO):</w:t>
      </w:r>
    </w:p>
    <w:p w:rsidR="00464847" w:rsidRPr="00464847" w:rsidRDefault="00464847" w:rsidP="00464847">
      <w:pPr>
        <w:numPr>
          <w:ilvl w:val="1"/>
          <w:numId w:val="3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Leverage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SAML 2.0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 or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OIDC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 with Azure AD/AWS SSO.</w:t>
      </w:r>
    </w:p>
    <w:p w:rsidR="00464847" w:rsidRPr="00464847" w:rsidRDefault="00464847" w:rsidP="00464847">
      <w:pPr>
        <w:numPr>
          <w:ilvl w:val="1"/>
          <w:numId w:val="3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All users authenticate via corporate credentials.</w:t>
      </w:r>
    </w:p>
    <w:p w:rsidR="00464847" w:rsidRPr="00464847" w:rsidRDefault="00464847" w:rsidP="00464847">
      <w:pPr>
        <w:numPr>
          <w:ilvl w:val="0"/>
          <w:numId w:val="3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Multi-Factor Authentication (MFA):</w:t>
      </w:r>
    </w:p>
    <w:p w:rsidR="00464847" w:rsidRPr="00464847" w:rsidRDefault="00464847" w:rsidP="00464847">
      <w:pPr>
        <w:numPr>
          <w:ilvl w:val="1"/>
          <w:numId w:val="3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Enforced at IdP level.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5.2 User &amp; Group Provisioning</w:t>
      </w:r>
    </w:p>
    <w:p w:rsidR="00464847" w:rsidRPr="00464847" w:rsidRDefault="00464847" w:rsidP="00464847">
      <w:pPr>
        <w:numPr>
          <w:ilvl w:val="0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SCIM Integration:</w:t>
      </w:r>
    </w:p>
    <w:p w:rsidR="00464847" w:rsidRPr="00464847" w:rsidRDefault="00464847" w:rsidP="00464847">
      <w:pPr>
        <w:numPr>
          <w:ilvl w:val="1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Automate provisioning of users and groups.</w:t>
      </w:r>
    </w:p>
    <w:p w:rsidR="00464847" w:rsidRPr="00464847" w:rsidRDefault="00464847" w:rsidP="00464847">
      <w:pPr>
        <w:numPr>
          <w:ilvl w:val="1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Deprovision terminated employees automatically.</w:t>
      </w:r>
    </w:p>
    <w:p w:rsidR="00464847" w:rsidRPr="00464847" w:rsidRDefault="00464847" w:rsidP="00464847">
      <w:pPr>
        <w:numPr>
          <w:ilvl w:val="0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Mapping Groups to Databricks Entitlements:</w:t>
      </w:r>
    </w:p>
    <w:p w:rsidR="00464847" w:rsidRPr="00464847" w:rsidRDefault="00464847" w:rsidP="00464847">
      <w:pPr>
        <w:numPr>
          <w:ilvl w:val="1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Admins (Workspace Admins)</w:t>
      </w:r>
    </w:p>
    <w:p w:rsidR="00464847" w:rsidRPr="00464847" w:rsidRDefault="00464847" w:rsidP="00464847">
      <w:pPr>
        <w:numPr>
          <w:ilvl w:val="1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Developers (Cluster Create/Run)</w:t>
      </w:r>
    </w:p>
    <w:p w:rsidR="00464847" w:rsidRPr="00464847" w:rsidRDefault="00464847" w:rsidP="00464847">
      <w:pPr>
        <w:numPr>
          <w:ilvl w:val="1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Analysts (SQL Access)</w:t>
      </w:r>
    </w:p>
    <w:p w:rsidR="00464847" w:rsidRPr="00464847" w:rsidRDefault="00464847" w:rsidP="00464847">
      <w:pPr>
        <w:numPr>
          <w:ilvl w:val="1"/>
          <w:numId w:val="3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Service Accounts (Automation)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5.3 Workspace Access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"/>
        <w:gridCol w:w="3197"/>
      </w:tblGrid>
      <w:tr w:rsidR="00464847" w:rsidRPr="00464847" w:rsidTr="004648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Control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Workspace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Who can log in and administer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Clusters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Who can create, attach, run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Who can schedule pipelines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Repos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Who can manage code repositories</w:t>
            </w:r>
          </w:p>
        </w:tc>
      </w:tr>
    </w:tbl>
    <w:p w:rsidR="00464847" w:rsidRPr="00464847" w:rsidRDefault="00464847" w:rsidP="00464847">
      <w:pPr>
        <w:numPr>
          <w:ilvl w:val="0"/>
          <w:numId w:val="32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Cluster Policies:</w:t>
      </w:r>
    </w:p>
    <w:p w:rsidR="00464847" w:rsidRPr="00464847" w:rsidRDefault="00464847" w:rsidP="00464847">
      <w:pPr>
        <w:numPr>
          <w:ilvl w:val="1"/>
          <w:numId w:val="32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Enforce secure configurations (e.g., credential passthrough, instance types).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5.4 Data Access Control</w:t>
      </w:r>
    </w:p>
    <w:p w:rsidR="00464847" w:rsidRPr="00464847" w:rsidRDefault="00464847" w:rsidP="00464847">
      <w:pPr>
        <w:numPr>
          <w:ilvl w:val="0"/>
          <w:numId w:val="3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Unity Catalog Permissions:</w:t>
      </w:r>
    </w:p>
    <w:p w:rsidR="00464847" w:rsidRPr="00464847" w:rsidRDefault="00464847" w:rsidP="00464847">
      <w:pPr>
        <w:numPr>
          <w:ilvl w:val="1"/>
          <w:numId w:val="3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Catalog / Schema / Table / View</w:t>
      </w:r>
    </w:p>
    <w:p w:rsidR="00464847" w:rsidRPr="00464847" w:rsidRDefault="00464847" w:rsidP="00464847">
      <w:pPr>
        <w:numPr>
          <w:ilvl w:val="0"/>
          <w:numId w:val="3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Row-Level Security:</w:t>
      </w:r>
    </w:p>
    <w:p w:rsidR="00464847" w:rsidRPr="00464847" w:rsidRDefault="00464847" w:rsidP="00464847">
      <w:pPr>
        <w:numPr>
          <w:ilvl w:val="1"/>
          <w:numId w:val="3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Example:</w:t>
      </w:r>
    </w:p>
    <w:p w:rsidR="00464847" w:rsidRPr="00464847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sql</w:t>
      </w:r>
    </w:p>
    <w:p w:rsidR="00464847" w:rsidRPr="00464847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CopyEdit</w:t>
      </w:r>
    </w:p>
    <w:p w:rsidR="00464847" w:rsidRPr="00C71436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CREATE ROW FILTER rls_sales AS (region = current_user_region());</w:t>
      </w:r>
    </w:p>
    <w:p w:rsidR="00464847" w:rsidRPr="00464847" w:rsidRDefault="00464847" w:rsidP="00464847">
      <w:pPr>
        <w:numPr>
          <w:ilvl w:val="0"/>
          <w:numId w:val="3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Column Masking:</w:t>
      </w:r>
    </w:p>
    <w:p w:rsidR="00464847" w:rsidRPr="00464847" w:rsidRDefault="00464847" w:rsidP="00464847">
      <w:pPr>
        <w:numPr>
          <w:ilvl w:val="1"/>
          <w:numId w:val="3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Example:</w:t>
      </w:r>
    </w:p>
    <w:p w:rsidR="00464847" w:rsidRPr="00464847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sql</w:t>
      </w:r>
    </w:p>
    <w:p w:rsidR="00464847" w:rsidRPr="00464847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CopyEdit</w:t>
      </w:r>
    </w:p>
    <w:p w:rsidR="00464847" w:rsidRPr="00C71436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CREATE MASKING POLICY ssn_mask AS (val STRING) RETURNS STRING -&gt;</w:t>
      </w:r>
    </w:p>
    <w:p w:rsidR="00464847" w:rsidRPr="00C71436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CASE WHEN is_account_group_member('compliance') THEN val ELSE '***-**-****' END;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5.5 Service Principals and Automation</w:t>
      </w:r>
    </w:p>
    <w:p w:rsidR="00464847" w:rsidRPr="00464847" w:rsidRDefault="00464847" w:rsidP="00464847">
      <w:pPr>
        <w:numPr>
          <w:ilvl w:val="0"/>
          <w:numId w:val="34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lastRenderedPageBreak/>
        <w:t xml:space="preserve">Use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Service Principals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 for non-human access (e.g., CI/CD deployments).</w:t>
      </w:r>
    </w:p>
    <w:p w:rsidR="00464847" w:rsidRPr="00464847" w:rsidRDefault="00464847" w:rsidP="00464847">
      <w:pPr>
        <w:numPr>
          <w:ilvl w:val="0"/>
          <w:numId w:val="34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Apply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least privilege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 permissions.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5.6 Audit Logging &amp; Monitoring</w:t>
      </w:r>
    </w:p>
    <w:p w:rsidR="00464847" w:rsidRPr="00464847" w:rsidRDefault="00464847" w:rsidP="00464847">
      <w:pPr>
        <w:numPr>
          <w:ilvl w:val="0"/>
          <w:numId w:val="3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Enable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Audit Log Delivery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:</w:t>
      </w:r>
    </w:p>
    <w:p w:rsidR="00464847" w:rsidRPr="00464847" w:rsidRDefault="00464847" w:rsidP="00464847">
      <w:pPr>
        <w:numPr>
          <w:ilvl w:val="1"/>
          <w:numId w:val="3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Authentication events</w:t>
      </w:r>
    </w:p>
    <w:p w:rsidR="00464847" w:rsidRPr="00464847" w:rsidRDefault="00464847" w:rsidP="00464847">
      <w:pPr>
        <w:numPr>
          <w:ilvl w:val="1"/>
          <w:numId w:val="3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Permission grants/changes</w:t>
      </w:r>
    </w:p>
    <w:p w:rsidR="00464847" w:rsidRPr="00464847" w:rsidRDefault="00464847" w:rsidP="00464847">
      <w:pPr>
        <w:numPr>
          <w:ilvl w:val="1"/>
          <w:numId w:val="3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Data access logs</w:t>
      </w:r>
    </w:p>
    <w:p w:rsidR="00464847" w:rsidRPr="00464847" w:rsidRDefault="00464847" w:rsidP="00464847">
      <w:pPr>
        <w:numPr>
          <w:ilvl w:val="0"/>
          <w:numId w:val="3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Stream logs to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SIEM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 (Splunk, Sentinel).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5.7 Environment Isolation</w:t>
      </w:r>
    </w:p>
    <w:p w:rsidR="00464847" w:rsidRPr="00464847" w:rsidRDefault="00464847" w:rsidP="00464847">
      <w:pPr>
        <w:numPr>
          <w:ilvl w:val="0"/>
          <w:numId w:val="3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Separate Workspaces for:</w:t>
      </w:r>
    </w:p>
    <w:p w:rsidR="00464847" w:rsidRPr="00464847" w:rsidRDefault="00464847" w:rsidP="00464847">
      <w:pPr>
        <w:numPr>
          <w:ilvl w:val="1"/>
          <w:numId w:val="3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Development</w:t>
      </w:r>
    </w:p>
    <w:p w:rsidR="00464847" w:rsidRPr="00464847" w:rsidRDefault="00464847" w:rsidP="00464847">
      <w:pPr>
        <w:numPr>
          <w:ilvl w:val="1"/>
          <w:numId w:val="3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QA</w:t>
      </w:r>
    </w:p>
    <w:p w:rsidR="00464847" w:rsidRPr="00464847" w:rsidRDefault="00464847" w:rsidP="00464847">
      <w:pPr>
        <w:numPr>
          <w:ilvl w:val="1"/>
          <w:numId w:val="3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Production</w:t>
      </w:r>
    </w:p>
    <w:p w:rsidR="00464847" w:rsidRPr="00464847" w:rsidRDefault="00464847" w:rsidP="00464847">
      <w:pPr>
        <w:numPr>
          <w:ilvl w:val="0"/>
          <w:numId w:val="3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Isolate IAM entitlements per environment.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6.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5679"/>
      </w:tblGrid>
      <w:tr w:rsidR="00464847" w:rsidRPr="00464847" w:rsidTr="004648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NFR Area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- SSO with MFA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Least privilege RBAC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Encryption in transit and at rest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Strict cluster policies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- Support 5,000+ users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Automated provisioning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Attribute-based access for dynamic control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- SSO failover readiness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High-availability IdP integration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- GDPR, HIPAA, SOC2 readiness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Long-term audit log retention (1+ years)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- Access permission evaluation &lt;500ms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Provisioning sync latency &lt;15 min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- Near-real-time audit log delivery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Alerts on failed logins and permission changes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C71436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- Cost center tagging by group</w:t>
            </w: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br/>
              <w:t>- Resource usage monitoring to prevent excessive consumption</w:t>
            </w:r>
          </w:p>
        </w:tc>
      </w:tr>
    </w:tbl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 Implementation Steps</w: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7.1 Prerequisites</w:t>
      </w:r>
    </w:p>
    <w:p w:rsidR="00464847" w:rsidRPr="00464847" w:rsidRDefault="00464847" w:rsidP="00464847">
      <w:pPr>
        <w:numPr>
          <w:ilvl w:val="0"/>
          <w:numId w:val="3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Enterprise IdP configured (Azure AD, Okta, AWS SSO)</w:t>
      </w:r>
    </w:p>
    <w:p w:rsidR="00464847" w:rsidRPr="00464847" w:rsidRDefault="00464847" w:rsidP="00464847">
      <w:pPr>
        <w:numPr>
          <w:ilvl w:val="0"/>
          <w:numId w:val="3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Service Principal with SCIM API permissions</w:t>
      </w:r>
    </w:p>
    <w:p w:rsidR="00464847" w:rsidRPr="00464847" w:rsidRDefault="00464847" w:rsidP="00464847">
      <w:pPr>
        <w:numPr>
          <w:ilvl w:val="0"/>
          <w:numId w:val="3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Admin account in Databricks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7.2 SSO Configuration</w:t>
      </w:r>
    </w:p>
    <w:p w:rsidR="00464847" w:rsidRPr="00464847" w:rsidRDefault="00464847" w:rsidP="00464847">
      <w:pPr>
        <w:numPr>
          <w:ilvl w:val="0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Generate SAML metadata in Databricks.</w:t>
      </w:r>
    </w:p>
    <w:p w:rsidR="00464847" w:rsidRPr="00464847" w:rsidRDefault="00464847" w:rsidP="00464847">
      <w:pPr>
        <w:numPr>
          <w:ilvl w:val="0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Create enterprise app in IdP.</w:t>
      </w:r>
    </w:p>
    <w:p w:rsidR="00464847" w:rsidRPr="00464847" w:rsidRDefault="00464847" w:rsidP="00464847">
      <w:pPr>
        <w:numPr>
          <w:ilvl w:val="0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Configure SAML or OIDC with:</w:t>
      </w:r>
    </w:p>
    <w:p w:rsidR="00464847" w:rsidRPr="00464847" w:rsidRDefault="00464847" w:rsidP="00464847">
      <w:pPr>
        <w:numPr>
          <w:ilvl w:val="1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Entity ID</w:t>
      </w:r>
    </w:p>
    <w:p w:rsidR="00464847" w:rsidRPr="00464847" w:rsidRDefault="00464847" w:rsidP="00464847">
      <w:pPr>
        <w:numPr>
          <w:ilvl w:val="1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Reply URL</w:t>
      </w:r>
    </w:p>
    <w:p w:rsidR="00464847" w:rsidRPr="00464847" w:rsidRDefault="00464847" w:rsidP="00464847">
      <w:pPr>
        <w:numPr>
          <w:ilvl w:val="1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lastRenderedPageBreak/>
        <w:t>Certificate</w:t>
      </w:r>
    </w:p>
    <w:p w:rsidR="00464847" w:rsidRPr="00464847" w:rsidRDefault="00464847" w:rsidP="00464847">
      <w:pPr>
        <w:numPr>
          <w:ilvl w:val="0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Test SSO authentication.</w:t>
      </w:r>
    </w:p>
    <w:p w:rsidR="00464847" w:rsidRPr="00464847" w:rsidRDefault="00464847" w:rsidP="00464847">
      <w:pPr>
        <w:numPr>
          <w:ilvl w:val="0"/>
          <w:numId w:val="3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Enable MFA enforcement in IdP.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7.3 SCIM Provisioning</w:t>
      </w:r>
    </w:p>
    <w:p w:rsidR="00464847" w:rsidRPr="00464847" w:rsidRDefault="00464847" w:rsidP="00464847">
      <w:pPr>
        <w:numPr>
          <w:ilvl w:val="0"/>
          <w:numId w:val="3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Enable SCIM token in Databricks.</w:t>
      </w:r>
    </w:p>
    <w:p w:rsidR="00464847" w:rsidRPr="00464847" w:rsidRDefault="00464847" w:rsidP="00464847">
      <w:pPr>
        <w:numPr>
          <w:ilvl w:val="0"/>
          <w:numId w:val="3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Configure SCIM endpoint in IdP.</w:t>
      </w:r>
    </w:p>
    <w:p w:rsidR="00464847" w:rsidRPr="00464847" w:rsidRDefault="00464847" w:rsidP="00464847">
      <w:pPr>
        <w:numPr>
          <w:ilvl w:val="0"/>
          <w:numId w:val="3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Map IdP groups to Databricks entitlements.</w:t>
      </w:r>
    </w:p>
    <w:p w:rsidR="00464847" w:rsidRPr="00464847" w:rsidRDefault="00464847" w:rsidP="00464847">
      <w:pPr>
        <w:numPr>
          <w:ilvl w:val="0"/>
          <w:numId w:val="3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Validate user sync:</w:t>
      </w:r>
    </w:p>
    <w:p w:rsidR="00464847" w:rsidRPr="00464847" w:rsidRDefault="00464847" w:rsidP="00464847">
      <w:pPr>
        <w:numPr>
          <w:ilvl w:val="1"/>
          <w:numId w:val="3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User created in IdP</w:t>
      </w:r>
    </w:p>
    <w:p w:rsidR="00464847" w:rsidRPr="00464847" w:rsidRDefault="00464847" w:rsidP="00464847">
      <w:pPr>
        <w:numPr>
          <w:ilvl w:val="1"/>
          <w:numId w:val="3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SCIM sync to Databricks</w:t>
      </w:r>
    </w:p>
    <w:p w:rsidR="00464847" w:rsidRPr="00464847" w:rsidRDefault="00464847" w:rsidP="00464847">
      <w:pPr>
        <w:numPr>
          <w:ilvl w:val="1"/>
          <w:numId w:val="39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User can log in via SSO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7.4 Workspace Permissions</w:t>
      </w:r>
    </w:p>
    <w:p w:rsidR="00464847" w:rsidRPr="00464847" w:rsidRDefault="00464847" w:rsidP="00464847">
      <w:pPr>
        <w:numPr>
          <w:ilvl w:val="0"/>
          <w:numId w:val="4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Assign Workspace Admins</w:t>
      </w:r>
    </w:p>
    <w:p w:rsidR="00464847" w:rsidRPr="00464847" w:rsidRDefault="00464847" w:rsidP="00464847">
      <w:pPr>
        <w:numPr>
          <w:ilvl w:val="0"/>
          <w:numId w:val="4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Define Cluster Policies</w:t>
      </w:r>
    </w:p>
    <w:p w:rsidR="00464847" w:rsidRPr="00464847" w:rsidRDefault="00464847" w:rsidP="00464847">
      <w:pPr>
        <w:numPr>
          <w:ilvl w:val="0"/>
          <w:numId w:val="40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Grant permissions per role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7.5 Unity Catalog Permissions</w:t>
      </w:r>
    </w:p>
    <w:p w:rsidR="00464847" w:rsidRPr="00464847" w:rsidRDefault="00464847" w:rsidP="00464847">
      <w:pPr>
        <w:numPr>
          <w:ilvl w:val="0"/>
          <w:numId w:val="4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Create catalogs and schemas.</w:t>
      </w:r>
    </w:p>
    <w:p w:rsidR="00464847" w:rsidRPr="00464847" w:rsidRDefault="00464847" w:rsidP="00464847">
      <w:pPr>
        <w:numPr>
          <w:ilvl w:val="0"/>
          <w:numId w:val="4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Assign groups and grants:</w:t>
      </w:r>
    </w:p>
    <w:p w:rsidR="00464847" w:rsidRPr="00464847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sql</w:t>
      </w:r>
    </w:p>
    <w:p w:rsidR="00464847" w:rsidRPr="00464847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CopyEdit</w:t>
      </w:r>
    </w:p>
    <w:p w:rsidR="00464847" w:rsidRPr="00C71436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GRANT USAGE ON CATALOG finance TO `finance_analysts`</w:t>
      </w:r>
    </w:p>
    <w:p w:rsidR="00464847" w:rsidRPr="00C71436" w:rsidRDefault="00464847" w:rsidP="0046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GRANT SELECT ON SCHEMA finance.curated TO `finance_analysts`</w:t>
      </w:r>
    </w:p>
    <w:p w:rsidR="00464847" w:rsidRPr="00464847" w:rsidRDefault="00464847" w:rsidP="00464847">
      <w:pPr>
        <w:numPr>
          <w:ilvl w:val="0"/>
          <w:numId w:val="41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Implement masking and row-level policies.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7.6 Service Principals</w:t>
      </w:r>
    </w:p>
    <w:p w:rsidR="00464847" w:rsidRPr="00464847" w:rsidRDefault="00464847" w:rsidP="00464847">
      <w:pPr>
        <w:numPr>
          <w:ilvl w:val="0"/>
          <w:numId w:val="42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Create Service Principal tokens for automation.</w:t>
      </w:r>
    </w:p>
    <w:p w:rsidR="00464847" w:rsidRPr="00464847" w:rsidRDefault="00464847" w:rsidP="00464847">
      <w:pPr>
        <w:numPr>
          <w:ilvl w:val="0"/>
          <w:numId w:val="42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Restrict access to specific catalogs and clusters.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7.7 Audit Log Configuration</w:t>
      </w:r>
    </w:p>
    <w:p w:rsidR="00464847" w:rsidRPr="00464847" w:rsidRDefault="00464847" w:rsidP="00464847">
      <w:pPr>
        <w:numPr>
          <w:ilvl w:val="0"/>
          <w:numId w:val="4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Configure audit log delivery to secure storage.</w:t>
      </w:r>
    </w:p>
    <w:p w:rsidR="00464847" w:rsidRPr="00464847" w:rsidRDefault="00464847" w:rsidP="00464847">
      <w:pPr>
        <w:numPr>
          <w:ilvl w:val="0"/>
          <w:numId w:val="4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Integrate with SIEM.</w:t>
      </w:r>
    </w:p>
    <w:p w:rsidR="00464847" w:rsidRPr="00464847" w:rsidRDefault="00464847" w:rsidP="00464847">
      <w:pPr>
        <w:numPr>
          <w:ilvl w:val="0"/>
          <w:numId w:val="43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Validate event ingestion.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7.8 Testing &amp; Validation</w:t>
      </w:r>
    </w:p>
    <w:p w:rsidR="00464847" w:rsidRPr="00464847" w:rsidRDefault="00464847" w:rsidP="00464847">
      <w:pPr>
        <w:numPr>
          <w:ilvl w:val="0"/>
          <w:numId w:val="44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Test user login flows.</w:t>
      </w:r>
    </w:p>
    <w:p w:rsidR="00464847" w:rsidRPr="00464847" w:rsidRDefault="00464847" w:rsidP="00464847">
      <w:pPr>
        <w:numPr>
          <w:ilvl w:val="0"/>
          <w:numId w:val="44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Validate role-based permissions.</w:t>
      </w:r>
    </w:p>
    <w:p w:rsidR="00464847" w:rsidRPr="00464847" w:rsidRDefault="00464847" w:rsidP="00464847">
      <w:pPr>
        <w:numPr>
          <w:ilvl w:val="0"/>
          <w:numId w:val="44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Confirm audit logs capture events.</w:t>
      </w:r>
    </w:p>
    <w:p w:rsidR="00464847" w:rsidRPr="00464847" w:rsidRDefault="00464847" w:rsidP="00464847">
      <w:pPr>
        <w:numPr>
          <w:ilvl w:val="0"/>
          <w:numId w:val="44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Perform negative tests (unauthorized access attempts).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2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7.9 Operational Handover</w:t>
      </w:r>
    </w:p>
    <w:p w:rsidR="00464847" w:rsidRPr="00464847" w:rsidRDefault="00464847" w:rsidP="00464847">
      <w:pPr>
        <w:numPr>
          <w:ilvl w:val="0"/>
          <w:numId w:val="4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Provide IAM playbooks:</w:t>
      </w:r>
    </w:p>
    <w:p w:rsidR="00464847" w:rsidRPr="00464847" w:rsidRDefault="00464847" w:rsidP="00464847">
      <w:pPr>
        <w:numPr>
          <w:ilvl w:val="1"/>
          <w:numId w:val="4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Adding/removing users</w:t>
      </w:r>
    </w:p>
    <w:p w:rsidR="00464847" w:rsidRPr="00464847" w:rsidRDefault="00464847" w:rsidP="00464847">
      <w:pPr>
        <w:numPr>
          <w:ilvl w:val="1"/>
          <w:numId w:val="4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Managing cluster policies</w:t>
      </w:r>
    </w:p>
    <w:p w:rsidR="00464847" w:rsidRPr="00464847" w:rsidRDefault="00464847" w:rsidP="00464847">
      <w:pPr>
        <w:numPr>
          <w:ilvl w:val="1"/>
          <w:numId w:val="4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Responding to access incidents</w:t>
      </w:r>
    </w:p>
    <w:p w:rsidR="00464847" w:rsidRPr="00464847" w:rsidRDefault="00464847" w:rsidP="00464847">
      <w:pPr>
        <w:numPr>
          <w:ilvl w:val="0"/>
          <w:numId w:val="45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Document escalation paths.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8.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  <w:gridCol w:w="3745"/>
      </w:tblGrid>
      <w:tr w:rsidR="00464847" w:rsidRPr="00464847" w:rsidTr="004648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Mitigation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Inconsistent provisioning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Automate SCIM and monitor sync failures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Excessive permissions granted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Implement strict approval workflows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Orphaned accounts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Schedule regular entitlement reviews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SSO misconfigurations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Validate failover IdP configuration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Audit log gaps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Continuously monitor delivery health</w:t>
            </w:r>
          </w:p>
        </w:tc>
      </w:tr>
    </w:tbl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9. Future Enhancements</w:t>
      </w:r>
    </w:p>
    <w:p w:rsidR="00464847" w:rsidRPr="00464847" w:rsidRDefault="00464847" w:rsidP="00464847">
      <w:pPr>
        <w:numPr>
          <w:ilvl w:val="0"/>
          <w:numId w:val="4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Attribute-based access control (ABAC) policies</w:t>
      </w:r>
    </w:p>
    <w:p w:rsidR="00464847" w:rsidRPr="00464847" w:rsidRDefault="00464847" w:rsidP="00464847">
      <w:pPr>
        <w:numPr>
          <w:ilvl w:val="0"/>
          <w:numId w:val="4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Automated policy as code (Terraform)</w:t>
      </w:r>
    </w:p>
    <w:p w:rsidR="00464847" w:rsidRPr="00464847" w:rsidRDefault="00464847" w:rsidP="00464847">
      <w:pPr>
        <w:numPr>
          <w:ilvl w:val="0"/>
          <w:numId w:val="4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Enhanced lineage integration for data stewardship</w:t>
      </w:r>
    </w:p>
    <w:p w:rsidR="00464847" w:rsidRPr="00464847" w:rsidRDefault="00464847" w:rsidP="00464847">
      <w:pPr>
        <w:numPr>
          <w:ilvl w:val="0"/>
          <w:numId w:val="46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Integration with Data Loss Prevention (DLP) systems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10. Appendix</w:t>
      </w:r>
    </w:p>
    <w:p w:rsidR="00464847" w:rsidRPr="00464847" w:rsidRDefault="00464847" w:rsidP="00464847">
      <w:pPr>
        <w:numPr>
          <w:ilvl w:val="0"/>
          <w:numId w:val="4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SAML configuration guides</w:t>
      </w:r>
    </w:p>
    <w:p w:rsidR="00464847" w:rsidRPr="00464847" w:rsidRDefault="00464847" w:rsidP="00464847">
      <w:pPr>
        <w:numPr>
          <w:ilvl w:val="0"/>
          <w:numId w:val="4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SCIM API reference</w:t>
      </w:r>
    </w:p>
    <w:p w:rsidR="00464847" w:rsidRPr="00464847" w:rsidRDefault="00464847" w:rsidP="00464847">
      <w:pPr>
        <w:numPr>
          <w:ilvl w:val="0"/>
          <w:numId w:val="4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Unity Catalog security reference</w:t>
      </w:r>
    </w:p>
    <w:p w:rsidR="00464847" w:rsidRPr="00464847" w:rsidRDefault="00464847" w:rsidP="00464847">
      <w:pPr>
        <w:numPr>
          <w:ilvl w:val="0"/>
          <w:numId w:val="47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Sample Terraform modules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44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11. Approval &amp;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"/>
        <w:gridCol w:w="2542"/>
        <w:gridCol w:w="984"/>
      </w:tblGrid>
      <w:tr w:rsidR="00464847" w:rsidRPr="00464847" w:rsidTr="004648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jc w:val="center"/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b/>
                <w:bCs/>
                <w:kern w:val="0"/>
                <w:sz w:val="20"/>
                <w:szCs w:val="20"/>
                <w:lang w:eastAsia="en-IN"/>
              </w:rPr>
              <w:t>Signature</w:t>
            </w: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Enterprise Data Architect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Security &amp; Compliance Lead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</w:p>
        </w:tc>
      </w:tr>
      <w:tr w:rsidR="00464847" w:rsidRPr="00464847" w:rsidTr="004648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  <w:r w:rsidRPr="00464847"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  <w:t>Platform Owner</w:t>
            </w:r>
          </w:p>
        </w:tc>
        <w:tc>
          <w:tcPr>
            <w:tcW w:w="0" w:type="auto"/>
            <w:vAlign w:val="center"/>
            <w:hideMark/>
          </w:tcPr>
          <w:p w:rsidR="00464847" w:rsidRPr="00464847" w:rsidRDefault="00464847" w:rsidP="00464847">
            <w:pPr>
              <w:spacing w:after="0" w:line="240" w:lineRule="auto"/>
              <w:rPr>
                <w:rFonts w:ascii="Ebrima" w:eastAsia="Arial Unicode MS" w:hAnsi="Ebrima" w:cs="Arial Unicode MS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pict>
          <v:rect id="_x0000_i1045" style="width:0;height:1.5pt" o:hralign="center" o:hrstd="t" o:hr="t" fillcolor="#a0a0a0" stroked="f"/>
        </w:pict>
      </w:r>
    </w:p>
    <w:p w:rsidR="00464847" w:rsidRPr="00464847" w:rsidRDefault="00464847" w:rsidP="00464847">
      <w:pPr>
        <w:spacing w:after="0" w:line="240" w:lineRule="auto"/>
        <w:outlineLvl w:val="1"/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Final Architect Notes</w:t>
      </w:r>
    </w:p>
    <w:p w:rsidR="00464847" w:rsidRPr="00464847" w:rsidRDefault="00464847" w:rsidP="00464847">
      <w:p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>This IAM architecture is designed to:</w:t>
      </w:r>
    </w:p>
    <w:p w:rsidR="00464847" w:rsidRPr="00464847" w:rsidRDefault="00464847" w:rsidP="00464847">
      <w:pPr>
        <w:numPr>
          <w:ilvl w:val="0"/>
          <w:numId w:val="4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Centralize identity management</w:t>
      </w:r>
    </w:p>
    <w:p w:rsidR="00464847" w:rsidRPr="00464847" w:rsidRDefault="00464847" w:rsidP="00464847">
      <w:pPr>
        <w:numPr>
          <w:ilvl w:val="0"/>
          <w:numId w:val="4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Enforce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least privilege and compliance</w:t>
      </w:r>
    </w:p>
    <w:p w:rsidR="00464847" w:rsidRPr="00464847" w:rsidRDefault="00464847" w:rsidP="00464847">
      <w:pPr>
        <w:numPr>
          <w:ilvl w:val="0"/>
          <w:numId w:val="4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Provide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scalable and auditable security controls</w:t>
      </w:r>
    </w:p>
    <w:p w:rsidR="00464847" w:rsidRPr="00464847" w:rsidRDefault="00464847" w:rsidP="00464847">
      <w:pPr>
        <w:numPr>
          <w:ilvl w:val="0"/>
          <w:numId w:val="48"/>
        </w:numPr>
        <w:spacing w:after="0" w:line="240" w:lineRule="auto"/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</w:pP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Support long-term evolution into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attribute-based access</w:t>
      </w:r>
      <w:r w:rsidRPr="00464847">
        <w:rPr>
          <w:rFonts w:ascii="Ebrima" w:eastAsia="Arial Unicode MS" w:hAnsi="Ebrima" w:cs="Arial Unicode MS"/>
          <w:kern w:val="0"/>
          <w:sz w:val="20"/>
          <w:szCs w:val="20"/>
          <w:lang w:eastAsia="en-IN"/>
        </w:rPr>
        <w:t xml:space="preserve"> and </w:t>
      </w:r>
      <w:r w:rsidRPr="00C71436">
        <w:rPr>
          <w:rFonts w:ascii="Ebrima" w:eastAsia="Arial Unicode MS" w:hAnsi="Ebrima" w:cs="Arial Unicode MS"/>
          <w:b/>
          <w:bCs/>
          <w:kern w:val="0"/>
          <w:sz w:val="20"/>
          <w:szCs w:val="20"/>
          <w:lang w:eastAsia="en-IN"/>
        </w:rPr>
        <w:t>policy as code</w:t>
      </w:r>
    </w:p>
    <w:p w:rsidR="00D62DCA" w:rsidRPr="00C71436" w:rsidRDefault="00D62DCA" w:rsidP="00464847">
      <w:pPr>
        <w:spacing w:after="0"/>
        <w:rPr>
          <w:rFonts w:ascii="Ebrima" w:eastAsia="Arial Unicode MS" w:hAnsi="Ebrima" w:cs="Arial Unicode MS"/>
          <w:sz w:val="20"/>
          <w:szCs w:val="20"/>
        </w:rPr>
      </w:pPr>
    </w:p>
    <w:sectPr w:rsidR="00D62DCA" w:rsidRPr="00C71436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210" w:rsidRDefault="008C7210" w:rsidP="005833DF">
      <w:pPr>
        <w:spacing w:after="0" w:line="240" w:lineRule="auto"/>
      </w:pPr>
      <w:r>
        <w:separator/>
      </w:r>
    </w:p>
  </w:endnote>
  <w:endnote w:type="continuationSeparator" w:id="0">
    <w:p w:rsidR="008C7210" w:rsidRDefault="008C7210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DF" w:rsidRDefault="005833DF">
    <w:pPr>
      <w:pStyle w:val="Footer"/>
    </w:pPr>
    <w:r>
      <w:t xml:space="preserve">                            </w:t>
    </w:r>
  </w:p>
  <w:p w:rsidR="005833DF" w:rsidRPr="005833DF" w:rsidRDefault="005833DF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5833DF" w:rsidRPr="005833DF" w:rsidRDefault="005833DF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210" w:rsidRDefault="008C7210" w:rsidP="005833DF">
      <w:pPr>
        <w:spacing w:after="0" w:line="240" w:lineRule="auto"/>
      </w:pPr>
      <w:r>
        <w:separator/>
      </w:r>
    </w:p>
  </w:footnote>
  <w:footnote w:type="continuationSeparator" w:id="0">
    <w:p w:rsidR="008C7210" w:rsidRDefault="008C7210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7F43"/>
    <w:multiLevelType w:val="multilevel"/>
    <w:tmpl w:val="20D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A4EB4"/>
    <w:multiLevelType w:val="multilevel"/>
    <w:tmpl w:val="4E22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17220"/>
    <w:multiLevelType w:val="multilevel"/>
    <w:tmpl w:val="1FF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1216D"/>
    <w:multiLevelType w:val="multilevel"/>
    <w:tmpl w:val="04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A0785"/>
    <w:multiLevelType w:val="multilevel"/>
    <w:tmpl w:val="6F4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638A3"/>
    <w:multiLevelType w:val="multilevel"/>
    <w:tmpl w:val="EF8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AD508A"/>
    <w:multiLevelType w:val="multilevel"/>
    <w:tmpl w:val="F23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94262"/>
    <w:multiLevelType w:val="multilevel"/>
    <w:tmpl w:val="BD5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B4ECF"/>
    <w:multiLevelType w:val="multilevel"/>
    <w:tmpl w:val="374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669BB"/>
    <w:multiLevelType w:val="multilevel"/>
    <w:tmpl w:val="E0E6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63B2B"/>
    <w:multiLevelType w:val="multilevel"/>
    <w:tmpl w:val="385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600A10"/>
    <w:multiLevelType w:val="multilevel"/>
    <w:tmpl w:val="65E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672A04"/>
    <w:multiLevelType w:val="multilevel"/>
    <w:tmpl w:val="15E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0321D"/>
    <w:multiLevelType w:val="multilevel"/>
    <w:tmpl w:val="727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BD0A19"/>
    <w:multiLevelType w:val="multilevel"/>
    <w:tmpl w:val="369C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965A26"/>
    <w:multiLevelType w:val="multilevel"/>
    <w:tmpl w:val="5A8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E6CDA"/>
    <w:multiLevelType w:val="multilevel"/>
    <w:tmpl w:val="68D0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D100F5"/>
    <w:multiLevelType w:val="multilevel"/>
    <w:tmpl w:val="EF30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1F3DA0"/>
    <w:multiLevelType w:val="multilevel"/>
    <w:tmpl w:val="E19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7D7C95"/>
    <w:multiLevelType w:val="multilevel"/>
    <w:tmpl w:val="7CF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AE7B4F"/>
    <w:multiLevelType w:val="multilevel"/>
    <w:tmpl w:val="8E00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EA6B17"/>
    <w:multiLevelType w:val="multilevel"/>
    <w:tmpl w:val="47FE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534291"/>
    <w:multiLevelType w:val="multilevel"/>
    <w:tmpl w:val="0D0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EB2A20"/>
    <w:multiLevelType w:val="multilevel"/>
    <w:tmpl w:val="7272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0B5874"/>
    <w:multiLevelType w:val="multilevel"/>
    <w:tmpl w:val="504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4E2B3C"/>
    <w:multiLevelType w:val="multilevel"/>
    <w:tmpl w:val="CDE0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B13DEC"/>
    <w:multiLevelType w:val="multilevel"/>
    <w:tmpl w:val="85A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D27AEB"/>
    <w:multiLevelType w:val="multilevel"/>
    <w:tmpl w:val="D52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B6586D"/>
    <w:multiLevelType w:val="multilevel"/>
    <w:tmpl w:val="2A5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C42923"/>
    <w:multiLevelType w:val="multilevel"/>
    <w:tmpl w:val="9AD8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6533ED"/>
    <w:multiLevelType w:val="multilevel"/>
    <w:tmpl w:val="7B0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E23BBC"/>
    <w:multiLevelType w:val="multilevel"/>
    <w:tmpl w:val="C50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EE0C3D"/>
    <w:multiLevelType w:val="multilevel"/>
    <w:tmpl w:val="6F3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6E4AB0"/>
    <w:multiLevelType w:val="multilevel"/>
    <w:tmpl w:val="28F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696B6F"/>
    <w:multiLevelType w:val="multilevel"/>
    <w:tmpl w:val="8000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0015E9"/>
    <w:multiLevelType w:val="multilevel"/>
    <w:tmpl w:val="828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DE5A1D"/>
    <w:multiLevelType w:val="hybridMultilevel"/>
    <w:tmpl w:val="CAC81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A70B97"/>
    <w:multiLevelType w:val="multilevel"/>
    <w:tmpl w:val="7FB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BA65A7"/>
    <w:multiLevelType w:val="multilevel"/>
    <w:tmpl w:val="1A9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7E3B1A"/>
    <w:multiLevelType w:val="multilevel"/>
    <w:tmpl w:val="1F1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976433"/>
    <w:multiLevelType w:val="multilevel"/>
    <w:tmpl w:val="67C2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DC408D"/>
    <w:multiLevelType w:val="multilevel"/>
    <w:tmpl w:val="50A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F85BF9"/>
    <w:multiLevelType w:val="multilevel"/>
    <w:tmpl w:val="3B1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847C0E"/>
    <w:multiLevelType w:val="multilevel"/>
    <w:tmpl w:val="EE92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9B7079"/>
    <w:multiLevelType w:val="multilevel"/>
    <w:tmpl w:val="47EA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5F2CB7"/>
    <w:multiLevelType w:val="multilevel"/>
    <w:tmpl w:val="431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3F24DA"/>
    <w:multiLevelType w:val="multilevel"/>
    <w:tmpl w:val="06A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666A06"/>
    <w:multiLevelType w:val="multilevel"/>
    <w:tmpl w:val="4C3C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5"/>
  </w:num>
  <w:num w:numId="3">
    <w:abstractNumId w:val="32"/>
  </w:num>
  <w:num w:numId="4">
    <w:abstractNumId w:val="38"/>
  </w:num>
  <w:num w:numId="5">
    <w:abstractNumId w:val="2"/>
  </w:num>
  <w:num w:numId="6">
    <w:abstractNumId w:val="37"/>
  </w:num>
  <w:num w:numId="7">
    <w:abstractNumId w:val="28"/>
  </w:num>
  <w:num w:numId="8">
    <w:abstractNumId w:val="3"/>
  </w:num>
  <w:num w:numId="9">
    <w:abstractNumId w:val="12"/>
  </w:num>
  <w:num w:numId="10">
    <w:abstractNumId w:val="18"/>
  </w:num>
  <w:num w:numId="11">
    <w:abstractNumId w:val="5"/>
  </w:num>
  <w:num w:numId="12">
    <w:abstractNumId w:val="24"/>
  </w:num>
  <w:num w:numId="13">
    <w:abstractNumId w:val="9"/>
  </w:num>
  <w:num w:numId="14">
    <w:abstractNumId w:val="6"/>
  </w:num>
  <w:num w:numId="15">
    <w:abstractNumId w:val="10"/>
  </w:num>
  <w:num w:numId="16">
    <w:abstractNumId w:val="27"/>
  </w:num>
  <w:num w:numId="17">
    <w:abstractNumId w:val="41"/>
  </w:num>
  <w:num w:numId="18">
    <w:abstractNumId w:val="43"/>
  </w:num>
  <w:num w:numId="19">
    <w:abstractNumId w:val="47"/>
  </w:num>
  <w:num w:numId="20">
    <w:abstractNumId w:val="13"/>
  </w:num>
  <w:num w:numId="21">
    <w:abstractNumId w:val="42"/>
  </w:num>
  <w:num w:numId="22">
    <w:abstractNumId w:val="45"/>
  </w:num>
  <w:num w:numId="23">
    <w:abstractNumId w:val="20"/>
  </w:num>
  <w:num w:numId="24">
    <w:abstractNumId w:val="19"/>
  </w:num>
  <w:num w:numId="25">
    <w:abstractNumId w:val="33"/>
  </w:num>
  <w:num w:numId="26">
    <w:abstractNumId w:val="36"/>
  </w:num>
  <w:num w:numId="27">
    <w:abstractNumId w:val="1"/>
  </w:num>
  <w:num w:numId="28">
    <w:abstractNumId w:val="21"/>
  </w:num>
  <w:num w:numId="29">
    <w:abstractNumId w:val="25"/>
  </w:num>
  <w:num w:numId="30">
    <w:abstractNumId w:val="40"/>
  </w:num>
  <w:num w:numId="31">
    <w:abstractNumId w:val="30"/>
  </w:num>
  <w:num w:numId="32">
    <w:abstractNumId w:val="26"/>
  </w:num>
  <w:num w:numId="33">
    <w:abstractNumId w:val="22"/>
  </w:num>
  <w:num w:numId="34">
    <w:abstractNumId w:val="0"/>
  </w:num>
  <w:num w:numId="35">
    <w:abstractNumId w:val="29"/>
  </w:num>
  <w:num w:numId="36">
    <w:abstractNumId w:val="39"/>
  </w:num>
  <w:num w:numId="37">
    <w:abstractNumId w:val="34"/>
  </w:num>
  <w:num w:numId="38">
    <w:abstractNumId w:val="23"/>
  </w:num>
  <w:num w:numId="39">
    <w:abstractNumId w:val="44"/>
  </w:num>
  <w:num w:numId="40">
    <w:abstractNumId w:val="31"/>
  </w:num>
  <w:num w:numId="41">
    <w:abstractNumId w:val="17"/>
  </w:num>
  <w:num w:numId="42">
    <w:abstractNumId w:val="8"/>
  </w:num>
  <w:num w:numId="43">
    <w:abstractNumId w:val="14"/>
  </w:num>
  <w:num w:numId="44">
    <w:abstractNumId w:val="46"/>
  </w:num>
  <w:num w:numId="45">
    <w:abstractNumId w:val="11"/>
  </w:num>
  <w:num w:numId="46">
    <w:abstractNumId w:val="16"/>
  </w:num>
  <w:num w:numId="47">
    <w:abstractNumId w:val="7"/>
  </w:num>
  <w:num w:numId="4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64123"/>
    <w:rsid w:val="000B23F2"/>
    <w:rsid w:val="00123A67"/>
    <w:rsid w:val="002654E4"/>
    <w:rsid w:val="003343A0"/>
    <w:rsid w:val="0046230D"/>
    <w:rsid w:val="00464847"/>
    <w:rsid w:val="004858CA"/>
    <w:rsid w:val="005833DF"/>
    <w:rsid w:val="0072456F"/>
    <w:rsid w:val="00882376"/>
    <w:rsid w:val="008C7210"/>
    <w:rsid w:val="00B31E7F"/>
    <w:rsid w:val="00BF206B"/>
    <w:rsid w:val="00C03F5F"/>
    <w:rsid w:val="00C565F0"/>
    <w:rsid w:val="00C71436"/>
    <w:rsid w:val="00CA5C48"/>
    <w:rsid w:val="00D62DCA"/>
    <w:rsid w:val="00E21BBB"/>
    <w:rsid w:val="00ED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84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64847"/>
  </w:style>
  <w:style w:type="character" w:customStyle="1" w:styleId="hljs-type">
    <w:name w:val="hljs-type"/>
    <w:basedOn w:val="DefaultParagraphFont"/>
    <w:rsid w:val="00464847"/>
  </w:style>
  <w:style w:type="character" w:customStyle="1" w:styleId="hljs-operator">
    <w:name w:val="hljs-operator"/>
    <w:basedOn w:val="DefaultParagraphFont"/>
    <w:rsid w:val="00464847"/>
  </w:style>
  <w:style w:type="character" w:customStyle="1" w:styleId="hljs-string">
    <w:name w:val="hljs-string"/>
    <w:basedOn w:val="DefaultParagraphFont"/>
    <w:rsid w:val="00464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70879-7938-4BAE-960B-DE60D66A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2025-07-05T19:41:00Z</dcterms:created>
  <dcterms:modified xsi:type="dcterms:W3CDTF">2025-07-05T19:44:00Z</dcterms:modified>
</cp:coreProperties>
</file>