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VISTARA</w:t>
      </w:r>
    </w:p>
    <w:p>
      <w:pPr>
        <w:jc w:val="center"/>
      </w:pPr>
      <w:r>
        <w:rPr>
          <w:b/>
          <w:sz w:val="30"/>
        </w:rPr>
        <w:t>PHASE 1 — DAY 13: Research Conclusions</w:t>
      </w:r>
    </w:p>
    <w:p>
      <w:pPr>
        <w:jc w:val="center"/>
      </w:pPr>
      <w:r>
        <w:t>Status: Completed — Updated 24 September 2026</w:t>
      </w:r>
    </w:p>
    <w:p>
      <w:pPr>
        <w:pStyle w:val="Heading1"/>
      </w:pPr>
      <w:r>
        <w:t>Today's Objective</w:t>
      </w:r>
    </w:p>
    <w:p>
      <w:r>
        <w:t>Bring all Phase 1 research together and prepare the final project definition.</w:t>
      </w:r>
    </w:p>
    <w:p>
      <w:pPr>
        <w:pStyle w:val="Heading1"/>
      </w:pPr>
      <w:r>
        <w:t>Full Stack — Partner's Work</w:t>
      </w:r>
    </w:p>
    <w:p>
      <w:pPr>
        <w:pStyle w:val="ListBullet"/>
        <w:spacing w:after="60"/>
      </w:pPr>
      <w:r>
        <w:rPr>
          <w:sz w:val="20"/>
        </w:rPr>
        <w:t>Review platform findings from Days 1–12.</w:t>
      </w:r>
    </w:p>
    <w:p>
      <w:pPr>
        <w:pStyle w:val="ListBullet"/>
        <w:spacing w:after="60"/>
      </w:pPr>
      <w:r>
        <w:rPr>
          <w:sz w:val="20"/>
        </w:rPr>
        <w:t>Confirm Stay and Explore structure.</w:t>
      </w:r>
    </w:p>
    <w:p>
      <w:pPr>
        <w:pStyle w:val="ListBullet"/>
        <w:spacing w:after="60"/>
      </w:pPr>
      <w:r>
        <w:rPr>
          <w:sz w:val="20"/>
        </w:rPr>
        <w:t>Confirm Host/Guide provider flow.</w:t>
      </w:r>
    </w:p>
    <w:p>
      <w:pPr>
        <w:pStyle w:val="ListBullet"/>
        <w:spacing w:after="60"/>
      </w:pPr>
      <w:r>
        <w:rPr>
          <w:sz w:val="20"/>
        </w:rPr>
        <w:t>Confirm map, booking and flexible stay scope.</w:t>
      </w:r>
    </w:p>
    <w:p>
      <w:pPr>
        <w:pStyle w:val="Heading1"/>
      </w:pPr>
      <w:r>
        <w:t>Data Science / ML — Your Work</w:t>
      </w:r>
    </w:p>
    <w:p>
      <w:pPr>
        <w:pStyle w:val="ListBullet"/>
        <w:spacing w:after="60"/>
      </w:pPr>
      <w:r>
        <w:rPr>
          <w:sz w:val="20"/>
        </w:rPr>
        <w:t>Review ML findings from Days 1–12.</w:t>
      </w:r>
    </w:p>
    <w:p>
      <w:pPr>
        <w:pStyle w:val="ListBullet"/>
        <w:spacing w:after="60"/>
      </w:pPr>
      <w:r>
        <w:rPr>
          <w:sz w:val="20"/>
        </w:rPr>
        <w:t>Confirm the final ML feature set.</w:t>
      </w:r>
    </w:p>
    <w:p>
      <w:pPr>
        <w:pStyle w:val="ListBullet"/>
        <w:spacing w:after="60"/>
      </w:pPr>
      <w:r>
        <w:rPr>
          <w:sz w:val="20"/>
        </w:rPr>
        <w:t>Confirm datasets, algorithms and evaluation direction.</w:t>
      </w:r>
    </w:p>
    <w:p>
      <w:pPr>
        <w:pStyle w:val="ListBullet"/>
        <w:spacing w:after="60"/>
      </w:pPr>
      <w:r>
        <w:rPr>
          <w:sz w:val="20"/>
        </w:rPr>
        <w:t>Remove ML features that cannot be realistically supported.</w:t>
      </w:r>
    </w:p>
    <w:p>
      <w:pPr>
        <w:pStyle w:val="Heading1"/>
      </w:pPr>
      <w:r>
        <w:t>Both — Shared Work</w:t>
      </w:r>
    </w:p>
    <w:p>
      <w:pPr>
        <w:pStyle w:val="ListBullet"/>
        <w:spacing w:after="60"/>
      </w:pPr>
      <w:r>
        <w:rPr>
          <w:sz w:val="20"/>
        </w:rPr>
        <w:t>Review all gaps and selected solutions.</w:t>
      </w:r>
    </w:p>
    <w:p>
      <w:pPr>
        <w:pStyle w:val="ListBullet"/>
        <w:spacing w:after="60"/>
      </w:pPr>
      <w:r>
        <w:rPr>
          <w:sz w:val="20"/>
        </w:rPr>
        <w:t>Update the Phase 1 master README.</w:t>
      </w:r>
    </w:p>
    <w:p>
      <w:pPr>
        <w:pStyle w:val="ListBullet"/>
        <w:spacing w:after="60"/>
      </w:pPr>
      <w:r>
        <w:rPr>
          <w:sz w:val="20"/>
        </w:rPr>
        <w:t>Record final decisions and unresolved questions.</w:t>
      </w:r>
    </w:p>
    <w:p>
      <w:pPr>
        <w:pStyle w:val="Heading1"/>
      </w:pPr>
      <w:r>
        <w:t>Day Deliverable</w:t>
      </w:r>
    </w:p>
    <w:p>
      <w:r>
        <w:t>Phase 1 research conclusion and updated master README draft.</w:t>
      </w:r>
    </w:p>
    <w:p>
      <w:pPr>
        <w:pStyle w:val="Heading1"/>
      </w:pPr>
      <w:r>
        <w:t>Day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Full Stack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Data Science / ML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Shared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Deliverable recorded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</w:tbl>
    <w:p/>
    <w:p>
      <w:r>
        <w:t>Phase 1 note: Current Vistara direction = Home + Explore + Local Plan + Services + Guide + Data Science / ML. Identity-document upload verification remains out of scope.</w:t>
      </w:r>
    </w:p>
    <w:p>
      <w:pPr>
        <w:pStyle w:val="Heading1"/>
      </w:pPr>
      <w:r>
        <w:t>Current Vistara Direction Update — Day 13</w:t>
      </w:r>
    </w:p>
    <w:p>
      <w:r>
        <w:t>This section updates the Phase 1 document with the current Vistara ecosystem direction agreed after the original research. The historical research content above is preserved.</w:t>
      </w:r>
    </w:p>
    <w:p>
      <w:pPr>
        <w:pStyle w:val="Heading2"/>
      </w:pPr>
      <w:r>
        <w:t>Current direction update — 24 September 2026</w:t>
      </w:r>
    </w:p>
    <w:p>
      <w:pPr>
        <w:pStyle w:val="ListBullet"/>
      </w:pPr>
      <w:r>
        <w:t>Phase 1 research continues to support a trust-aware, explainable accommodation intelligence foundation.</w:t>
      </w:r>
    </w:p>
    <w:p>
      <w:pPr>
        <w:pStyle w:val="ListBullet"/>
      </w:pPr>
      <w:r>
        <w:t>The product direction is now broader than accommodation alone: Home, Explore, Local Plan and Services form a connected travel journey.</w:t>
      </w:r>
    </w:p>
    <w:p>
      <w:pPr>
        <w:pStyle w:val="ListBullet"/>
      </w:pPr>
      <w:r>
        <w:t>The ML track is positioned as an intelligence layer that can expand from stay recommendation and verification into reviews, Explore recommendation, itinerary intelligence and transport intelligence.</w:t>
      </w:r>
    </w:p>
    <w:p>
      <w:pPr>
        <w:pStyle w:val="ListBullet"/>
      </w:pPr>
      <w:r>
        <w:t>The paid Local Plan creates a clear separation between free destination discovery and premium detailed location/route information.</w:t>
      </w:r>
    </w:p>
    <w:p>
      <w:pPr>
        <w:pStyle w:val="ListBullet"/>
      </w:pPr>
      <w:r>
        <w:t>The larger ecosystem should be built progressively, with realistic data and measurable ML baselines before advanced models.</w:t>
      </w:r>
    </w:p>
    <w:p>
      <w:pPr>
        <w:pStyle w:val="ListBullet"/>
      </w:pPr>
      <w:r>
        <w:t>The research conclusion is therefore both focused and extensible: solve the core accommodation decision problem first while preserving clean boundaries for later ecosystem capabilities.</w:t>
      </w:r>
    </w:p>
    <w:p>
      <w:r>
        <w:t>Document update date: 24 September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