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12: Dataset &amp; Data Source Strategy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Decide what data is needed, where it can come from, and how it will be prepared.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List platform data fields: users, properties, location, amenities, availability, bookings, reviews and provider information.</w:t>
      </w:r>
    </w:p>
    <w:p>
      <w:pPr>
        <w:pStyle w:val="ListBullet"/>
        <w:spacing w:after="60"/>
      </w:pPr>
      <w:r>
        <w:rPr>
          <w:sz w:val="20"/>
        </w:rPr>
        <w:t>Identify what data the application will generate during testing.</w:t>
      </w:r>
    </w:p>
    <w:p>
      <w:pPr>
        <w:pStyle w:val="ListBullet"/>
        <w:spacing w:after="60"/>
      </w:pPr>
      <w:r>
        <w:rPr>
          <w:sz w:val="20"/>
        </w:rPr>
        <w:t>Define the database fields needed for future ML features.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Research suitable public datasets and data sources.</w:t>
      </w:r>
    </w:p>
    <w:p>
      <w:pPr>
        <w:pStyle w:val="ListBullet"/>
        <w:spacing w:after="60"/>
      </w:pPr>
      <w:r>
        <w:rPr>
          <w:sz w:val="20"/>
        </w:rPr>
        <w:t>Define data needed for recommendation.</w:t>
      </w:r>
    </w:p>
    <w:p>
      <w:pPr>
        <w:pStyle w:val="ListBullet"/>
        <w:spacing w:after="60"/>
      </w:pPr>
      <w:r>
        <w:rPr>
          <w:sz w:val="20"/>
        </w:rPr>
        <w:t>Define data needed for trust/risk.</w:t>
      </w:r>
    </w:p>
    <w:p>
      <w:pPr>
        <w:pStyle w:val="ListBullet"/>
        <w:spacing w:after="60"/>
      </w:pPr>
      <w:r>
        <w:rPr>
          <w:sz w:val="20"/>
        </w:rPr>
        <w:t>Define review and image data requirements.</w:t>
      </w:r>
    </w:p>
    <w:p>
      <w:pPr>
        <w:pStyle w:val="ListBullet"/>
        <w:spacing w:after="60"/>
      </w:pPr>
      <w:r>
        <w:rPr>
          <w:sz w:val="20"/>
        </w:rPr>
        <w:t>Create data dictionary and labeling requirements.</w:t>
      </w:r>
    </w:p>
    <w:p>
      <w:pPr>
        <w:pStyle w:val="ListBullet"/>
        <w:spacing w:after="60"/>
      </w:pPr>
      <w:r>
        <w:rPr>
          <w:sz w:val="20"/>
        </w:rPr>
        <w:t>Plan train/validation/test data where applicable.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Separate public research datasets from application-generated data.</w:t>
      </w:r>
    </w:p>
    <w:p>
      <w:pPr>
        <w:pStyle w:val="ListBullet"/>
        <w:spacing w:after="60"/>
      </w:pPr>
      <w:r>
        <w:rPr>
          <w:sz w:val="20"/>
        </w:rPr>
        <w:t>Check data availability before promising a model.</w:t>
      </w:r>
    </w:p>
    <w:p>
      <w:pPr>
        <w:pStyle w:val="ListBullet"/>
        <w:spacing w:after="60"/>
      </w:pPr>
      <w:r>
        <w:rPr>
          <w:sz w:val="20"/>
        </w:rPr>
        <w:t>Document data limitations and privacy considerations.</w:t>
      </w:r>
    </w:p>
    <w:p>
      <w:pPr>
        <w:pStyle w:val="Heading1"/>
      </w:pPr>
      <w:r>
        <w:t>Day Deliverable</w:t>
      </w:r>
    </w:p>
    <w:p>
      <w:r>
        <w:t>Dataset strategy, data dictionary and data-source plan.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12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Dataset strategy now includes structured accommodation, review, Explore, guide and transport data as separate but connectable domains.</w:t>
      </w:r>
    </w:p>
    <w:p>
      <w:pPr>
        <w:pStyle w:val="ListBullet"/>
      </w:pPr>
      <w:r>
        <w:t>External data must be tracked with source, licensing, quality, coverage and allowed-use information.</w:t>
      </w:r>
    </w:p>
    <w:p>
      <w:pPr>
        <w:pStyle w:val="ListBullet"/>
      </w:pPr>
      <w:r>
        <w:t>Real location/accommodation data can provide the geographic backbone, while price, availability, reviews, amenities and provider-specific fields may need other permitted sources or first-party Vistara data.</w:t>
      </w:r>
    </w:p>
    <w:p>
      <w:pPr>
        <w:pStyle w:val="ListBullet"/>
      </w:pPr>
      <w:r>
        <w:t>Demo/synthetic data must be clearly identified and must not be presented as real listings or real market observations.</w:t>
      </w:r>
    </w:p>
    <w:p>
      <w:pPr>
        <w:pStyle w:val="ListBullet"/>
      </w:pPr>
      <w:r>
        <w:t>Future ML data should include event and interaction signals where users have appropriately provided or generated them, such as searches, clicks, saves, bookings and reviews.</w:t>
      </w:r>
    </w:p>
    <w:p>
      <w:pPr>
        <w:pStyle w:val="ListBullet"/>
      </w:pPr>
      <w:r>
        <w:t>Labels for risk, photo verification and review intelligence should be documented rather than assumed.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