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VISTARA</w:t>
      </w:r>
    </w:p>
    <w:p>
      <w:pPr>
        <w:jc w:val="center"/>
      </w:pPr>
      <w:r>
        <w:rPr>
          <w:b/>
          <w:sz w:val="30"/>
        </w:rPr>
        <w:t>PHASE 1 — DAY 2: Competitor Analysis</w:t>
      </w:r>
    </w:p>
    <w:p>
      <w:pPr>
        <w:jc w:val="center"/>
      </w:pPr>
      <w:r>
        <w:t>Status: Completed — Updated 24 September 2026</w:t>
      </w:r>
    </w:p>
    <w:p>
      <w:pPr>
        <w:pStyle w:val="Heading1"/>
      </w:pPr>
      <w:r>
        <w:t>Today's Objective</w:t>
      </w:r>
    </w:p>
    <w:p>
      <w:r>
        <w:t>Compare Airbnb, Booking.com, MakeMyTrip and OYO and identify where Vistara can improve the overall user decision-making experience.</w:t>
      </w:r>
    </w:p>
    <w:p>
      <w:pPr>
        <w:pStyle w:val="Heading1"/>
      </w:pPr>
      <w:r>
        <w:t>Full Stack — Partner's Work</w:t>
      </w:r>
    </w:p>
    <w:p>
      <w:pPr>
        <w:pStyle w:val="ListBullet"/>
        <w:spacing w:after="60"/>
      </w:pPr>
      <w:r>
        <w:rPr>
          <w:sz w:val="20"/>
        </w:rPr>
        <w:t>Compare search and filters.</w:t>
      </w:r>
    </w:p>
    <w:p>
      <w:pPr>
        <w:pStyle w:val="ListBullet"/>
        <w:spacing w:after="60"/>
      </w:pPr>
      <w:r>
        <w:rPr>
          <w:sz w:val="20"/>
        </w:rPr>
        <w:t>Compare property pages and property information.</w:t>
      </w:r>
    </w:p>
    <w:p>
      <w:pPr>
        <w:pStyle w:val="ListBullet"/>
        <w:spacing w:after="60"/>
      </w:pPr>
      <w:r>
        <w:rPr>
          <w:sz w:val="20"/>
        </w:rPr>
        <w:t>Compare map/location experience.</w:t>
      </w:r>
    </w:p>
    <w:p>
      <w:pPr>
        <w:pStyle w:val="ListBullet"/>
        <w:spacing w:after="60"/>
      </w:pPr>
      <w:r>
        <w:rPr>
          <w:sz w:val="20"/>
        </w:rPr>
        <w:t>Compare booking, payment and cancellation flow.</w:t>
      </w:r>
    </w:p>
    <w:p>
      <w:pPr>
        <w:pStyle w:val="ListBullet"/>
        <w:spacing w:after="60"/>
      </w:pPr>
      <w:r>
        <w:rPr>
          <w:sz w:val="20"/>
        </w:rPr>
        <w:t>Compare guest and host features.</w:t>
      </w:r>
    </w:p>
    <w:p>
      <w:pPr>
        <w:pStyle w:val="ListBullet"/>
        <w:spacing w:after="60"/>
      </w:pPr>
      <w:r>
        <w:rPr>
          <w:sz w:val="20"/>
        </w:rPr>
        <w:t>Compare reviews and overall website/user experience.</w:t>
      </w:r>
    </w:p>
    <w:p>
      <w:pPr>
        <w:pStyle w:val="Heading1"/>
      </w:pPr>
      <w:r>
        <w:t>Data Science / ML — Your Work</w:t>
      </w:r>
    </w:p>
    <w:p>
      <w:pPr>
        <w:pStyle w:val="ListBullet"/>
        <w:spacing w:after="60"/>
      </w:pPr>
      <w:r>
        <w:rPr>
          <w:sz w:val="20"/>
        </w:rPr>
        <w:t>Compare recommendations.</w:t>
      </w:r>
    </w:p>
    <w:p>
      <w:pPr>
        <w:pStyle w:val="ListBullet"/>
        <w:spacing w:after="60"/>
      </w:pPr>
      <w:r>
        <w:rPr>
          <w:sz w:val="20"/>
        </w:rPr>
        <w:t>Compare search and ranking.</w:t>
      </w:r>
    </w:p>
    <w:p>
      <w:pPr>
        <w:pStyle w:val="ListBullet"/>
        <w:spacing w:after="60"/>
      </w:pPr>
      <w:r>
        <w:rPr>
          <w:sz w:val="20"/>
        </w:rPr>
        <w:t>Compare personalization.</w:t>
      </w:r>
    </w:p>
    <w:p>
      <w:pPr>
        <w:pStyle w:val="ListBullet"/>
        <w:spacing w:after="60"/>
      </w:pPr>
      <w:r>
        <w:rPr>
          <w:sz w:val="20"/>
        </w:rPr>
        <w:t>Compare review analysis/intelligence.</w:t>
      </w:r>
    </w:p>
    <w:p>
      <w:pPr>
        <w:pStyle w:val="ListBullet"/>
        <w:spacing w:after="60"/>
      </w:pPr>
      <w:r>
        <w:rPr>
          <w:sz w:val="20"/>
        </w:rPr>
        <w:t>Compare fraud/risk systems.</w:t>
      </w:r>
    </w:p>
    <w:p>
      <w:pPr>
        <w:pStyle w:val="ListBullet"/>
        <w:spacing w:after="60"/>
      </w:pPr>
      <w:r>
        <w:rPr>
          <w:sz w:val="20"/>
        </w:rPr>
        <w:t>Compare pricing intelligence and user behaviour signals.</w:t>
      </w:r>
    </w:p>
    <w:p>
      <w:pPr>
        <w:pStyle w:val="ListBullet"/>
        <w:spacing w:after="60"/>
      </w:pPr>
      <w:r>
        <w:rPr>
          <w:sz w:val="20"/>
        </w:rPr>
        <w:t>Identify what data appears useful for their systems and where Vistara can focus.</w:t>
      </w:r>
    </w:p>
    <w:p>
      <w:pPr>
        <w:pStyle w:val="Heading1"/>
      </w:pPr>
      <w:r>
        <w:t>Both — Shared Work</w:t>
      </w:r>
    </w:p>
    <w:p>
      <w:pPr>
        <w:pStyle w:val="ListBullet"/>
        <w:spacing w:after="60"/>
      </w:pPr>
      <w:r>
        <w:rPr>
          <w:sz w:val="20"/>
        </w:rPr>
        <w:t>Create a competitor comparison.</w:t>
      </w:r>
    </w:p>
    <w:p>
      <w:pPr>
        <w:pStyle w:val="ListBullet"/>
        <w:spacing w:after="60"/>
      </w:pPr>
      <w:r>
        <w:rPr>
          <w:sz w:val="20"/>
        </w:rPr>
        <w:t>Find genuine product and ML/data gaps instead of claiming competitors do not use AI.</w:t>
      </w:r>
    </w:p>
    <w:p>
      <w:pPr>
        <w:pStyle w:val="ListBullet"/>
        <w:spacing w:after="60"/>
      </w:pPr>
      <w:r>
        <w:rPr>
          <w:sz w:val="20"/>
        </w:rPr>
        <w:t>Discuss what Vistara can do better for the user's decision-making process.</w:t>
      </w:r>
    </w:p>
    <w:p>
      <w:pPr>
        <w:pStyle w:val="Heading1"/>
      </w:pPr>
      <w:r>
        <w:t>Day Deliverable</w:t>
      </w:r>
    </w:p>
    <w:p>
      <w:r>
        <w:t>Competitor feature matrix, AI/ML comparison and initial list of problems/gaps.</w:t>
      </w:r>
    </w:p>
    <w:p>
      <w:pPr>
        <w:pStyle w:val="Heading1"/>
      </w:pPr>
      <w:r>
        <w:t>Day Completion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Full Stack work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Data Science / ML work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Shared work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Deliverable recorded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Completed</w:t>
            </w:r>
          </w:p>
        </w:tc>
      </w:tr>
    </w:tbl>
    <w:p/>
    <w:p>
      <w:r>
        <w:t>Phase 1 note: Current Vistara direction = Home + Explore + Local Plan + Services + Guide + Data Science / ML. Identity-document upload verification remains out of scope.</w:t>
      </w:r>
    </w:p>
    <w:p>
      <w:pPr>
        <w:pStyle w:val="Heading1"/>
      </w:pPr>
      <w:r>
        <w:t>Current Vistara Direction Update — Day 2</w:t>
      </w:r>
    </w:p>
    <w:p>
      <w:r>
        <w:t>This section updates the Phase 1 document with the current Vistara ecosystem direction agreed after the original research. The historical research content above is preserved.</w:t>
      </w:r>
    </w:p>
    <w:p>
      <w:pPr>
        <w:pStyle w:val="Heading2"/>
      </w:pPr>
      <w:r>
        <w:t>Current direction update — 24 September 2026</w:t>
      </w:r>
    </w:p>
    <w:p>
      <w:pPr>
        <w:pStyle w:val="ListBullet"/>
      </w:pPr>
      <w:r>
        <w:t>Competitor analysis remains evidence for identifying user-facing gaps; Vistara should not claim that competitors do not use AI or transport technology.</w:t>
      </w:r>
    </w:p>
    <w:p>
      <w:pPr>
        <w:pStyle w:val="ListBullet"/>
      </w:pPr>
      <w:r>
        <w:t>The expanded comparison now considers accommodation, destination discovery, paid local-plan mechanics, guide access, local/intercity transport and trust visibility as separate capability areas.</w:t>
      </w:r>
    </w:p>
    <w:p>
      <w:pPr>
        <w:pStyle w:val="ListBullet"/>
      </w:pPr>
      <w:r>
        <w:t>Vistara differentiation is framed around connecting these capabilities into one journey rather than claiming a single feature is completely absent from every competitor.</w:t>
      </w:r>
    </w:p>
    <w:p>
      <w:pPr>
        <w:pStyle w:val="ListBullet"/>
      </w:pPr>
      <w:r>
        <w:t>Home stays focused on accommodation; Explore owns discovery and the paid Local Plan; Services owns transport; Data Science/ML provides intelligence through APIs.</w:t>
      </w:r>
    </w:p>
    <w:p>
      <w:pPr>
        <w:pStyle w:val="ListBullet"/>
      </w:pPr>
      <w:r>
        <w:t>The Local Plan is intended to protect detailed local information until purchase while keeping Explore itself useful as a discovery layer.</w:t>
      </w:r>
    </w:p>
    <w:p>
      <w:pPr>
        <w:pStyle w:val="ListBullet"/>
      </w:pPr>
      <w:r>
        <w:t>Competitive positioning should therefore focus on transparency, connected workflow, explainability and the relationship between accommodation, destination and transport.</w:t>
      </w:r>
    </w:p>
    <w:p>
      <w:r>
        <w:t>Document update date: 24 September 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