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before="60" w:lineRule="auto"/>
        <w:ind w:left="2391" w:firstLine="489.00000000000006"/>
        <w:jc w:val="both"/>
        <w:rPr>
          <w:u w:val="none"/>
        </w:rPr>
      </w:pPr>
      <w:r w:rsidDel="00000000" w:rsidR="00000000" w:rsidRPr="00000000">
        <w:rPr>
          <w:u w:val="single"/>
          <w:rtl w:val="0"/>
        </w:rPr>
        <w:t xml:space="preserve">COVID VACCIENS ANALYSIS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86" w:lineRule="auto"/>
        <w:ind w:left="3131" w:right="3074" w:firstLine="5"/>
        <w:rPr>
          <w:b w:val="1"/>
          <w:sz w:val="32"/>
          <w:szCs w:val="32"/>
        </w:rPr>
      </w:pPr>
      <w:r w:rsidDel="00000000" w:rsidR="00000000" w:rsidRPr="00000000">
        <w:rPr>
          <w:b w:val="1"/>
          <w:color w:val="00af50"/>
          <w:sz w:val="32"/>
          <w:szCs w:val="32"/>
          <w:rtl w:val="0"/>
        </w:rPr>
        <w:t xml:space="preserve">        TEAM MEMBER </w:t>
      </w:r>
      <w:r w:rsidDel="00000000" w:rsidR="00000000" w:rsidRPr="00000000">
        <w:rPr>
          <w:rtl w:val="0"/>
        </w:rPr>
      </w:r>
    </w:p>
    <w:p w:rsidR="00000000" w:rsidDel="00000000" w:rsidP="00000000" w:rsidRDefault="00000000" w:rsidRPr="00000000" w14:paraId="00000004">
      <w:pPr>
        <w:spacing w:before="86" w:lineRule="auto"/>
        <w:ind w:right="2236.0629921259856"/>
        <w:jc w:val="center"/>
        <w:rPr>
          <w:b w:val="1"/>
          <w:sz w:val="32"/>
          <w:szCs w:val="32"/>
        </w:rPr>
      </w:pPr>
      <w:r w:rsidDel="00000000" w:rsidR="00000000" w:rsidRPr="00000000">
        <w:rPr>
          <w:b w:val="1"/>
          <w:sz w:val="32"/>
          <w:szCs w:val="32"/>
          <w:rtl w:val="0"/>
        </w:rPr>
        <w:t xml:space="preserve">                                      412621243041: SRI THAILA VENI M</w:t>
      </w:r>
    </w:p>
    <w:p w:rsidR="00000000" w:rsidDel="00000000" w:rsidP="00000000" w:rsidRDefault="00000000" w:rsidRPr="00000000" w14:paraId="00000005">
      <w:pPr>
        <w:pStyle w:val="Heading1"/>
        <w:ind w:left="2755" w:right="2697" w:firstLine="125"/>
        <w:jc w:val="center"/>
        <w:rPr>
          <w:u w:val="none"/>
        </w:rPr>
      </w:pPr>
      <w:r w:rsidDel="00000000" w:rsidR="00000000" w:rsidRPr="00000000">
        <w:rPr>
          <w:u w:val="none"/>
          <w:rtl w:val="0"/>
        </w:rPr>
        <w:t xml:space="preserve">Phase-2 Document Submission</w:t>
      </w:r>
    </w:p>
    <w:p w:rsidR="00000000" w:rsidDel="00000000" w:rsidP="00000000" w:rsidRDefault="00000000" w:rsidRPr="00000000" w14:paraId="00000006">
      <w:pPr>
        <w:spacing w:before="369" w:lineRule="auto"/>
        <w:ind w:left="159" w:firstLine="561"/>
        <w:rPr>
          <w:i w:val="1"/>
          <w:sz w:val="32"/>
          <w:szCs w:val="32"/>
        </w:rPr>
      </w:pPr>
      <w:r w:rsidDel="00000000" w:rsidR="00000000" w:rsidRPr="00000000">
        <w:rPr>
          <w:b w:val="1"/>
          <w:sz w:val="32"/>
          <w:szCs w:val="32"/>
          <w:rtl w:val="0"/>
        </w:rPr>
        <w:t xml:space="preserve">Project: Covid Vaccines Analysis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786765</wp:posOffset>
            </wp:positionH>
            <wp:positionV relativeFrom="paragraph">
              <wp:posOffset>237490</wp:posOffset>
            </wp:positionV>
            <wp:extent cx="5257165" cy="3529965"/>
            <wp:effectExtent b="0" l="0" r="0" t="0"/>
            <wp:wrapTopAndBottom distB="0" distT="0"/>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57165" cy="3529965"/>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3"/>
        <w:ind w:firstLine="159"/>
        <w:rPr>
          <w:u w:val="none"/>
        </w:rPr>
      </w:pPr>
      <w:r w:rsidDel="00000000" w:rsidR="00000000" w:rsidRPr="00000000">
        <w:rPr>
          <w:u w:val="single"/>
          <w:rtl w:val="0"/>
        </w:rPr>
        <w:t xml:space="preserve">OBJECTIVE: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9" w:right="0" w:firstLine="491"/>
        <w:jc w:val="left"/>
        <w:rPr>
          <w:rFonts w:ascii="Quattrocento Sans" w:cs="Quattrocento Sans" w:eastAsia="Quattrocento Sans" w:hAnsi="Quattrocento Sans"/>
          <w:b w:val="0"/>
          <w:i w:val="0"/>
          <w:smallCaps w:val="0"/>
          <w:strike w:val="0"/>
          <w:color w:val="374151"/>
          <w:sz w:val="28"/>
          <w:szCs w:val="28"/>
          <w:u w:val="none"/>
          <w:shd w:fill="f7f7f8"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8"/>
          <w:szCs w:val="28"/>
          <w:u w:val="none"/>
          <w:shd w:fill="f7f7f8" w:val="clear"/>
          <w:vertAlign w:val="baseline"/>
          <w:rtl w:val="0"/>
        </w:rPr>
        <w:t xml:space="preserve">The objective of COVID-19 vaccine analysis is to assess the safety, efficacy, and overall performance of COVID-19 vaccines in preventing COVID-19 infections, reducing the severity of the disease, and minimizing its impact on public health. This analysis involves rigorous testing, clinical trials, and ongoing monitoring to ensure that vaccines are effective and safe for widespread use. Additionally, vaccine analysis aims to identify any potential adverse effects and to provide data to guide vaccination strategies and public health policies.</w:t>
      </w:r>
    </w:p>
    <w:p w:rsidR="00000000" w:rsidDel="00000000" w:rsidP="00000000" w:rsidRDefault="00000000" w:rsidRPr="00000000" w14:paraId="0000000C">
      <w:pPr>
        <w:ind w:left="229" w:firstLine="0"/>
        <w:rPr>
          <w:rFonts w:ascii="Helvetica Neue" w:cs="Helvetica Neue" w:eastAsia="Helvetica Neue" w:hAnsi="Helvetica Neue"/>
          <w:b w:val="1"/>
          <w:i w:val="1"/>
          <w:color w:val="92d050"/>
          <w:sz w:val="36"/>
          <w:szCs w:val="36"/>
          <w:highlight w:val="white"/>
        </w:rPr>
      </w:pPr>
      <w:bookmarkStart w:colFirst="0" w:colLast="0" w:name="_heading=h.gjdgxs" w:id="0"/>
      <w:bookmarkEnd w:id="0"/>
      <w:r w:rsidDel="00000000" w:rsidR="00000000" w:rsidRPr="00000000">
        <w:rPr>
          <w:b w:val="1"/>
          <w:sz w:val="32"/>
          <w:szCs w:val="32"/>
          <w:rtl w:val="0"/>
        </w:rPr>
        <w:t xml:space="preserve">Phase 2: </w:t>
      </w:r>
      <w:r w:rsidDel="00000000" w:rsidR="00000000" w:rsidRPr="00000000">
        <w:rPr>
          <w:rFonts w:ascii="Helvetica Neue" w:cs="Helvetica Neue" w:eastAsia="Helvetica Neue" w:hAnsi="Helvetica Neue"/>
          <w:b w:val="1"/>
          <w:i w:val="1"/>
          <w:color w:val="92d050"/>
          <w:sz w:val="36"/>
          <w:szCs w:val="36"/>
          <w:highlight w:val="white"/>
          <w:rtl w:val="0"/>
        </w:rPr>
        <w:t xml:space="preserve"> </w:t>
      </w:r>
      <w:r w:rsidDel="00000000" w:rsidR="00000000" w:rsidRPr="00000000">
        <w:rPr>
          <w:rFonts w:ascii="Helvetica Neue" w:cs="Helvetica Neue" w:eastAsia="Helvetica Neue" w:hAnsi="Helvetica Neue"/>
          <w:b w:val="1"/>
          <w:i w:val="1"/>
          <w:sz w:val="36"/>
          <w:szCs w:val="36"/>
          <w:highlight w:val="white"/>
          <w:rtl w:val="0"/>
        </w:rPr>
        <w:t xml:space="preserve">Innovation:</w:t>
      </w: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ind w:left="229" w:firstLine="0"/>
        <w:rPr>
          <w:sz w:val="32"/>
          <w:szCs w:val="32"/>
        </w:rPr>
      </w:pPr>
      <w:r w:rsidDel="00000000" w:rsidR="00000000" w:rsidRPr="00000000">
        <w:rPr>
          <w:b w:val="1"/>
          <w:sz w:val="32"/>
          <w:szCs w:val="32"/>
          <w:rtl w:val="0"/>
        </w:rPr>
        <w:t xml:space="preserve">Title:</w:t>
      </w:r>
      <w:r w:rsidDel="00000000" w:rsidR="00000000" w:rsidRPr="00000000">
        <w:rPr>
          <w:sz w:val="32"/>
          <w:szCs w:val="32"/>
          <w:rtl w:val="0"/>
        </w:rPr>
        <w:t xml:space="preserve"> Leveraging Advanced Machine Learning Techniques for COVID Vaccine Analysis</w:t>
      </w:r>
    </w:p>
    <w:p w:rsidR="00000000" w:rsidDel="00000000" w:rsidP="00000000" w:rsidRDefault="00000000" w:rsidRPr="00000000" w14:paraId="0000000F">
      <w:pPr>
        <w:ind w:left="229" w:firstLine="0"/>
        <w:rPr>
          <w:sz w:val="32"/>
          <w:szCs w:val="32"/>
        </w:rPr>
      </w:pPr>
      <w:r w:rsidDel="00000000" w:rsidR="00000000" w:rsidRPr="00000000">
        <w:rPr>
          <w:rtl w:val="0"/>
        </w:rPr>
      </w:r>
    </w:p>
    <w:p w:rsidR="00000000" w:rsidDel="00000000" w:rsidP="00000000" w:rsidRDefault="00000000" w:rsidRPr="00000000" w14:paraId="00000010">
      <w:pPr>
        <w:ind w:left="229" w:firstLine="0"/>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11">
      <w:pPr>
        <w:ind w:left="229" w:firstLine="0"/>
        <w:rPr>
          <w:sz w:val="32"/>
          <w:szCs w:val="32"/>
        </w:rPr>
      </w:pPr>
      <w:r w:rsidDel="00000000" w:rsidR="00000000" w:rsidRPr="00000000">
        <w:rPr>
          <w:sz w:val="32"/>
          <w:szCs w:val="32"/>
          <w:rtl w:val="0"/>
        </w:rPr>
        <w:t xml:space="preserve">The analysis of COVID vaccine distribution and adverse effects data is critical  </w:t>
      </w:r>
    </w:p>
    <w:p w:rsidR="00000000" w:rsidDel="00000000" w:rsidP="00000000" w:rsidRDefault="00000000" w:rsidRPr="00000000" w14:paraId="00000012">
      <w:pPr>
        <w:ind w:left="229" w:firstLine="0"/>
        <w:rPr>
          <w:sz w:val="32"/>
          <w:szCs w:val="32"/>
        </w:rPr>
      </w:pPr>
      <w:r w:rsidDel="00000000" w:rsidR="00000000" w:rsidRPr="00000000">
        <w:rPr>
          <w:rtl w:val="0"/>
        </w:rPr>
      </w:r>
    </w:p>
    <w:p w:rsidR="00000000" w:rsidDel="00000000" w:rsidP="00000000" w:rsidRDefault="00000000" w:rsidRPr="00000000" w14:paraId="00000013">
      <w:pPr>
        <w:ind w:left="229" w:firstLine="0"/>
        <w:rPr>
          <w:sz w:val="32"/>
          <w:szCs w:val="32"/>
        </w:rPr>
      </w:pPr>
      <w:r w:rsidDel="00000000" w:rsidR="00000000" w:rsidRPr="00000000">
        <w:rPr>
          <w:sz w:val="32"/>
          <w:szCs w:val="32"/>
          <w:rtl w:val="0"/>
        </w:rPr>
        <w:t xml:space="preserve">for public health decision-making. To uncover hidden patterns and insights in this data, we propose the use of advanced machine learning techniques, including clustering and time series forecasting. In this document, we will detail the steps involved in transforming our design concept into a working solution.</w:t>
      </w:r>
    </w:p>
    <w:p w:rsidR="00000000" w:rsidDel="00000000" w:rsidP="00000000" w:rsidRDefault="00000000" w:rsidRPr="00000000" w14:paraId="00000014">
      <w:pPr>
        <w:ind w:left="229" w:firstLine="0"/>
        <w:rPr>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Step 1: Problem Definition:</w:t>
      </w:r>
    </w:p>
    <w:p w:rsidR="00000000" w:rsidDel="00000000" w:rsidP="00000000" w:rsidRDefault="00000000" w:rsidRPr="00000000" w14:paraId="00000016">
      <w:pPr>
        <w:ind w:left="229" w:firstLine="0"/>
        <w:rPr>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949"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Identify the Problem:</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Clearly define the problem we aim to solve, such as understanding the relationship between vaccine distribution patterns and adverse effects.</w:t>
      </w:r>
    </w:p>
    <w:p w:rsidR="00000000" w:rsidDel="00000000" w:rsidP="00000000" w:rsidRDefault="00000000" w:rsidRPr="00000000" w14:paraId="00000019">
      <w:pPr>
        <w:ind w:left="229" w:firstLine="0"/>
        <w:rPr>
          <w:sz w:val="32"/>
          <w:szCs w:val="32"/>
        </w:rPr>
      </w:pPr>
      <w:r w:rsidDel="00000000" w:rsidR="00000000" w:rsidRPr="00000000">
        <w:rPr>
          <w:rtl w:val="0"/>
        </w:rPr>
      </w:r>
    </w:p>
    <w:p w:rsidR="00000000" w:rsidDel="00000000" w:rsidP="00000000" w:rsidRDefault="00000000" w:rsidRPr="00000000" w14:paraId="0000001A">
      <w:pPr>
        <w:ind w:firstLine="229"/>
        <w:rPr>
          <w:b w:val="1"/>
          <w:sz w:val="32"/>
          <w:szCs w:val="32"/>
        </w:rPr>
      </w:pPr>
      <w:r w:rsidDel="00000000" w:rsidR="00000000" w:rsidRPr="00000000">
        <w:rPr>
          <w:b w:val="1"/>
          <w:sz w:val="32"/>
          <w:szCs w:val="32"/>
          <w:rtl w:val="0"/>
        </w:rPr>
        <w:t xml:space="preserve">1.2 Data Collection:</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Collect relevant data sources, including vaccine distribution records, adverse event reports, demographic data, and vaccination coverage.</w:t>
      </w:r>
    </w:p>
    <w:p w:rsidR="00000000" w:rsidDel="00000000" w:rsidP="00000000" w:rsidRDefault="00000000" w:rsidRPr="00000000" w14:paraId="0000001C">
      <w:pPr>
        <w:ind w:left="229" w:firstLine="0"/>
        <w:rPr>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b w:val="1"/>
          <w:sz w:val="32"/>
          <w:szCs w:val="32"/>
          <w:rtl w:val="0"/>
        </w:rPr>
        <w:t xml:space="preserve">Step 2: Data Preprocessing:</w:t>
      </w:r>
    </w:p>
    <w:p w:rsidR="00000000" w:rsidDel="00000000" w:rsidP="00000000" w:rsidRDefault="00000000" w:rsidRPr="00000000" w14:paraId="0000001E">
      <w:pPr>
        <w:ind w:left="229" w:firstLine="0"/>
        <w:rPr>
          <w:sz w:val="32"/>
          <w:szCs w:val="32"/>
        </w:rPr>
      </w:pPr>
      <w:r w:rsidDel="00000000" w:rsidR="00000000" w:rsidRPr="00000000">
        <w:rPr>
          <w:rtl w:val="0"/>
        </w:rPr>
      </w:r>
    </w:p>
    <w:p w:rsidR="00000000" w:rsidDel="00000000" w:rsidP="00000000" w:rsidRDefault="00000000" w:rsidRPr="00000000" w14:paraId="0000001F">
      <w:pPr>
        <w:ind w:left="229" w:firstLine="0"/>
        <w:rPr>
          <w:b w:val="1"/>
          <w:sz w:val="32"/>
          <w:szCs w:val="32"/>
        </w:rPr>
      </w:pPr>
      <w:r w:rsidDel="00000000" w:rsidR="00000000" w:rsidRPr="00000000">
        <w:rPr>
          <w:b w:val="1"/>
          <w:sz w:val="32"/>
          <w:szCs w:val="32"/>
          <w:rtl w:val="0"/>
        </w:rPr>
        <w:t xml:space="preserve">2.1 Data Cleaning:</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Remove duplicates, handle missing values, and perform outlier detection and correction.</w:t>
      </w:r>
    </w:p>
    <w:p w:rsidR="00000000" w:rsidDel="00000000" w:rsidP="00000000" w:rsidRDefault="00000000" w:rsidRPr="00000000" w14:paraId="00000021">
      <w:pPr>
        <w:ind w:left="229" w:firstLine="0"/>
        <w:rPr>
          <w:sz w:val="32"/>
          <w:szCs w:val="32"/>
        </w:rPr>
      </w:pPr>
      <w:r w:rsidDel="00000000" w:rsidR="00000000" w:rsidRPr="00000000">
        <w:rPr>
          <w:rtl w:val="0"/>
        </w:rPr>
      </w:r>
    </w:p>
    <w:p w:rsidR="00000000" w:rsidDel="00000000" w:rsidP="00000000" w:rsidRDefault="00000000" w:rsidRPr="00000000" w14:paraId="00000022">
      <w:pPr>
        <w:ind w:left="229" w:firstLine="0"/>
        <w:rPr>
          <w:b w:val="1"/>
          <w:sz w:val="32"/>
          <w:szCs w:val="32"/>
        </w:rPr>
      </w:pPr>
      <w:r w:rsidDel="00000000" w:rsidR="00000000" w:rsidRPr="00000000">
        <w:rPr>
          <w:b w:val="1"/>
          <w:sz w:val="32"/>
          <w:szCs w:val="32"/>
          <w:rtl w:val="0"/>
        </w:rPr>
        <w:t xml:space="preserve">2.2 Data Integration:</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Combine data from various sources into a unified dataset.</w:t>
      </w:r>
    </w:p>
    <w:p w:rsidR="00000000" w:rsidDel="00000000" w:rsidP="00000000" w:rsidRDefault="00000000" w:rsidRPr="00000000" w14:paraId="00000024">
      <w:pPr>
        <w:ind w:left="229" w:firstLine="0"/>
        <w:rPr>
          <w:sz w:val="32"/>
          <w:szCs w:val="32"/>
        </w:rPr>
      </w:pPr>
      <w:r w:rsidDel="00000000" w:rsidR="00000000" w:rsidRPr="00000000">
        <w:rPr>
          <w:rtl w:val="0"/>
        </w:rPr>
      </w:r>
    </w:p>
    <w:p w:rsidR="00000000" w:rsidDel="00000000" w:rsidP="00000000" w:rsidRDefault="00000000" w:rsidRPr="00000000" w14:paraId="00000025">
      <w:pPr>
        <w:ind w:left="229" w:firstLine="0"/>
        <w:rPr>
          <w:b w:val="1"/>
          <w:sz w:val="32"/>
          <w:szCs w:val="32"/>
        </w:rPr>
      </w:pPr>
      <w:r w:rsidDel="00000000" w:rsidR="00000000" w:rsidRPr="00000000">
        <w:rPr>
          <w:b w:val="1"/>
          <w:sz w:val="32"/>
          <w:szCs w:val="32"/>
          <w:rtl w:val="0"/>
        </w:rPr>
        <w:t xml:space="preserve">2.3 Feature Engineering:</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Create new features or transform existing ones to provide more meaningful information for the analysis.</w:t>
      </w:r>
    </w:p>
    <w:p w:rsidR="00000000" w:rsidDel="00000000" w:rsidP="00000000" w:rsidRDefault="00000000" w:rsidRPr="00000000" w14:paraId="00000027">
      <w:pPr>
        <w:ind w:left="229" w:firstLine="0"/>
        <w:rPr>
          <w:sz w:val="32"/>
          <w:szCs w:val="32"/>
        </w:rPr>
      </w:pPr>
      <w:r w:rsidDel="00000000" w:rsidR="00000000" w:rsidRPr="00000000">
        <w:rPr>
          <w:rtl w:val="0"/>
        </w:rPr>
      </w:r>
    </w:p>
    <w:p w:rsidR="00000000" w:rsidDel="00000000" w:rsidP="00000000" w:rsidRDefault="00000000" w:rsidRPr="00000000" w14:paraId="00000028">
      <w:pPr>
        <w:ind w:left="229" w:firstLine="0"/>
        <w:rPr>
          <w:b w:val="1"/>
          <w:sz w:val="32"/>
          <w:szCs w:val="32"/>
        </w:rPr>
      </w:pPr>
      <w:r w:rsidDel="00000000" w:rsidR="00000000" w:rsidRPr="00000000">
        <w:rPr>
          <w:b w:val="1"/>
          <w:sz w:val="32"/>
          <w:szCs w:val="32"/>
          <w:rtl w:val="0"/>
        </w:rPr>
        <w:t xml:space="preserve">2.4 Data Splitting:</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Split the dataset into training, validation, and test sets for model development and evaluation.</w:t>
      </w:r>
    </w:p>
    <w:p w:rsidR="00000000" w:rsidDel="00000000" w:rsidP="00000000" w:rsidRDefault="00000000" w:rsidRPr="00000000" w14:paraId="0000002A">
      <w:pPr>
        <w:ind w:left="229" w:firstLine="0"/>
        <w:rPr>
          <w:sz w:val="32"/>
          <w:szCs w:val="32"/>
        </w:rPr>
      </w:pPr>
      <w:r w:rsidDel="00000000" w:rsidR="00000000" w:rsidRPr="00000000">
        <w:rPr>
          <w:rtl w:val="0"/>
        </w:rPr>
      </w:r>
    </w:p>
    <w:p w:rsidR="00000000" w:rsidDel="00000000" w:rsidP="00000000" w:rsidRDefault="00000000" w:rsidRPr="00000000" w14:paraId="0000002B">
      <w:pPr>
        <w:rPr>
          <w:b w:val="1"/>
          <w:sz w:val="32"/>
          <w:szCs w:val="32"/>
        </w:rPr>
      </w:pPr>
      <w:r w:rsidDel="00000000" w:rsidR="00000000" w:rsidRPr="00000000">
        <w:rPr>
          <w:b w:val="1"/>
          <w:sz w:val="32"/>
          <w:szCs w:val="32"/>
          <w:rtl w:val="0"/>
        </w:rPr>
        <w:t xml:space="preserve">Step 3: Clustering Analysis:</w:t>
      </w:r>
    </w:p>
    <w:p w:rsidR="00000000" w:rsidDel="00000000" w:rsidP="00000000" w:rsidRDefault="00000000" w:rsidRPr="00000000" w14:paraId="0000002C">
      <w:pPr>
        <w:ind w:left="229" w:firstLine="0"/>
        <w:rPr>
          <w:sz w:val="32"/>
          <w:szCs w:val="32"/>
        </w:rPr>
      </w:pPr>
      <w:r w:rsidDel="00000000" w:rsidR="00000000" w:rsidRPr="00000000">
        <w:rPr>
          <w:rtl w:val="0"/>
        </w:rPr>
      </w:r>
    </w:p>
    <w:p w:rsidR="00000000" w:rsidDel="00000000" w:rsidP="00000000" w:rsidRDefault="00000000" w:rsidRPr="00000000" w14:paraId="0000002D">
      <w:pPr>
        <w:ind w:left="229" w:firstLine="0"/>
        <w:rPr>
          <w:b w:val="1"/>
          <w:sz w:val="32"/>
          <w:szCs w:val="32"/>
        </w:rPr>
      </w:pPr>
      <w:r w:rsidDel="00000000" w:rsidR="00000000" w:rsidRPr="00000000">
        <w:rPr>
          <w:b w:val="1"/>
          <w:sz w:val="32"/>
          <w:szCs w:val="32"/>
          <w:rtl w:val="0"/>
        </w:rPr>
        <w:t xml:space="preserve">3.1 Cluster Selection</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Choose an appropriate clustering algorithm for the analysis, such as K-Means, DBSCAN, or hierarchical clustering.</w:t>
      </w:r>
    </w:p>
    <w:p w:rsidR="00000000" w:rsidDel="00000000" w:rsidP="00000000" w:rsidRDefault="00000000" w:rsidRPr="00000000" w14:paraId="0000002F">
      <w:pPr>
        <w:ind w:left="229" w:firstLine="0"/>
        <w:rPr>
          <w:sz w:val="32"/>
          <w:szCs w:val="32"/>
        </w:rPr>
      </w:pPr>
      <w:r w:rsidDel="00000000" w:rsidR="00000000" w:rsidRPr="00000000">
        <w:rPr>
          <w:rtl w:val="0"/>
        </w:rPr>
      </w:r>
    </w:p>
    <w:p w:rsidR="00000000" w:rsidDel="00000000" w:rsidP="00000000" w:rsidRDefault="00000000" w:rsidRPr="00000000" w14:paraId="00000030">
      <w:pPr>
        <w:ind w:firstLine="229"/>
        <w:rPr>
          <w:b w:val="1"/>
          <w:sz w:val="32"/>
          <w:szCs w:val="32"/>
        </w:rPr>
      </w:pPr>
      <w:r w:rsidDel="00000000" w:rsidR="00000000" w:rsidRPr="00000000">
        <w:rPr>
          <w:b w:val="1"/>
          <w:sz w:val="32"/>
          <w:szCs w:val="32"/>
          <w:rtl w:val="0"/>
        </w:rPr>
        <w:t xml:space="preserve">3.2 Cluster Analysis: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Apply the selected clustering algorithm to group regions or areas with similar vaccine distribution and adverse effects patterns.</w:t>
      </w:r>
    </w:p>
    <w:p w:rsidR="00000000" w:rsidDel="00000000" w:rsidP="00000000" w:rsidRDefault="00000000" w:rsidRPr="00000000" w14:paraId="00000032">
      <w:pPr>
        <w:ind w:left="229" w:firstLine="0"/>
        <w:rPr>
          <w:sz w:val="32"/>
          <w:szCs w:val="32"/>
        </w:rPr>
      </w:pPr>
      <w:r w:rsidDel="00000000" w:rsidR="00000000" w:rsidRPr="00000000">
        <w:rPr>
          <w:rtl w:val="0"/>
        </w:rPr>
      </w:r>
    </w:p>
    <w:p w:rsidR="00000000" w:rsidDel="00000000" w:rsidP="00000000" w:rsidRDefault="00000000" w:rsidRPr="00000000" w14:paraId="00000033">
      <w:pPr>
        <w:ind w:left="229" w:firstLine="0"/>
        <w:rPr>
          <w:b w:val="1"/>
          <w:sz w:val="32"/>
          <w:szCs w:val="32"/>
        </w:rPr>
      </w:pPr>
      <w:r w:rsidDel="00000000" w:rsidR="00000000" w:rsidRPr="00000000">
        <w:rPr>
          <w:rtl w:val="0"/>
        </w:rPr>
      </w:r>
    </w:p>
    <w:p w:rsidR="00000000" w:rsidDel="00000000" w:rsidP="00000000" w:rsidRDefault="00000000" w:rsidRPr="00000000" w14:paraId="00000034">
      <w:pPr>
        <w:ind w:left="229" w:firstLine="0"/>
        <w:rPr>
          <w:b w:val="1"/>
          <w:sz w:val="32"/>
          <w:szCs w:val="32"/>
        </w:rPr>
      </w:pPr>
      <w:r w:rsidDel="00000000" w:rsidR="00000000" w:rsidRPr="00000000">
        <w:rPr>
          <w:b w:val="1"/>
          <w:sz w:val="32"/>
          <w:szCs w:val="32"/>
          <w:rtl w:val="0"/>
        </w:rPr>
        <w:t xml:space="preserve">3.3 Interpretation:</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Interpret the clusters to understand the characteristics of regions within each cluster. This may involve visualization and statistical analysis.</w:t>
      </w:r>
    </w:p>
    <w:p w:rsidR="00000000" w:rsidDel="00000000" w:rsidP="00000000" w:rsidRDefault="00000000" w:rsidRPr="00000000" w14:paraId="00000036">
      <w:pPr>
        <w:ind w:left="229" w:firstLine="0"/>
        <w:rPr>
          <w:b w:val="1"/>
          <w:sz w:val="32"/>
          <w:szCs w:val="32"/>
        </w:rPr>
      </w:pPr>
      <w:r w:rsidDel="00000000" w:rsidR="00000000" w:rsidRPr="00000000">
        <w:rPr>
          <w:rtl w:val="0"/>
        </w:rPr>
      </w:r>
    </w:p>
    <w:p w:rsidR="00000000" w:rsidDel="00000000" w:rsidP="00000000" w:rsidRDefault="00000000" w:rsidRPr="00000000" w14:paraId="00000037">
      <w:pPr>
        <w:rPr>
          <w:b w:val="1"/>
          <w:sz w:val="32"/>
          <w:szCs w:val="32"/>
        </w:rPr>
      </w:pPr>
      <w:r w:rsidDel="00000000" w:rsidR="00000000" w:rsidRPr="00000000">
        <w:rPr>
          <w:b w:val="1"/>
          <w:sz w:val="32"/>
          <w:szCs w:val="32"/>
          <w:rtl w:val="0"/>
        </w:rPr>
        <w:t xml:space="preserve">Step 4: Time Series Forecasting</w:t>
      </w:r>
    </w:p>
    <w:p w:rsidR="00000000" w:rsidDel="00000000" w:rsidP="00000000" w:rsidRDefault="00000000" w:rsidRPr="00000000" w14:paraId="00000038">
      <w:pPr>
        <w:ind w:left="229" w:firstLine="0"/>
        <w:rPr>
          <w:sz w:val="32"/>
          <w:szCs w:val="32"/>
        </w:rPr>
      </w:pPr>
      <w:r w:rsidDel="00000000" w:rsidR="00000000" w:rsidRPr="00000000">
        <w:rPr>
          <w:rtl w:val="0"/>
        </w:rPr>
      </w:r>
    </w:p>
    <w:p w:rsidR="00000000" w:rsidDel="00000000" w:rsidP="00000000" w:rsidRDefault="00000000" w:rsidRPr="00000000" w14:paraId="00000039">
      <w:pPr>
        <w:ind w:left="229" w:firstLine="0"/>
        <w:rPr>
          <w:b w:val="1"/>
          <w:sz w:val="32"/>
          <w:szCs w:val="32"/>
        </w:rPr>
      </w:pPr>
      <w:r w:rsidDel="00000000" w:rsidR="00000000" w:rsidRPr="00000000">
        <w:rPr>
          <w:b w:val="1"/>
          <w:sz w:val="32"/>
          <w:szCs w:val="32"/>
          <w:rtl w:val="0"/>
        </w:rPr>
        <w:t xml:space="preserve">4.1 Time Series Data Preparation:</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Prepare the data for time series forecasting, including selecting a suitable time interval (daily, weekly, monthly) and aggregating data accordingly.</w:t>
      </w:r>
    </w:p>
    <w:p w:rsidR="00000000" w:rsidDel="00000000" w:rsidP="00000000" w:rsidRDefault="00000000" w:rsidRPr="00000000" w14:paraId="0000003B">
      <w:pPr>
        <w:ind w:left="229" w:firstLine="0"/>
        <w:rPr>
          <w:sz w:val="32"/>
          <w:szCs w:val="32"/>
        </w:rPr>
      </w:pPr>
      <w:r w:rsidDel="00000000" w:rsidR="00000000" w:rsidRPr="00000000">
        <w:rPr>
          <w:rtl w:val="0"/>
        </w:rPr>
      </w:r>
    </w:p>
    <w:p w:rsidR="00000000" w:rsidDel="00000000" w:rsidP="00000000" w:rsidRDefault="00000000" w:rsidRPr="00000000" w14:paraId="0000003C">
      <w:pPr>
        <w:ind w:left="229" w:firstLine="0"/>
        <w:rPr>
          <w:b w:val="1"/>
          <w:sz w:val="32"/>
          <w:szCs w:val="32"/>
        </w:rPr>
      </w:pPr>
      <w:r w:rsidDel="00000000" w:rsidR="00000000" w:rsidRPr="00000000">
        <w:rPr>
          <w:b w:val="1"/>
          <w:sz w:val="32"/>
          <w:szCs w:val="32"/>
          <w:rtl w:val="0"/>
        </w:rPr>
        <w:t xml:space="preserve">4.2 Model Selection:</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Choose time series forecasting models, such as ARIMA, LSTM, or Prophet, depending on the data characteristics.</w:t>
      </w:r>
    </w:p>
    <w:p w:rsidR="00000000" w:rsidDel="00000000" w:rsidP="00000000" w:rsidRDefault="00000000" w:rsidRPr="00000000" w14:paraId="0000003E">
      <w:pPr>
        <w:ind w:left="229" w:firstLine="0"/>
        <w:rPr>
          <w:sz w:val="32"/>
          <w:szCs w:val="32"/>
        </w:rPr>
      </w:pPr>
      <w:r w:rsidDel="00000000" w:rsidR="00000000" w:rsidRPr="00000000">
        <w:rPr>
          <w:rtl w:val="0"/>
        </w:rPr>
      </w:r>
    </w:p>
    <w:p w:rsidR="00000000" w:rsidDel="00000000" w:rsidP="00000000" w:rsidRDefault="00000000" w:rsidRPr="00000000" w14:paraId="0000003F">
      <w:pPr>
        <w:ind w:left="229" w:firstLine="0"/>
        <w:rPr>
          <w:b w:val="1"/>
          <w:sz w:val="32"/>
          <w:szCs w:val="32"/>
        </w:rPr>
      </w:pPr>
      <w:r w:rsidDel="00000000" w:rsidR="00000000" w:rsidRPr="00000000">
        <w:rPr>
          <w:b w:val="1"/>
          <w:sz w:val="32"/>
          <w:szCs w:val="32"/>
          <w:rtl w:val="0"/>
        </w:rPr>
        <w:t xml:space="preserve">4.3 Model Development:</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Develop time series forecasting models for vaccine distribution and adverse effects.</w:t>
      </w:r>
    </w:p>
    <w:p w:rsidR="00000000" w:rsidDel="00000000" w:rsidP="00000000" w:rsidRDefault="00000000" w:rsidRPr="00000000" w14:paraId="00000041">
      <w:pPr>
        <w:ind w:left="229" w:firstLine="0"/>
        <w:rPr>
          <w:sz w:val="32"/>
          <w:szCs w:val="32"/>
        </w:rPr>
      </w:pPr>
      <w:r w:rsidDel="00000000" w:rsidR="00000000" w:rsidRPr="00000000">
        <w:rPr>
          <w:rtl w:val="0"/>
        </w:rPr>
      </w:r>
    </w:p>
    <w:p w:rsidR="00000000" w:rsidDel="00000000" w:rsidP="00000000" w:rsidRDefault="00000000" w:rsidRPr="00000000" w14:paraId="00000042">
      <w:pPr>
        <w:ind w:left="229" w:firstLine="0"/>
        <w:rPr>
          <w:b w:val="1"/>
          <w:sz w:val="32"/>
          <w:szCs w:val="32"/>
        </w:rPr>
      </w:pPr>
      <w:r w:rsidDel="00000000" w:rsidR="00000000" w:rsidRPr="00000000">
        <w:rPr>
          <w:b w:val="1"/>
          <w:sz w:val="32"/>
          <w:szCs w:val="32"/>
          <w:rtl w:val="0"/>
        </w:rPr>
        <w:t xml:space="preserve">4.4 Model Evaluation:</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Assess model performance using appropriate metrics like Mean Absolute Error (MAE) or Root Mean Squared Error (RMSE).</w:t>
      </w:r>
    </w:p>
    <w:p w:rsidR="00000000" w:rsidDel="00000000" w:rsidP="00000000" w:rsidRDefault="00000000" w:rsidRPr="00000000" w14:paraId="00000044">
      <w:pPr>
        <w:ind w:left="229" w:firstLine="0"/>
        <w:rPr>
          <w:sz w:val="32"/>
          <w:szCs w:val="32"/>
        </w:rPr>
      </w:pPr>
      <w:r w:rsidDel="00000000" w:rsidR="00000000" w:rsidRPr="00000000">
        <w:rPr>
          <w:rtl w:val="0"/>
        </w:rPr>
      </w:r>
    </w:p>
    <w:p w:rsidR="00000000" w:rsidDel="00000000" w:rsidP="00000000" w:rsidRDefault="00000000" w:rsidRPr="00000000" w14:paraId="00000045">
      <w:pPr>
        <w:rPr>
          <w:b w:val="1"/>
          <w:sz w:val="32"/>
          <w:szCs w:val="32"/>
        </w:rPr>
      </w:pPr>
      <w:r w:rsidDel="00000000" w:rsidR="00000000" w:rsidRPr="00000000">
        <w:rPr>
          <w:b w:val="1"/>
          <w:sz w:val="32"/>
          <w:szCs w:val="32"/>
          <w:rtl w:val="0"/>
        </w:rPr>
        <w:t xml:space="preserve">Step 5: Integration and Visualization:</w:t>
      </w:r>
    </w:p>
    <w:p w:rsidR="00000000" w:rsidDel="00000000" w:rsidP="00000000" w:rsidRDefault="00000000" w:rsidRPr="00000000" w14:paraId="00000046">
      <w:pPr>
        <w:ind w:left="229" w:firstLine="0"/>
        <w:rPr>
          <w:sz w:val="32"/>
          <w:szCs w:val="32"/>
        </w:rPr>
      </w:pPr>
      <w:r w:rsidDel="00000000" w:rsidR="00000000" w:rsidRPr="00000000">
        <w:rPr>
          <w:rtl w:val="0"/>
        </w:rPr>
      </w:r>
    </w:p>
    <w:p w:rsidR="00000000" w:rsidDel="00000000" w:rsidP="00000000" w:rsidRDefault="00000000" w:rsidRPr="00000000" w14:paraId="00000047">
      <w:pPr>
        <w:ind w:left="229" w:firstLine="0"/>
        <w:rPr>
          <w:b w:val="1"/>
          <w:sz w:val="32"/>
          <w:szCs w:val="32"/>
        </w:rPr>
      </w:pPr>
      <w:r w:rsidDel="00000000" w:rsidR="00000000" w:rsidRPr="00000000">
        <w:rPr>
          <w:b w:val="1"/>
          <w:sz w:val="32"/>
          <w:szCs w:val="32"/>
          <w:rtl w:val="0"/>
        </w:rPr>
        <w:t xml:space="preserve">5.1 Integration of Clustering and Time Series Forecasting</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Integrate the results from clustering analysis and time series forecasting to uncover insights about the relationship between vaccine distribution patterns and adverse effects over time.</w:t>
      </w:r>
    </w:p>
    <w:p w:rsidR="00000000" w:rsidDel="00000000" w:rsidP="00000000" w:rsidRDefault="00000000" w:rsidRPr="00000000" w14:paraId="00000049">
      <w:pPr>
        <w:ind w:left="229" w:firstLine="0"/>
        <w:rPr>
          <w:sz w:val="32"/>
          <w:szCs w:val="32"/>
        </w:rPr>
      </w:pPr>
      <w:r w:rsidDel="00000000" w:rsidR="00000000" w:rsidRPr="00000000">
        <w:rPr>
          <w:rtl w:val="0"/>
        </w:rPr>
      </w:r>
    </w:p>
    <w:p w:rsidR="00000000" w:rsidDel="00000000" w:rsidP="00000000" w:rsidRDefault="00000000" w:rsidRPr="00000000" w14:paraId="0000004A">
      <w:pPr>
        <w:ind w:left="229" w:firstLine="0"/>
        <w:rPr>
          <w:b w:val="1"/>
          <w:sz w:val="32"/>
          <w:szCs w:val="32"/>
        </w:rPr>
      </w:pPr>
      <w:r w:rsidDel="00000000" w:rsidR="00000000" w:rsidRPr="00000000">
        <w:rPr>
          <w:b w:val="1"/>
          <w:sz w:val="32"/>
          <w:szCs w:val="32"/>
          <w:rtl w:val="0"/>
        </w:rPr>
        <w:t xml:space="preserve">5.2 Visualization</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949"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Create visualizations (e.g., heatmaps, line charts) to present the findings in an interpretable and user-friendly manner.</w:t>
      </w:r>
    </w:p>
    <w:p w:rsidR="00000000" w:rsidDel="00000000" w:rsidP="00000000" w:rsidRDefault="00000000" w:rsidRPr="00000000" w14:paraId="0000004C">
      <w:pPr>
        <w:ind w:left="229" w:firstLine="0"/>
        <w:rPr>
          <w:sz w:val="32"/>
          <w:szCs w:val="32"/>
        </w:rPr>
      </w:pPr>
      <w:r w:rsidDel="00000000" w:rsidR="00000000" w:rsidRPr="00000000">
        <w:rPr>
          <w:rtl w:val="0"/>
        </w:rPr>
      </w:r>
    </w:p>
    <w:p w:rsidR="00000000" w:rsidDel="00000000" w:rsidP="00000000" w:rsidRDefault="00000000" w:rsidRPr="00000000" w14:paraId="0000004D">
      <w:pPr>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04E">
      <w:pPr>
        <w:ind w:left="229" w:firstLine="0"/>
        <w:rPr>
          <w:sz w:val="32"/>
          <w:szCs w:val="32"/>
        </w:rPr>
      </w:pPr>
      <w:r w:rsidDel="00000000" w:rsidR="00000000" w:rsidRPr="00000000">
        <w:rPr>
          <w:rtl w:val="0"/>
        </w:rPr>
      </w:r>
    </w:p>
    <w:p w:rsidR="00000000" w:rsidDel="00000000" w:rsidP="00000000" w:rsidRDefault="00000000" w:rsidRPr="00000000" w14:paraId="0000004F">
      <w:pPr>
        <w:ind w:left="229" w:firstLine="0"/>
        <w:rPr>
          <w:sz w:val="32"/>
          <w:szCs w:val="32"/>
        </w:rPr>
      </w:pPr>
      <w:r w:rsidDel="00000000" w:rsidR="00000000" w:rsidRPr="00000000">
        <w:rPr>
          <w:sz w:val="32"/>
          <w:szCs w:val="32"/>
          <w:rtl w:val="0"/>
        </w:rPr>
        <w:t xml:space="preserve">Leveraging advanced machine learning techniques such as clustering and time series forecasting can provide valuable insights into the relationship between COVID vaccine distribution and adverse effects. This document outlines the comprehensive steps from problem definition to data preprocessing, analysis, and visualization. By following these steps, we can develop a data-driven solution to </w:t>
      </w:r>
    </w:p>
    <w:p w:rsidR="00000000" w:rsidDel="00000000" w:rsidP="00000000" w:rsidRDefault="00000000" w:rsidRPr="00000000" w14:paraId="00000050">
      <w:pPr>
        <w:ind w:left="229" w:firstLine="0"/>
        <w:rPr>
          <w:sz w:val="32"/>
          <w:szCs w:val="32"/>
        </w:rPr>
      </w:pPr>
      <w:r w:rsidDel="00000000" w:rsidR="00000000" w:rsidRPr="00000000">
        <w:rPr>
          <w:rtl w:val="0"/>
        </w:rPr>
      </w:r>
    </w:p>
    <w:p w:rsidR="00000000" w:rsidDel="00000000" w:rsidP="00000000" w:rsidRDefault="00000000" w:rsidRPr="00000000" w14:paraId="00000051">
      <w:pPr>
        <w:ind w:left="229" w:firstLine="0"/>
        <w:rPr>
          <w:sz w:val="32"/>
          <w:szCs w:val="32"/>
        </w:rPr>
      </w:pPr>
      <w:r w:rsidDel="00000000" w:rsidR="00000000" w:rsidRPr="00000000">
        <w:rPr>
          <w:sz w:val="32"/>
          <w:szCs w:val="32"/>
          <w:rtl w:val="0"/>
        </w:rPr>
        <w:t xml:space="preserve">aid public health decision-makers.For a more detailed implementation plan and code, please refer to the accompanying technical documentation.</w:t>
      </w:r>
    </w:p>
    <w:p w:rsidR="00000000" w:rsidDel="00000000" w:rsidP="00000000" w:rsidRDefault="00000000" w:rsidRPr="00000000" w14:paraId="00000052">
      <w:pPr>
        <w:ind w:left="229" w:firstLine="0"/>
        <w:rPr>
          <w:sz w:val="32"/>
          <w:szCs w:val="32"/>
        </w:rPr>
      </w:pPr>
      <w:r w:rsidDel="00000000" w:rsidR="00000000" w:rsidRPr="00000000">
        <w:rPr>
          <w:sz w:val="32"/>
          <w:szCs w:val="32"/>
          <w:rtl w:val="0"/>
        </w:rPr>
        <w:t xml:space="preserve">Please note that this document provides a high-level overview of the steps involved. Each step would require further planning, data preparation, modeling, and expertise. It's crucial to engage data scientists, epidemiologists, and domain experts to ensure the success of the project.</w:t>
      </w:r>
    </w:p>
    <w:p w:rsidR="00000000" w:rsidDel="00000000" w:rsidP="00000000" w:rsidRDefault="00000000" w:rsidRPr="00000000" w14:paraId="00000053">
      <w:pPr>
        <w:tabs>
          <w:tab w:val="left" w:leader="none" w:pos="1001"/>
        </w:tabs>
        <w:ind w:left="160" w:right="180" w:firstLine="0"/>
        <w:rPr/>
      </w:pPr>
      <w:r w:rsidDel="00000000" w:rsidR="00000000" w:rsidRPr="00000000">
        <w:rPr>
          <w:rtl w:val="0"/>
        </w:rPr>
      </w:r>
    </w:p>
    <w:sectPr>
      <w:pgSz w:h="16840" w:w="11910" w:orient="portrait"/>
      <w:pgMar w:bottom="280" w:top="940" w:left="560" w:right="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80" w:hanging="480"/>
      </w:pPr>
      <w:rPr/>
    </w:lvl>
    <w:lvl w:ilvl="1">
      <w:start w:val="1"/>
      <w:numFmt w:val="decimal"/>
      <w:lvlText w:val="%1.%2"/>
      <w:lvlJc w:val="left"/>
      <w:pPr>
        <w:ind w:left="949" w:hanging="720"/>
      </w:pPr>
      <w:rPr/>
    </w:lvl>
    <w:lvl w:ilvl="2">
      <w:start w:val="1"/>
      <w:numFmt w:val="decimal"/>
      <w:lvlText w:val="%1.%2.%3"/>
      <w:lvlJc w:val="left"/>
      <w:pPr>
        <w:ind w:left="1178" w:hanging="720"/>
      </w:pPr>
      <w:rPr/>
    </w:lvl>
    <w:lvl w:ilvl="3">
      <w:start w:val="1"/>
      <w:numFmt w:val="decimal"/>
      <w:lvlText w:val="%1.%2.%3.%4"/>
      <w:lvlJc w:val="left"/>
      <w:pPr>
        <w:ind w:left="1767" w:hanging="1080"/>
      </w:pPr>
      <w:rPr/>
    </w:lvl>
    <w:lvl w:ilvl="4">
      <w:start w:val="1"/>
      <w:numFmt w:val="decimal"/>
      <w:lvlText w:val="%1.%2.%3.%4.%5"/>
      <w:lvlJc w:val="left"/>
      <w:pPr>
        <w:ind w:left="2356" w:hanging="1440"/>
      </w:pPr>
      <w:rPr/>
    </w:lvl>
    <w:lvl w:ilvl="5">
      <w:start w:val="1"/>
      <w:numFmt w:val="decimal"/>
      <w:lvlText w:val="%1.%2.%3.%4.%5.%6"/>
      <w:lvlJc w:val="left"/>
      <w:pPr>
        <w:ind w:left="2585" w:hanging="1440"/>
      </w:pPr>
      <w:rPr/>
    </w:lvl>
    <w:lvl w:ilvl="6">
      <w:start w:val="1"/>
      <w:numFmt w:val="decimal"/>
      <w:lvlText w:val="%1.%2.%3.%4.%5.%6.%7"/>
      <w:lvlJc w:val="left"/>
      <w:pPr>
        <w:ind w:left="3174" w:hanging="1800.0000000000002"/>
      </w:pPr>
      <w:rPr/>
    </w:lvl>
    <w:lvl w:ilvl="7">
      <w:start w:val="1"/>
      <w:numFmt w:val="decimal"/>
      <w:lvlText w:val="%1.%2.%3.%4.%5.%6.%7.%8"/>
      <w:lvlJc w:val="left"/>
      <w:pPr>
        <w:ind w:left="3763" w:hanging="2160"/>
      </w:pPr>
      <w:rPr/>
    </w:lvl>
    <w:lvl w:ilvl="8">
      <w:start w:val="1"/>
      <w:numFmt w:val="decimal"/>
      <w:lvlText w:val="%1.%2.%3.%4.%5.%6.%7.%8.%9"/>
      <w:lvlJc w:val="left"/>
      <w:pPr>
        <w:ind w:left="3992" w:hanging="2160"/>
      </w:pPr>
      <w:rPr/>
    </w:lvl>
  </w:abstractNum>
  <w:abstractNum w:abstractNumId="2">
    <w:lvl w:ilvl="0">
      <w:start w:val="1"/>
      <w:numFmt w:val="bullet"/>
      <w:lvlText w:val="⮚"/>
      <w:lvlJc w:val="left"/>
      <w:pPr>
        <w:ind w:left="949" w:hanging="360"/>
      </w:pPr>
      <w:rPr>
        <w:rFonts w:ascii="Noto Sans Symbols" w:cs="Noto Sans Symbols" w:eastAsia="Noto Sans Symbols" w:hAnsi="Noto Sans Symbols"/>
      </w:rPr>
    </w:lvl>
    <w:lvl w:ilvl="1">
      <w:start w:val="1"/>
      <w:numFmt w:val="bullet"/>
      <w:lvlText w:val="o"/>
      <w:lvlJc w:val="left"/>
      <w:pPr>
        <w:ind w:left="1669" w:hanging="360"/>
      </w:pPr>
      <w:rPr>
        <w:rFonts w:ascii="Courier New" w:cs="Courier New" w:eastAsia="Courier New" w:hAnsi="Courier New"/>
      </w:rPr>
    </w:lvl>
    <w:lvl w:ilvl="2">
      <w:start w:val="1"/>
      <w:numFmt w:val="bullet"/>
      <w:lvlText w:val="▪"/>
      <w:lvlJc w:val="left"/>
      <w:pPr>
        <w:ind w:left="2389" w:hanging="360"/>
      </w:pPr>
      <w:rPr>
        <w:rFonts w:ascii="Noto Sans Symbols" w:cs="Noto Sans Symbols" w:eastAsia="Noto Sans Symbols" w:hAnsi="Noto Sans Symbols"/>
      </w:rPr>
    </w:lvl>
    <w:lvl w:ilvl="3">
      <w:start w:val="1"/>
      <w:numFmt w:val="bullet"/>
      <w:lvlText w:val="●"/>
      <w:lvlJc w:val="left"/>
      <w:pPr>
        <w:ind w:left="3109" w:hanging="360"/>
      </w:pPr>
      <w:rPr>
        <w:rFonts w:ascii="Noto Sans Symbols" w:cs="Noto Sans Symbols" w:eastAsia="Noto Sans Symbols" w:hAnsi="Noto Sans Symbols"/>
      </w:rPr>
    </w:lvl>
    <w:lvl w:ilvl="4">
      <w:start w:val="1"/>
      <w:numFmt w:val="bullet"/>
      <w:lvlText w:val="o"/>
      <w:lvlJc w:val="left"/>
      <w:pPr>
        <w:ind w:left="3829" w:hanging="360"/>
      </w:pPr>
      <w:rPr>
        <w:rFonts w:ascii="Courier New" w:cs="Courier New" w:eastAsia="Courier New" w:hAnsi="Courier New"/>
      </w:rPr>
    </w:lvl>
    <w:lvl w:ilvl="5">
      <w:start w:val="1"/>
      <w:numFmt w:val="bullet"/>
      <w:lvlText w:val="▪"/>
      <w:lvlJc w:val="left"/>
      <w:pPr>
        <w:ind w:left="4549" w:hanging="360"/>
      </w:pPr>
      <w:rPr>
        <w:rFonts w:ascii="Noto Sans Symbols" w:cs="Noto Sans Symbols" w:eastAsia="Noto Sans Symbols" w:hAnsi="Noto Sans Symbols"/>
      </w:rPr>
    </w:lvl>
    <w:lvl w:ilvl="6">
      <w:start w:val="1"/>
      <w:numFmt w:val="bullet"/>
      <w:lvlText w:val="●"/>
      <w:lvlJc w:val="left"/>
      <w:pPr>
        <w:ind w:left="5269" w:hanging="360"/>
      </w:pPr>
      <w:rPr>
        <w:rFonts w:ascii="Noto Sans Symbols" w:cs="Noto Sans Symbols" w:eastAsia="Noto Sans Symbols" w:hAnsi="Noto Sans Symbols"/>
      </w:rPr>
    </w:lvl>
    <w:lvl w:ilvl="7">
      <w:start w:val="1"/>
      <w:numFmt w:val="bullet"/>
      <w:lvlText w:val="o"/>
      <w:lvlJc w:val="left"/>
      <w:pPr>
        <w:ind w:left="5989" w:hanging="360"/>
      </w:pPr>
      <w:rPr>
        <w:rFonts w:ascii="Courier New" w:cs="Courier New" w:eastAsia="Courier New" w:hAnsi="Courier New"/>
      </w:rPr>
    </w:lvl>
    <w:lvl w:ilvl="8">
      <w:start w:val="1"/>
      <w:numFmt w:val="bullet"/>
      <w:lvlText w:val="▪"/>
      <w:lvlJc w:val="left"/>
      <w:pPr>
        <w:ind w:left="670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61" w:hanging="303"/>
    </w:pPr>
    <w:rPr>
      <w:b w:val="1"/>
      <w:sz w:val="40"/>
      <w:szCs w:val="40"/>
      <w:u w:val="single"/>
    </w:rPr>
  </w:style>
  <w:style w:type="paragraph" w:styleId="Heading2">
    <w:name w:val="heading 2"/>
    <w:basedOn w:val="Normal"/>
    <w:next w:val="Normal"/>
    <w:pPr>
      <w:ind w:left="584" w:hanging="426"/>
    </w:pPr>
    <w:rPr>
      <w:b w:val="1"/>
      <w:sz w:val="36"/>
      <w:szCs w:val="36"/>
    </w:rPr>
  </w:style>
  <w:style w:type="paragraph" w:styleId="Heading3">
    <w:name w:val="heading 3"/>
    <w:basedOn w:val="Normal"/>
    <w:next w:val="Normal"/>
    <w:pPr>
      <w:ind w:left="159"/>
    </w:pPr>
    <w:rPr>
      <w:b w:val="1"/>
      <w:sz w:val="32"/>
      <w:szCs w:val="32"/>
      <w:u w:val="single"/>
    </w:rPr>
  </w:style>
  <w:style w:type="paragraph" w:styleId="Heading4">
    <w:name w:val="heading 4"/>
    <w:basedOn w:val="Normal"/>
    <w:next w:val="Normal"/>
    <w:pPr>
      <w:spacing w:line="322" w:lineRule="auto"/>
      <w:ind w:left="160"/>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ind w:left="461" w:hanging="303"/>
      <w:outlineLvl w:val="0"/>
    </w:pPr>
    <w:rPr>
      <w:b w:val="1"/>
      <w:bCs w:val="1"/>
      <w:sz w:val="40"/>
      <w:szCs w:val="40"/>
      <w:u w:color="000000" w:val="single"/>
    </w:rPr>
  </w:style>
  <w:style w:type="paragraph" w:styleId="Heading2">
    <w:name w:val="heading 2"/>
    <w:basedOn w:val="Normal"/>
    <w:uiPriority w:val="1"/>
    <w:qFormat w:val="1"/>
    <w:pPr>
      <w:ind w:left="584" w:hanging="426"/>
      <w:outlineLvl w:val="1"/>
    </w:pPr>
    <w:rPr>
      <w:b w:val="1"/>
      <w:bCs w:val="1"/>
      <w:sz w:val="36"/>
      <w:szCs w:val="36"/>
    </w:rPr>
  </w:style>
  <w:style w:type="paragraph" w:styleId="Heading3">
    <w:name w:val="heading 3"/>
    <w:basedOn w:val="Normal"/>
    <w:uiPriority w:val="1"/>
    <w:qFormat w:val="1"/>
    <w:pPr>
      <w:ind w:left="159"/>
      <w:outlineLvl w:val="2"/>
    </w:pPr>
    <w:rPr>
      <w:b w:val="1"/>
      <w:bCs w:val="1"/>
      <w:sz w:val="32"/>
      <w:szCs w:val="32"/>
      <w:u w:color="000000" w:val="single"/>
    </w:rPr>
  </w:style>
  <w:style w:type="paragraph" w:styleId="Heading4">
    <w:name w:val="heading 4"/>
    <w:basedOn w:val="Normal"/>
    <w:uiPriority w:val="1"/>
    <w:qFormat w:val="1"/>
    <w:pPr>
      <w:spacing w:line="322" w:lineRule="exact"/>
      <w:ind w:left="160"/>
      <w:outlineLvl w:val="3"/>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8"/>
      <w:szCs w:val="28"/>
    </w:rPr>
  </w:style>
  <w:style w:type="paragraph" w:styleId="ListParagraph">
    <w:name w:val="List Paragraph"/>
    <w:basedOn w:val="Normal"/>
    <w:uiPriority w:val="1"/>
    <w:qFormat w:val="1"/>
    <w:pPr>
      <w:ind w:left="1000" w:hanging="421"/>
    </w:pPr>
  </w:style>
  <w:style w:type="paragraph" w:styleId="TableParagraph" w:customStyle="1">
    <w:name w:val="Table Paragraph"/>
    <w:basedOn w:val="Normal"/>
    <w:uiPriority w:val="1"/>
    <w:qFormat w:val="1"/>
    <w:pPr>
      <w:spacing w:line="302" w:lineRule="exact"/>
    </w:pPr>
  </w:style>
  <w:style w:type="paragraph" w:styleId="BalloonText">
    <w:name w:val="Balloon Text"/>
    <w:basedOn w:val="Normal"/>
    <w:link w:val="BalloonTextChar"/>
    <w:uiPriority w:val="99"/>
    <w:semiHidden w:val="1"/>
    <w:unhideWhenUsed w:val="1"/>
    <w:rsid w:val="00D50EB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0EB0"/>
    <w:rPr>
      <w:rFonts w:ascii="Tahoma" w:cs="Tahoma" w:eastAsia="Times New Roman" w:hAnsi="Tahoma"/>
      <w:sz w:val="16"/>
      <w:szCs w:val="16"/>
    </w:rPr>
  </w:style>
  <w:style w:type="paragraph" w:styleId="HTMLPreformatted">
    <w:name w:val="HTML Preformatted"/>
    <w:basedOn w:val="Normal"/>
    <w:link w:val="HTMLPreformattedChar"/>
    <w:uiPriority w:val="99"/>
    <w:semiHidden w:val="1"/>
    <w:unhideWhenUsed w:val="1"/>
    <w:rsid w:val="00B7127B"/>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B7127B"/>
    <w:rPr>
      <w:rFonts w:ascii="Courier New" w:cs="Courier New" w:eastAsia="Times New Roman" w:hAnsi="Courier New"/>
      <w:sz w:val="20"/>
      <w:szCs w:val="20"/>
    </w:rPr>
  </w:style>
  <w:style w:type="character" w:styleId="c1" w:customStyle="1">
    <w:name w:val="c1"/>
    <w:basedOn w:val="DefaultParagraphFont"/>
    <w:rsid w:val="00B7127B"/>
  </w:style>
  <w:style w:type="character" w:styleId="kn" w:customStyle="1">
    <w:name w:val="kn"/>
    <w:basedOn w:val="DefaultParagraphFont"/>
    <w:rsid w:val="00B7127B"/>
  </w:style>
  <w:style w:type="character" w:styleId="nn" w:customStyle="1">
    <w:name w:val="nn"/>
    <w:basedOn w:val="DefaultParagraphFont"/>
    <w:rsid w:val="00B7127B"/>
  </w:style>
  <w:style w:type="character" w:styleId="k" w:customStyle="1">
    <w:name w:val="k"/>
    <w:basedOn w:val="DefaultParagraphFont"/>
    <w:rsid w:val="00B7127B"/>
  </w:style>
  <w:style w:type="character" w:styleId="n" w:customStyle="1">
    <w:name w:val="n"/>
    <w:basedOn w:val="DefaultParagraphFont"/>
    <w:rsid w:val="00B7127B"/>
  </w:style>
  <w:style w:type="character" w:styleId="p" w:customStyle="1">
    <w:name w:val="p"/>
    <w:basedOn w:val="DefaultParagraphFont"/>
    <w:rsid w:val="00B7127B"/>
  </w:style>
  <w:style w:type="character" w:styleId="o" w:customStyle="1">
    <w:name w:val="o"/>
    <w:basedOn w:val="DefaultParagraphFont"/>
    <w:rsid w:val="00B7127B"/>
  </w:style>
  <w:style w:type="character" w:styleId="s1" w:customStyle="1">
    <w:name w:val="s1"/>
    <w:basedOn w:val="DefaultParagraphFont"/>
    <w:rsid w:val="00B7127B"/>
  </w:style>
  <w:style w:type="character" w:styleId="Strong">
    <w:name w:val="Strong"/>
    <w:basedOn w:val="DefaultParagraphFont"/>
    <w:uiPriority w:val="22"/>
    <w:qFormat w:val="1"/>
    <w:rsid w:val="00181ACC"/>
    <w:rPr>
      <w:b w:val="1"/>
      <w:bCs w:val="1"/>
    </w:rPr>
  </w:style>
  <w:style w:type="character" w:styleId="Hyperlink">
    <w:name w:val="Hyperlink"/>
    <w:basedOn w:val="DefaultParagraphFont"/>
    <w:uiPriority w:val="99"/>
    <w:semiHidden w:val="1"/>
    <w:unhideWhenUsed w:val="1"/>
    <w:rsid w:val="00F305E4"/>
    <w:rPr>
      <w:color w:val="0000ff"/>
      <w:u w:val="single"/>
    </w:rPr>
  </w:style>
  <w:style w:type="paragraph" w:styleId="NormalWeb">
    <w:name w:val="Normal (Web)"/>
    <w:basedOn w:val="Normal"/>
    <w:uiPriority w:val="99"/>
    <w:semiHidden w:val="1"/>
    <w:unhideWhenUsed w:val="1"/>
    <w:rsid w:val="008F68E5"/>
    <w:pPr>
      <w:widowControl w:val="1"/>
      <w:autoSpaceDE w:val="1"/>
      <w:autoSpaceDN w:val="1"/>
      <w:spacing w:after="100" w:afterAutospacing="1" w:before="100" w:beforeAutospacing="1"/>
    </w:pPr>
    <w:rPr>
      <w:sz w:val="24"/>
      <w:szCs w:val="24"/>
      <w:lang w:eastAsia="en-IN" w:val="en-IN"/>
    </w:rPr>
  </w:style>
  <w:style w:type="character" w:styleId="BodyTextChar" w:customStyle="1">
    <w:name w:val="Body Text Char"/>
    <w:basedOn w:val="DefaultParagraphFont"/>
    <w:link w:val="BodyText"/>
    <w:uiPriority w:val="1"/>
    <w:rsid w:val="008F68E5"/>
    <w:rPr>
      <w:rFonts w:ascii="Times New Roman" w:cs="Times New Roman" w:eastAsia="Times New Roman" w:hAnsi="Times New Roman"/>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iSxhE9cJ9o2cM2gIVtvZl8f0g==">CgMxLjAyCGguZ2pkZ3hzOAByITFCNFpfeVZ5dkNpRW1lck5BeExZU2NockNmYzAxdVJiQg==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LastSaved">
    <vt:filetime>2023-09-29T00:00:00Z</vt:filetime>
  </property>
</Properties>
</file>