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b/>
          <w:color w:val="1F4E79"/>
          <w:sz w:val="28"/>
        </w:rPr>
        <w:t>AI-Powered Content Management System (AICMS)</w:t>
      </w:r>
    </w:p>
    <w:p>
      <w:pPr>
        <w:jc w:val="center"/>
      </w:pPr>
      <w:r>
        <w:t>Version: 1.0   |   Date: 09-10-2026   |   Status: Stage 1 – Proposed design / planning</w:t>
      </w:r>
    </w:p>
    <w:p>
      <w:pPr>
        <w:jc w:val="center"/>
      </w:pPr>
      <w:r>
        <w:t>Team / Author: Shreeverdhan M  |  SRN: PES1UG24AM265</w:t>
        <w:br/>
        <w:t xml:space="preserve">Sripada Krishna Sameer Aditya  |  SRN: PES1UG24AM285</w:t>
        <w:br/>
        <w:t xml:space="preserve">Srivamshi Chikkireddi  |  SRN: PES1UG24AM287</w:t>
        <w:br/>
        <w:t xml:space="preserve">Shamanth SK  |  SRN: PES1UG24AM258</w:t>
      </w:r>
    </w:p>
    <w:p>
      <w:pPr>
        <w:spacing w:after="160"/>
      </w:pPr>
      <w:r>
        <w:rPr>
          <w:b/>
        </w:rPr>
        <w:t xml:space="preserve">Submission boundary: </w:t>
      </w:r>
      <w:r>
        <w:t>This submission defines requirements, proposed design, and planned verification. It does not claim that a working implementation exists or that tests have been executed.</w:t>
      </w:r>
    </w:p>
    <w:p>
      <w:pPr>
        <w:pStyle w:val="Heading1"/>
      </w:pPr>
      <w:r>
        <w:t>Revision History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Change summary</w:t>
            </w:r>
          </w:p>
        </w:tc>
        <w:tc>
          <w:tcPr>
            <w:tcW w:type="dxa" w:w="205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Approval</w:t>
            </w:r>
          </w:p>
        </w:tc>
      </w:tr>
      <w:tr>
        <w:trPr>
          <w:cantSplit/>
        </w:trPr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1.0</w:t>
            </w:r>
          </w:p>
        </w:tc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09-10-2026</w:t>
            </w:r>
          </w:p>
        </w:tc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AICMS Team (Shreeverdhan M, Sripada Krishna Sameer Aditya, Srivamshi Chikkireddi, Shamanth SK)</w:t>
            </w:r>
          </w:p>
        </w:tc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Initial Stage 1 SRS for AICMS</w:t>
            </w:r>
          </w:p>
        </w:tc>
        <w:tc>
          <w:tcPr>
            <w:tcW w:type="dxa" w:w="205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pStyle w:val="Heading1"/>
      </w:pPr>
      <w:r>
        <w:t>Approvals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autofit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7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57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Signature / Email</w:t>
            </w:r>
          </w:p>
        </w:tc>
        <w:tc>
          <w:tcPr>
            <w:tcW w:type="dxa" w:w="257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Course Coordinator</w:t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Team Representative</w:t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257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Table of Contents</w:t>
      </w:r>
    </w:p>
    <w:p>
      <w:pPr>
        <w:ind w:left="259" w:hanging="202"/>
      </w:pPr>
      <w:r>
        <w:t>• 1. Introduction</w:t>
      </w:r>
    </w:p>
    <w:p>
      <w:pPr>
        <w:ind w:left="259" w:hanging="202"/>
      </w:pPr>
      <w:r>
        <w:t>• 2. Overall description</w:t>
      </w:r>
    </w:p>
    <w:p>
      <w:pPr>
        <w:ind w:left="259" w:hanging="202"/>
      </w:pPr>
      <w:r>
        <w:t>• 3. External interface requirements</w:t>
      </w:r>
    </w:p>
    <w:p>
      <w:pPr>
        <w:ind w:left="259" w:hanging="202"/>
      </w:pPr>
      <w:r>
        <w:t>• 4. System features (detailed)</w:t>
      </w:r>
    </w:p>
    <w:p>
      <w:pPr>
        <w:ind w:left="259" w:hanging="202"/>
      </w:pPr>
      <w:r>
        <w:t>• 5. Non-functional requirements (detailed)</w:t>
      </w:r>
    </w:p>
    <w:p>
      <w:pPr>
        <w:ind w:left="259" w:hanging="202"/>
      </w:pPr>
      <w:r>
        <w:t>• 5.1 Security objectives and requirements</w:t>
      </w:r>
    </w:p>
    <w:p>
      <w:pPr>
        <w:ind w:left="259" w:hanging="202"/>
      </w:pPr>
      <w:r>
        <w:t>• 6. Quality attributes and acceptance tests</w:t>
      </w:r>
    </w:p>
    <w:p>
      <w:pPr>
        <w:ind w:left="259" w:hanging="202"/>
      </w:pPr>
      <w:r>
        <w:t>• 7. System models and diagrams</w:t>
      </w:r>
    </w:p>
    <w:p>
      <w:pPr>
        <w:ind w:left="259" w:hanging="202"/>
      </w:pPr>
      <w:r>
        <w:t>• 8. Requirements Traceability Matrix (RTM)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(SRS) defines the proposed requirements, interfaces, acceptance criteria, and verification references for the AI-Powered Content Management System (AICMS).</w:t>
      </w:r>
    </w:p>
    <w:p>
      <w:pPr>
        <w:pStyle w:val="Heading2"/>
      </w:pPr>
      <w:r>
        <w:t>1.2 Scope</w:t>
      </w:r>
    </w:p>
    <w:p>
      <w:r>
        <w:t>AICMS is a document organization and discovery layer. It accepts supported documents, extracts text and available metadata, suggests categories, extracts keywords/topics, creates semantic embeddings, indexes searchable content, and supports natural-language search. Authorized users can review and correct AI-generated metadata. The system does not replace a source-of-truth repository or perform unrelated content authoring in this Stage 1 scope.</w:t>
      </w:r>
    </w:p>
    <w:p>
      <w:pPr>
        <w:pStyle w:val="Heading2"/>
      </w:pPr>
      <w:r>
        <w:t>1.3 Audience</w:t>
      </w:r>
    </w:p>
    <w:p>
      <w:r>
        <w:t>Project evaluators, end users, content editors, administrators, security reviewers, developers, testers, and future maintainers.</w:t>
      </w:r>
    </w:p>
    <w:p>
      <w:pPr>
        <w:pStyle w:val="Heading2"/>
      </w:pPr>
      <w:r>
        <w:t>1.4 Definitions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5141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AICMS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AI-Powered Content Management System.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Semantic search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Retrieval based on meaning/context in addition to exact keyword matches.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Embedding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 numeric vector representation of text used for semantic comparison.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OCR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Optical Character Recognition for text extraction from scanned pages.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RBAC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Role-Based Access Control.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API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Application Programming Interface.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RTM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Requirements Traceability Matrix.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PII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Personally Identifiable Information.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TLS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Transport Layer Security.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WCAG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Web Content Accessibility Guidelines.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p90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90th percentile: 90% of measured values are at or below this value.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STP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Software Test Plan.</w:t>
            </w:r>
          </w:p>
        </w:tc>
      </w:tr>
    </w:tbl>
    <w:p>
      <w:pPr>
        <w:spacing w:after="20"/>
      </w:pP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AICMS is proposed as a browser-based system with a server-side API, file/object storage, metadata database, document-processing workers, AI enrichment services, and a search index. The high-level pipeline is upload and validation → extraction → AI enrichment → metadata/index update → permission-filtered semantic search. Processing is asynchronous to accommodate variable parser and model latency.</w:t>
      </w:r>
    </w:p>
    <w:p>
      <w:pPr>
        <w:pStyle w:val="Heading2"/>
      </w:pPr>
      <w:r>
        <w:t>2.2 Major Product Functions (Detailed)</w:t>
      </w:r>
    </w:p>
    <w:p>
      <w:pPr>
        <w:ind w:left="259" w:hanging="202"/>
      </w:pPr>
      <w:r>
        <w:t>• Upload and validate supported documents; detect probable duplicates.</w:t>
      </w:r>
    </w:p>
    <w:p>
      <w:pPr>
        <w:ind w:left="259" w:hanging="202"/>
      </w:pPr>
      <w:r>
        <w:t>• Extract document text and available metadata; optionally use OCR for scans.</w:t>
      </w:r>
    </w:p>
    <w:p>
      <w:pPr>
        <w:ind w:left="259" w:hanging="202"/>
      </w:pPr>
      <w:r>
        <w:t>• Suggest categories and extract keywords/topics; generate document embeddings.</w:t>
      </w:r>
    </w:p>
    <w:p>
      <w:pPr>
        <w:ind w:left="259" w:hanging="202"/>
      </w:pPr>
      <w:r>
        <w:t>• Index eligible text and metadata for semantic retrieval.</w:t>
      </w:r>
    </w:p>
    <w:p>
      <w:pPr>
        <w:ind w:left="259" w:hanging="202"/>
      </w:pPr>
      <w:r>
        <w:t>• Accept natural-language queries and return relevance-ranked results.</w:t>
      </w:r>
    </w:p>
    <w:p>
      <w:pPr>
        <w:ind w:left="259" w:hanging="202"/>
      </w:pPr>
      <w:r>
        <w:t>• Filter results by approved metadata fields.</w:t>
      </w:r>
    </w:p>
    <w:p>
      <w:pPr>
        <w:ind w:left="259" w:hanging="202"/>
      </w:pPr>
      <w:r>
        <w:t>• Allow authorized editors to correct AI-generated metadata.</w:t>
      </w:r>
    </w:p>
    <w:p>
      <w:pPr>
        <w:ind w:left="259" w:hanging="202"/>
      </w:pPr>
      <w:r>
        <w:t>• Enforce authentication and document-level authorization.</w:t>
      </w:r>
    </w:p>
    <w:p>
      <w:pPr>
        <w:ind w:left="259" w:hanging="202"/>
      </w:pPr>
      <w:r>
        <w:t>• Maintain audit events, processing states, operational metrics, taxonomy administration, and re-index jobs.</w:t>
      </w:r>
    </w:p>
    <w:p>
      <w:pPr>
        <w:ind w:left="259" w:hanging="202"/>
      </w:pPr>
      <w:r>
        <w:t>• Support deletion from active indexes in accordance with a future-approved retention policy.</w:t>
      </w:r>
    </w:p>
    <w:p>
      <w:pPr>
        <w:pStyle w:val="Heading2"/>
      </w:pPr>
      <w:r>
        <w:t>2.3 User Roles and Characteristics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41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Needs and permitted activities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General user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Upload permitted documents, search accessible documents, view authorized result details.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Content editor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Review and correct AI-generated categories, keywords, topics, and allowed metadata.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Administrator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Manage roles and taxonomy, request re-indexing, inspect system metrics and audit records.</w:t>
            </w:r>
          </w:p>
        </w:tc>
      </w:tr>
      <w:tr>
        <w:trPr>
          <w:cantSplit/>
        </w:trPr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Auditor / evaluator</w:t>
            </w:r>
          </w:p>
        </w:tc>
        <w:tc>
          <w:tcPr>
            <w:tcW w:type="dxa" w:w="514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6"/>
              </w:rPr>
              <w:t>Review approved audit/traceability evidence without unauthorized content modification.</w:t>
            </w:r>
          </w:p>
        </w:tc>
      </w:tr>
    </w:tbl>
    <w:p>
      <w:pPr>
        <w:spacing w:after="20"/>
      </w:pPr>
    </w:p>
    <w:p>
      <w:pPr>
        <w:pStyle w:val="Heading2"/>
      </w:pPr>
      <w:r>
        <w:t>2.4 Operating Environment</w:t>
      </w:r>
    </w:p>
    <w:p>
      <w:r>
        <w:t>A modern browser communicates with a secured API. The server-side environment comprises a relational metadata store, protected document storage, background job execution, document parsing/OCR adapters, an approved model/embedding service, a search index, and monitoring/logging. Deployment may be institution-approved cloud or on-premises; the final target is not yet selected.</w:t>
      </w:r>
    </w:p>
    <w:p>
      <w:pPr>
        <w:pStyle w:val="Heading2"/>
      </w:pPr>
      <w:r>
        <w:t>2.5 Constraints and Assumptions</w:t>
      </w:r>
    </w:p>
    <w:p>
      <w:pPr>
        <w:ind w:left="259" w:hanging="202"/>
      </w:pPr>
      <w:r>
        <w:t>• Only defined and tested file types, languages, and upload-size limits will be supported; the proposed initial scope is PDF, DOCX and TXT files up to 20 MB, English language.</w:t>
      </w:r>
    </w:p>
    <w:p>
      <w:pPr>
        <w:ind w:left="259" w:hanging="202"/>
      </w:pPr>
      <w:r>
        <w:t>• AI-generated labels are suggestions, not guaranteed facts; authorized human correction is supported.</w:t>
      </w:r>
    </w:p>
    <w:p>
      <w:pPr>
        <w:ind w:left="259" w:hanging="202"/>
      </w:pPr>
      <w:r>
        <w:t>• Search quality depends on extraction quality, language, model selection, and the evaluation corpus.</w:t>
      </w:r>
    </w:p>
    <w:p>
      <w:pPr>
        <w:ind w:left="259" w:hanging="202"/>
      </w:pPr>
      <w:r>
        <w:t>• Document permission checks must occur before returning result titles, snippets, embeddings, or content.</w:t>
      </w:r>
    </w:p>
    <w:p>
      <w:pPr>
        <w:ind w:left="259" w:hanging="202"/>
      </w:pPr>
      <w:r>
        <w:t>• Any external model service must be approved for the data classification and retention policy.</w:t>
      </w:r>
    </w:p>
    <w:p>
      <w:pPr>
        <w:pStyle w:val="Heading1"/>
      </w:pPr>
      <w:r>
        <w:t>3. External Interface Requirements</w:t>
      </w:r>
    </w:p>
    <w:p>
      <w:pPr>
        <w:pStyle w:val="Heading2"/>
      </w:pPr>
      <w:r>
        <w:t>3.1 User Interfaces</w:t>
      </w:r>
    </w:p>
    <w:p>
      <w:pPr>
        <w:ind w:left="259" w:hanging="202"/>
      </w:pPr>
      <w:r>
        <w:t>• Upload view: supported formats, progress, processing state, and safe validation errors.</w:t>
      </w:r>
    </w:p>
    <w:p>
      <w:pPr>
        <w:ind w:left="259" w:hanging="202"/>
      </w:pPr>
      <w:r>
        <w:t>• Search view: natural-language query, filters, relevance-ranked results, snippet, category, and clear no-results state.</w:t>
      </w:r>
    </w:p>
    <w:p>
      <w:pPr>
        <w:ind w:left="259" w:hanging="202"/>
      </w:pPr>
      <w:r>
        <w:t>• Document detail/editor view: available metadata and editable AI suggestions gated by role.</w:t>
      </w:r>
    </w:p>
    <w:p>
      <w:pPr>
        <w:ind w:left="259" w:hanging="202"/>
      </w:pPr>
      <w:r>
        <w:t>• Administration view: user/role management, taxonomy, re-index job status, audit, and aggregated metrics.</w:t>
      </w:r>
    </w:p>
    <w:p>
      <w:pPr>
        <w:ind w:left="259" w:hanging="202"/>
      </w:pPr>
      <w:r>
        <w:t>• Accessibility: keyboard navigation, visible focus, clear labels, adequate contrast, and understandable error/empty states.</w:t>
      </w:r>
    </w:p>
    <w:p>
      <w:pPr>
        <w:pStyle w:val="Heading2"/>
      </w:pPr>
      <w:r>
        <w:t>3.2 Hardware Interfaces</w:t>
      </w:r>
    </w:p>
    <w:p>
      <w:r>
        <w:t>No dedicated end-user hardware is required beyond a browser-capable device. Optional OCR or model acceleration hardware is a deployment choice and is not an assumed Stage 1 dependency.</w:t>
      </w:r>
    </w:p>
    <w:p>
      <w:pPr>
        <w:pStyle w:val="Heading2"/>
      </w:pPr>
      <w:r>
        <w:t>3.3 Software Interfaces</w:t>
      </w:r>
    </w:p>
    <w:p>
      <w:pPr>
        <w:ind w:left="259" w:hanging="202"/>
      </w:pPr>
      <w:r>
        <w:t>• Document parser and optional OCR adapter for agreed file types.</w:t>
      </w:r>
    </w:p>
    <w:p>
      <w:pPr>
        <w:ind w:left="259" w:hanging="202"/>
      </w:pPr>
      <w:r>
        <w:t>• Approved model interface for categorization, keyword/topic extraction, and text/query embeddings.</w:t>
      </w:r>
    </w:p>
    <w:p>
      <w:pPr>
        <w:ind w:left="259" w:hanging="202"/>
      </w:pPr>
      <w:r>
        <w:t>• Metadata database and protected file/object storage.</w:t>
      </w:r>
    </w:p>
    <w:p>
      <w:pPr>
        <w:ind w:left="259" w:hanging="202"/>
      </w:pPr>
      <w:r>
        <w:t>• Search/index service supporting vector similarity and metadata filters.</w:t>
      </w:r>
    </w:p>
    <w:p>
      <w:pPr>
        <w:ind w:left="259" w:hanging="202"/>
      </w:pPr>
      <w:r>
        <w:t>• Optional institution identity provider.</w:t>
      </w:r>
    </w:p>
    <w:p>
      <w:pPr>
        <w:ind w:left="259" w:hanging="202"/>
      </w:pPr>
      <w:r>
        <w:t>• Logging, metrics, alerting, and background-job queue interfaces.</w:t>
      </w:r>
    </w:p>
    <w:p>
      <w:pPr>
        <w:pStyle w:val="Heading2"/>
      </w:pPr>
      <w:r>
        <w:t>3.4 Communications</w:t>
      </w:r>
    </w:p>
    <w:p>
      <w:r>
        <w:t>Browser/API and service-to-service traffic shall use HTTPS/TLS 1.2 or higher. Protected APIs require authentication and authorization, validate inputs, apply suitable request limits, and use sanitized errors. Logs shall not contain credentials or unnecessary raw document content.</w:t>
      </w:r>
    </w:p>
    <w:p>
      <w:pPr>
        <w:pStyle w:val="Heading1"/>
      </w:pPr>
      <w:r>
        <w:t>4. System Features (Detailed)</w:t>
      </w:r>
    </w:p>
    <w:p>
      <w:r>
        <w:t>Each functional requirement uses a stable AICMS-F identifier and includes a priority, stakeholder/source, measurable acceptance criterion, test-case reference, and dependency note.</w:t>
      </w:r>
    </w:p>
    <w:p>
      <w:pPr>
        <w:pStyle w:val="Heading2"/>
      </w:pPr>
      <w:r>
        <w:t>4.1 Document Intake and Validation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03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 ID</w:t>
            </w:r>
          </w:p>
        </w:tc>
        <w:tc>
          <w:tcPr>
            <w:tcW w:type="dxa" w:w="24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Requirement (shall...)</w:t>
            </w:r>
          </w:p>
        </w:tc>
        <w:tc>
          <w:tcPr>
            <w:tcW w:type="dxa" w:w="72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6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0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Source / Stakeholder</w:t>
            </w:r>
          </w:p>
        </w:tc>
        <w:tc>
          <w:tcPr>
            <w:tcW w:type="dxa" w:w="270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Acceptance criteria / Test case reference</w:t>
            </w:r>
          </w:p>
        </w:tc>
        <w:tc>
          <w:tcPr>
            <w:tcW w:type="dxa" w:w="144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AICMS-F-001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allow an authenticated user to upload a supported document.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 valid supported file is accepted and assigned a unique document ID. Test: TC-UP-01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Requires authenticated session and storage.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AICMS-F-002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reject unsupported file types and files exceeding the configured size limit.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Security / operations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file is rejected before processing and a safe explanatory message is displayed. Test: TC-UP-02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Allowed types and size limit must be configured.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AICMS-F-003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detect probable duplicate uploads using a configured content fingerprint or metadata policy.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Duplicate content triggers the configured warning or duplicate-handling action. Test: TC-UP-03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Duplicate policy is a configuration decision.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AICMS-F-004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show each uploaded document’s processing status and any safe, actionable failure reason.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Queued, processing, completed, and failed states are distinguishable. Test: TC-UP-04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Avoid exposing internal stack traces.</w:t>
            </w:r>
          </w:p>
        </w:tc>
      </w:tr>
    </w:tbl>
    <w:p>
      <w:pPr>
        <w:spacing w:after="20"/>
      </w:pPr>
    </w:p>
    <w:p>
      <w:pPr>
        <w:pStyle w:val="Heading2"/>
      </w:pPr>
      <w:r>
        <w:t>4.2 Text Extraction and AI Enrichment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03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 ID</w:t>
            </w:r>
          </w:p>
        </w:tc>
        <w:tc>
          <w:tcPr>
            <w:tcW w:type="dxa" w:w="24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Requirement (shall...)</w:t>
            </w:r>
          </w:p>
        </w:tc>
        <w:tc>
          <w:tcPr>
            <w:tcW w:type="dxa" w:w="72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6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0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Source / Stakeholder</w:t>
            </w:r>
          </w:p>
        </w:tc>
        <w:tc>
          <w:tcPr>
            <w:tcW w:type="dxa" w:w="270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Acceptance criteria / Test case reference</w:t>
            </w:r>
          </w:p>
        </w:tc>
        <w:tc>
          <w:tcPr>
            <w:tcW w:type="dxa" w:w="144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AICMS-F-005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extract searchable text from supported text-based documents.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discovery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Text is linked to the correct document and can be indexed. Test: TC-EXT-01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Depends on supported format parsers.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AICMS-F-006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extract available document metadata such as title, author, creation date, and file type.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discovery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Available metadata is stored; unavailable fields remain empty rather than being invented. Test: TC-EXT-02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Metadata availability varies by format.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AICMS-F-007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route scanned documents through OCR when OCR is enabled for the file type.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discovery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OCR text is stored and uncertain/poor extraction is marked for review. Test: TC-EXT-03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OCR may be an optional integration.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AICMS-F-008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suggest one or more categories for a processable document.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editors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 category suggestion and model/version or review information is stored. Test: TC-AI-01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Suggestions are not guaranteed to be correct.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AICMS-F-009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extract representative keywords and topics from document text.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editors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Keywords/topics are stored for documents with sufficient extractable text. Test: TC-AI-02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Language/model coverage must be evaluated.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AICMS-F-010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generate semantic embeddings for eligible document content.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Embedding creation succeeds or a visible retryable/failed processing state is recorded. Test: TC-AI-03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Depends on approved embedding model/service.</w:t>
            </w:r>
          </w:p>
        </w:tc>
      </w:tr>
    </w:tbl>
    <w:p>
      <w:pPr>
        <w:spacing w:after="20"/>
      </w:pPr>
    </w:p>
    <w:p>
      <w:pPr>
        <w:pStyle w:val="Heading2"/>
      </w:pPr>
      <w:r>
        <w:t>4.3 Indexing and Semantic Search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03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 ID</w:t>
            </w:r>
          </w:p>
        </w:tc>
        <w:tc>
          <w:tcPr>
            <w:tcW w:type="dxa" w:w="24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Requirement (shall...)</w:t>
            </w:r>
          </w:p>
        </w:tc>
        <w:tc>
          <w:tcPr>
            <w:tcW w:type="dxa" w:w="72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6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0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Source / Stakeholder</w:t>
            </w:r>
          </w:p>
        </w:tc>
        <w:tc>
          <w:tcPr>
            <w:tcW w:type="dxa" w:w="270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Acceptance criteria / Test case reference</w:t>
            </w:r>
          </w:p>
        </w:tc>
        <w:tc>
          <w:tcPr>
            <w:tcW w:type="dxa" w:w="144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AICMS-F-011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index extracted text and approved metadata for search.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 successfully processed document becomes discoverable through the search interface. Test: TC-IDX-01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Index writes must be idempotent.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AICMS-F-012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accept natural-language queries for document discovery.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 valid query returns authorized results or an understandable no-results state. Test: TC-SR-01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Depends on availability of search index.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AICMS-F-013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order semantic search results using a defined relevance-scoring strategy.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Relevant seeded documents rank above unrelated items in the agreed test set. Test: TC-SR-02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Ranking quality target requires benchmark corpus.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AICMS-F-014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support filtering search results by supported metadata fields, including category and file type.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Returned results satisfy all selected filter conditions. Test: TC-SR-03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Filterable fields must be defined.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AICMS-F-015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show authorized result titles, relevant snippets, categories, and available metadata.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Search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Only permitted fields appear and empty/missing metadata is handled gracefully. Test: TC-SR-04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Authorization must be applied before formatting results.</w:t>
            </w:r>
          </w:p>
        </w:tc>
      </w:tr>
    </w:tbl>
    <w:p>
      <w:pPr>
        <w:spacing w:after="20"/>
      </w:pPr>
    </w:p>
    <w:p>
      <w:pPr>
        <w:pStyle w:val="Heading2"/>
      </w:pPr>
      <w:r>
        <w:t>4.4 Metadata, Permissions, and Audit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03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 ID</w:t>
            </w:r>
          </w:p>
        </w:tc>
        <w:tc>
          <w:tcPr>
            <w:tcW w:type="dxa" w:w="24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Requirement (shall...)</w:t>
            </w:r>
          </w:p>
        </w:tc>
        <w:tc>
          <w:tcPr>
            <w:tcW w:type="dxa" w:w="72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6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0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Source / Stakeholder</w:t>
            </w:r>
          </w:p>
        </w:tc>
        <w:tc>
          <w:tcPr>
            <w:tcW w:type="dxa" w:w="270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Acceptance criteria / Test case reference</w:t>
            </w:r>
          </w:p>
        </w:tc>
        <w:tc>
          <w:tcPr>
            <w:tcW w:type="dxa" w:w="144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AICMS-F-016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allow authorized content editors to correct AI-generated categories, keywords, and topics.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Content editors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Changes persist and are reflected in subsequent details/search indexing. Test: TC-MD-01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Edits require role authorization and audit.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AICMS-F-017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enforce user- and document-level access permissions for reading, editing, and deleting content.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Data owners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Unauthorized requests reveal no document body, title, snippet, or protected metadata. Test: TC-SEC-01; TC-SEC-05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Permission filtering applies to direct IDs and search.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AICMS-F-018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audit document access and administrative actions with actor, timestamp, action, and outcome.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Administrators / auditors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Representative actions create searchable audit events without logging credentials or raw secrets. Test: TC-SEC-02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Retention duration is policy-dependent.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AICMS-F-023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allow a registered user to log in and log out with credentials (or the institution identity provider) and shall establish an authenticated session.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All users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Valid credentials create a session; invalid credentials are rejected with a generic error; logout invalidates the session. Test: TC-SEC-09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Credential storage and lock-out per AICMS-SR-007 and SR-008.</w:t>
            </w:r>
          </w:p>
        </w:tc>
      </w:tr>
    </w:tbl>
    <w:p>
      <w:pPr>
        <w:spacing w:after="20"/>
      </w:pPr>
    </w:p>
    <w:p>
      <w:pPr>
        <w:pStyle w:val="Heading2"/>
      </w:pPr>
      <w:r>
        <w:t>4.5 Administration, Re-indexing, Deletion, and Monitoring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03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 ID</w:t>
            </w:r>
          </w:p>
        </w:tc>
        <w:tc>
          <w:tcPr>
            <w:tcW w:type="dxa" w:w="24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Requirement (shall...)</w:t>
            </w:r>
          </w:p>
        </w:tc>
        <w:tc>
          <w:tcPr>
            <w:tcW w:type="dxa" w:w="72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64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08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Source / Stakeholder</w:t>
            </w:r>
          </w:p>
        </w:tc>
        <w:tc>
          <w:tcPr>
            <w:tcW w:type="dxa" w:w="270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Acceptance criteria / Test case reference</w:t>
            </w:r>
          </w:p>
        </w:tc>
        <w:tc>
          <w:tcPr>
            <w:tcW w:type="dxa" w:w="1440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Comments / Dependencies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AICMS-F-019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allow an authorized administrator to manage the approved category taxonomy.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Administrators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Only administrators can create, edit, or deactivate categories; changes are validated and audited. Test: TC-ADM-01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Taxonomy changes may trigger re-indexing.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AICMS-F-020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allow an authorized administrator to request re-indexing after taxonomy or model configuration changes.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Administrators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 re-index job is queued with visible status and a traceable job identifier. Test: TC-ADM-02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Requires background job processing.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AICMS-F-021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remove a deleted document from searchable results and associated indexes, subject to approved retention policy.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Data owners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Deleted content is not returned by search after deletion completes, and the event is audited. Test: TC-DATA-01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Backups/retention exceptions must be defined.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AICMS-F-022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expose basic operational metrics for upload failures, processing latency, search latency, and errors.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Medium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Administrators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Authorized administrators can inspect aggregated metrics without sensitive document content. Test: TC-OPS-02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Requires monitoring integration.</w:t>
            </w:r>
          </w:p>
        </w:tc>
      </w:tr>
      <w:tr>
        <w:trPr>
          <w:cantSplit/>
        </w:trPr>
        <w:tc>
          <w:tcPr>
            <w:tcW w:type="dxa" w:w="10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AICMS-F-024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The system shall allow an authorized administrator to create and deactivate user accounts and assign roles.</w:t>
            </w:r>
          </w:p>
        </w:tc>
        <w:tc>
          <w:tcPr>
            <w:tcW w:type="dxa" w:w="72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64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High</w:t>
            </w:r>
          </w:p>
        </w:tc>
        <w:tc>
          <w:tcPr>
            <w:tcW w:type="dxa" w:w="108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Administrators</w:t>
            </w:r>
          </w:p>
        </w:tc>
        <w:tc>
          <w:tcPr>
            <w:tcW w:type="dxa" w:w="27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Only administrators can change accounts or roles; changes take effect on the user's next request and are audited. Test: TC-ADM-03</w:t>
            </w:r>
          </w:p>
        </w:tc>
        <w:tc>
          <w:tcPr>
            <w:tcW w:type="dxa" w:w="1440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3"/>
              </w:rPr>
              <w:t>Underpins RBAC (AICMS-SR-001); initial admin account seeded at deployment.</w:t>
            </w:r>
          </w:p>
        </w:tc>
      </w:tr>
    </w:tbl>
    <w:p>
      <w:pPr>
        <w:spacing w:after="20"/>
      </w:pPr>
    </w:p>
    <w:p>
      <w:pPr>
        <w:pStyle w:val="Heading1"/>
      </w:pPr>
      <w:r>
        <w:t>5. Non-functional Requirements (Detailed)</w:t>
      </w:r>
    </w:p>
    <w:p>
      <w:r>
        <w:t>The following targets are proposed acceptance targets for a later test environment. The availability target requires an operating period to measure and is not asserted as achieved.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22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 ID</w:t>
            </w:r>
          </w:p>
        </w:tc>
        <w:tc>
          <w:tcPr>
            <w:tcW w:type="dxa" w:w="388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51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79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86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Acceptance criteria / Measurement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AICMS-NF-001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For the agreed benchmark corpus and normal test load, 90% of search requests shall return results within 3 seconds.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Performance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p90 search latency is ≤ 3 s in the documented test environment. Test: TC-PERF-01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AICMS-NF-002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proposed service shall target at least 99.5% monthly availability, excluding approved maintenance.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Reliability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Availability is calculable from monitoring records over a representative operating period. Test: TC-OPS-03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AICMS-NF-003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All browser-to-service and service-to-service network communications shall use HTTPS/TLS 1.2 or higher.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Transport configuration review confirms modern TLS is enforced. Test: TC-SEC-03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AICMS-NF-004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Document parsing and AI enrichment shall run asynchronously so long-running jobs do not block unrelated upload or search requests.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Scalability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 long processing job is queued while independent API requests remain responsive under the agreed load. Test: TC-PERF-02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AICMS-NF-005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Core workflows shall support keyboard navigation, visible focus, accessible labels, and adequate contrast consistent with WCAG 2.1 AA where applicable.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Accessibility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Accessibility review finds no critical barrier in upload, search, and metadata-edit flows. Test: TC-UX-01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AICMS-NF-006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Logs shall include timestamps and correlation IDs but shall exclude passwords, authentication tokens, and unnecessary raw document content.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Privacy / maintainability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Representative logs support diagnosis without secrets or excess content. Test: TC-SEC-06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AICMS-NF-007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Document records, metadata, and search indexes shall remain consistent after successful update and deletion operations.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Data integrity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Consistency checks find no stale deleted entries or untracked orphan records. Test: TC-DATA-02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AICMS-NF-008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clearly identify failed AI processing and shall not silently represent incomplete enrichment as successful.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Reliability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Simulated model failure produces a failed/retryable state and operational event. Test: TC-OPS-01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AICMS-NF-009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For the agreed labelled test set, at least 80% of documents shall receive a correct top category suggestion (matching the reviewed label).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Accuracy / AI quality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Accuracy &gt;= 80% on the held-out labelled test set. Test: TC-AI-04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AICMS-NF-010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Automatic processing of a 10-page text-based document (extraction, categorization, keywords/topics, embedding, indexing) shall complete within 60 seconds under normal test load.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Performance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286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Median and p90 processing time &lt;= 60 s in the named environment. Test: TC-PERF-03</w:t>
            </w:r>
          </w:p>
        </w:tc>
      </w:tr>
    </w:tbl>
    <w:p>
      <w:pPr>
        <w:spacing w:after="20"/>
      </w:pPr>
    </w:p>
    <w:p>
      <w:pPr>
        <w:pStyle w:val="Heading1"/>
      </w:pPr>
      <w:r>
        <w:t>5.1 Security Objectives and Requirements</w:t>
      </w:r>
    </w:p>
    <w:p>
      <w:pPr>
        <w:pStyle w:val="Heading2"/>
      </w:pPr>
      <w:r>
        <w:t>5.1.1 Security Objectives</w:t>
      </w:r>
    </w:p>
    <w:p>
      <w:pPr>
        <w:ind w:left="360" w:hanging="317"/>
      </w:pPr>
      <w:r>
        <w:t>1. Confidentiality: only authenticated, authorized users may discover, preview, download, edit, or delete a document and its protected metadata.</w:t>
      </w:r>
    </w:p>
    <w:p>
      <w:pPr>
        <w:ind w:left="360" w:hanging="317"/>
      </w:pPr>
      <w:r>
        <w:t>2. Integrity and accountability: metadata, indexes, permissions, and administrative changes shall be protected from unauthorized modification and critical actions shall be auditable.</w:t>
      </w:r>
    </w:p>
    <w:p>
      <w:pPr>
        <w:ind w:left="360" w:hanging="317"/>
      </w:pPr>
      <w:r>
        <w:t>3. Availability: the system shall resist abusive input and request patterns (oversized or malicious uploads, repeated invalid logins, request flooding) so that legitimate users can continue to upload and search.</w:t>
      </w:r>
    </w:p>
    <w:p>
      <w:pPr>
        <w:pStyle w:val="Heading2"/>
      </w:pPr>
      <w:r>
        <w:t>5.1.2 Security Requirements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181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 ID</w:t>
            </w:r>
          </w:p>
        </w:tc>
        <w:tc>
          <w:tcPr>
            <w:tcW w:type="dxa" w:w="410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Requirement (shall...)</w:t>
            </w:r>
          </w:p>
        </w:tc>
        <w:tc>
          <w:tcPr>
            <w:tcW w:type="dxa" w:w="136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79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2837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Acceptance criteria / Test case reference</w:t>
            </w:r>
          </w:p>
        </w:tc>
      </w:tr>
      <w:tr>
        <w:trPr>
          <w:cantSplit/>
        </w:trPr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AICMS-SR-001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authenticate users and enforce least-privilege, role-based, document-level authorization for each protected operation.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– Access control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Unauthorized read/edit/delete and search attempts are denied. Test: TC-SEC-01</w:t>
            </w:r>
          </w:p>
        </w:tc>
      </w:tr>
      <w:tr>
        <w:trPr>
          <w:cantSplit/>
        </w:trPr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AICMS-SR-002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validate uploaded content and isolate parsers/OCR components when handling untrusted files.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– Input safety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Malformed, disguised, or disallowed files are rejected or safely contained. Test: TC-SEC-04</w:t>
            </w:r>
          </w:p>
        </w:tc>
      </w:tr>
      <w:tr>
        <w:trPr>
          <w:cantSplit/>
        </w:trPr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AICMS-SR-003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encrypt network traffic using HTTPS/TLS 1.2 or higher and shall disable insecure transport paths.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– Transport security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Configuration scan confirms secure transport; insecure requests are rejected or redirected safely. Test: TC-SEC-03</w:t>
            </w:r>
          </w:p>
        </w:tc>
      </w:tr>
      <w:tr>
        <w:trPr>
          <w:cantSplit/>
        </w:trPr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AICMS-SR-004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not disclose restricted document IDs, names, snippets, metadata, embeddings, or content in search results.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– Information protection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Cross-role tests reveal no restricted document information. Test: TC-SEC-05</w:t>
            </w:r>
          </w:p>
        </w:tc>
      </w:tr>
      <w:tr>
        <w:trPr>
          <w:cantSplit/>
        </w:trPr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AICMS-SR-005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store secrets in approved secret/configuration storage and shall not emit them in logs or client errors.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– Secrets management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Secret/configuration and error/log inspection reveals no credential leakage. Test: TC-SEC-06</w:t>
            </w:r>
          </w:p>
        </w:tc>
      </w:tr>
      <w:tr>
        <w:trPr>
          <w:cantSplit/>
        </w:trPr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AICMS-SR-006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record permission changes, taxonomy changes, metadata edits, and document deletion in an auditable event trail.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– Auditability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28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Each action produces an event with actor, time, action, and outcome. Test: TC-SEC-02</w:t>
            </w:r>
          </w:p>
        </w:tc>
      </w:tr>
      <w:tr>
        <w:trPr>
          <w:cantSplit/>
        </w:trPr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AICMS-SR-007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store user passwords only as salted hashes (e.g., bcrypt or Argon2) and shall never display or log them.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– Credential protection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High</w:t>
            </w:r>
          </w:p>
        </w:tc>
        <w:tc>
          <w:tcPr>
            <w:tcW w:type="dxa" w:w="28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User store contains no plaintext passwords; passwords are absent from logs and responses. Test: TC-SEC-07</w:t>
            </w:r>
          </w:p>
        </w:tc>
      </w:tr>
      <w:tr>
        <w:trPr>
          <w:cantSplit/>
        </w:trPr>
        <w:tc>
          <w:tcPr>
            <w:tcW w:type="dxa" w:w="1181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AICMS-SR-008</w:t>
            </w:r>
          </w:p>
        </w:tc>
        <w:tc>
          <w:tcPr>
            <w:tcW w:type="dxa" w:w="410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The system shall expire inactive sessions after 30 minutes and temporarily lock an account after 5 consecutive failed login attempts.</w:t>
            </w:r>
          </w:p>
        </w:tc>
        <w:tc>
          <w:tcPr>
            <w:tcW w:type="dxa" w:w="13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Security – Session protection</w:t>
            </w:r>
          </w:p>
        </w:tc>
        <w:tc>
          <w:tcPr>
            <w:tcW w:type="dxa" w:w="79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Medium</w:t>
            </w:r>
          </w:p>
        </w:tc>
        <w:tc>
          <w:tcPr>
            <w:tcW w:type="dxa" w:w="283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Expired session requires re-login; the 6th attempt after five failures is blocked and audited. Test: TC-SEC-08</w:t>
            </w:r>
          </w:p>
        </w:tc>
      </w:tr>
    </w:tbl>
    <w:p>
      <w:pPr>
        <w:spacing w:after="20"/>
      </w:pPr>
    </w:p>
    <w:p>
      <w:pPr>
        <w:pStyle w:val="Heading1"/>
      </w:pPr>
      <w:r>
        <w:t>6. Quality Attributes and Acceptance Tests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Quality attribute</w:t>
            </w:r>
          </w:p>
        </w:tc>
        <w:tc>
          <w:tcPr>
            <w:tcW w:type="dxa" w:w="388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Verification approach</w:t>
            </w:r>
          </w:p>
        </w:tc>
        <w:tc>
          <w:tcPr>
            <w:tcW w:type="dxa" w:w="511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Proposed acceptance / exit criterion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Functional completeness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Run mapped functional cases from the test register.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All high-priority requirements pass; failures are logged and triaged.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Search relevance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Evaluate a reviewed query-document benchmark.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Evaluate about 20–50 reviewed queries; target: a relevant document in the top 5 results for at least 80% of queries. Report Precision@5 and relevant-document coverage.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Performance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Run a documented search workload and concurrent processing workload.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AICMS-NF-001 and AICMS-NF-004 meet the targets in the named environment.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Security / privacy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Run role-bypass, upload-safety, transport, secret/log, and restricted-snippet tests.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No unresolved critical/high confidentiality or access-control defect at release gate.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Accessibility / usability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Keyboard-only checks and accessibility review of upload/search/edit flows.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No critical blockers; documented issues are remediated or formally accepted.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Data integrity</w:t>
            </w:r>
          </w:p>
        </w:tc>
        <w:tc>
          <w:tcPr>
            <w:tcW w:type="dxa" w:w="38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Update and delete documents; reconcile database metadata against search index.</w:t>
            </w:r>
          </w:p>
        </w:tc>
        <w:tc>
          <w:tcPr>
            <w:tcW w:type="dxa" w:w="51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5"/>
              </w:rPr>
              <w:t>No deleted document appears in search after completed deletion; reconciliation exceptions are handled.</w:t>
            </w:r>
          </w:p>
        </w:tc>
      </w:tr>
    </w:tbl>
    <w:p>
      <w:pPr>
        <w:spacing w:after="20"/>
      </w:pPr>
    </w:p>
    <w:p>
      <w:r>
        <w:t>Acceptance exit criteria: high-priority functional and security requirements are verified; no critical defects remain open; non-functional test results are recorded; and the RTM contains a disposition for every in-scope requirement. These are future release criteria, not current test results.</w:t>
      </w:r>
    </w:p>
    <w:p>
      <w:pPr>
        <w:pStyle w:val="Heading1"/>
      </w:pPr>
      <w:r>
        <w:t>7. System Models and Diagrams</w:t>
      </w:r>
    </w:p>
    <w:p>
      <w:pPr>
        <w:pStyle w:val="Heading2"/>
      </w:pPr>
      <w:r>
        <w:t>7.1 UML Use-Case Diagram 1 — General User and Content Editor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260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MS_Use_Cases_Us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26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1. User/editor use cases within the AICMS system boundary.</w:t>
      </w:r>
    </w:p>
    <w:p>
      <w:r>
        <w:br w:type="page"/>
      </w:r>
    </w:p>
    <w:p>
      <w:pPr>
        <w:pStyle w:val="Heading2"/>
      </w:pPr>
      <w:r>
        <w:t>7.2 UML Use-Case Diagram 2 — Administrator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274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CMS_Use_Cases_Adm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4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6"/>
        </w:rPr>
        <w:t>Figure 2. Administration use cases; privileged actions require administrator authorization.</w:t>
      </w:r>
    </w:p>
    <w:p>
      <w:pPr>
        <w:pStyle w:val="Heading2"/>
      </w:pPr>
      <w:r>
        <w:t>7.3 Use-Case Notes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1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Use case</w:t>
            </w:r>
          </w:p>
        </w:tc>
        <w:tc>
          <w:tcPr>
            <w:tcW w:type="dxa" w:w="223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Precondition</w:t>
            </w:r>
          </w:p>
        </w:tc>
        <w:tc>
          <w:tcPr>
            <w:tcW w:type="dxa" w:w="367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Main success path</w:t>
            </w:r>
          </w:p>
        </w:tc>
        <w:tc>
          <w:tcPr>
            <w:tcW w:type="dxa" w:w="331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Alternative / exception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UC-01 Upload and process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User is authenticated and has upload permission.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Select file → validate → store → queue processing → extract/enrich/index → show status.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Unsupported file, duplicate policy, parser/model failure, or permission failure is shown safely.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UC-02 Search documents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User has an authenticated session if the repository is protected.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Enter natural-language query → embed/retrieve → apply permission filters → rank → display authorized snippets.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No results, index outage, timeout, or empty query produces a clear response.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UC-03 Review metadata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Editor has permission for the target document.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Review categories/keywords/topics → edit → validate → save → update index/audit.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Unauthorized edit is denied; re-index failure is visible.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UC-04 Administer system</w:t>
            </w:r>
          </w:p>
        </w:tc>
        <w:tc>
          <w:tcPr>
            <w:tcW w:type="dxa" w:w="22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Administrator is authenticated with required privileges.</w:t>
            </w:r>
          </w:p>
        </w:tc>
        <w:tc>
          <w:tcPr>
            <w:tcW w:type="dxa" w:w="367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Manage roles/taxonomy → request re-index → inspect audit/metrics.</w:t>
            </w:r>
          </w:p>
        </w:tc>
        <w:tc>
          <w:tcPr>
            <w:tcW w:type="dxa" w:w="33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4"/>
              </w:rPr>
              <w:t>Invalid changes are rejected; each administrative action is audited.</w:t>
            </w:r>
          </w:p>
        </w:tc>
      </w:tr>
    </w:tbl>
    <w:p>
      <w:pPr>
        <w:spacing w:after="20"/>
      </w:pPr>
    </w:p>
    <w:p>
      <w:pPr>
        <w:pStyle w:val="Heading1"/>
      </w:pPr>
      <w:r>
        <w:t>8. Requirements Traceability Matrix (RTM)</w:t>
      </w:r>
    </w:p>
    <w:p>
      <w:r>
        <w:t>Status legend: N = Not run / planned; P = test passed; A = formally accepted by the project authority. All entries are currently N because no implementation or test execution is in scope for Stage 1.</w:t>
      </w:r>
    </w:p>
    <w:tbl>
      <w:tblPr>
        <w:tblW w:type="auto" w:w="0"/>
        <w:jc w:val="center"/>
        <w:tblBorders>
          <w:top w:val="single" w:sz="5" w:color="B7C9D6"/>
          <w:left w:val="single" w:sz="5" w:color="B7C9D6"/>
          <w:bottom w:val="single" w:sz="5" w:color="B7C9D6"/>
          <w:right w:val="single" w:sz="5" w:color="B7C9D6"/>
          <w:insideH w:val="single" w:sz="5" w:color="B7C9D6"/>
          <w:insideV w:val="single" w:sz="5" w:color="B7C9D6"/>
        </w:tblBorders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1123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Req ID</w:t>
            </w:r>
          </w:p>
        </w:tc>
        <w:tc>
          <w:tcPr>
            <w:tcW w:type="dxa" w:w="2088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Requirement short</w:t>
            </w:r>
          </w:p>
        </w:tc>
        <w:tc>
          <w:tcPr>
            <w:tcW w:type="dxa" w:w="1512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Section ref / Design Spec</w:t>
            </w:r>
          </w:p>
        </w:tc>
        <w:tc>
          <w:tcPr>
            <w:tcW w:type="dxa" w:w="129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Module</w:t>
            </w:r>
          </w:p>
        </w:tc>
        <w:tc>
          <w:tcPr>
            <w:tcW w:type="dxa" w:w="1224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Test case(s)</w:t>
            </w:r>
          </w:p>
        </w:tc>
        <w:tc>
          <w:tcPr>
            <w:tcW w:type="dxa" w:w="936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Status (N/P/A)</w:t>
            </w:r>
          </w:p>
        </w:tc>
        <w:tc>
          <w:tcPr>
            <w:tcW w:type="dxa" w:w="2045"/>
            <w:shd w:fill="1F4E79" w:val="clear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>Comments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Upload supported document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4.1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Web UI; Application API; Document Intake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TC-UP-01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Requires authenticated session and storage.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AICMS-F-002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Reject invalid files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4.1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Document Intake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TC-UP-02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Allowed types and size limit must be configured.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AICMS-F-003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Detect duplicate uploads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4.1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Document Intake; Metadata Service / DB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TC-UP-03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Duplicate policy is a configuration decision.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AICMS-F-004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Show processing status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4.1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Web UI; Async Queue / Worker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TC-UP-04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Avoid exposing internal stack traces.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AICMS-F-005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Extract document text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4.2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Text Extraction / OCR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TC-EXT-01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Depends on supported format parsers.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AICMS-F-006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Extract document metadata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4.2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Text Extraction / OCR; Metadata Service / DB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TC-EXT-02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Metadata availability varies by format.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AICMS-F-007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OCR for scanned files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4.2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Text Extraction / OCR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TC-EXT-03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OCR may be an optional integration.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AICMS-F-008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Suggest categories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4.2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 Enrichment Pipeline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TC-AI-01; TC-AI-04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Suggestions are not guaranteed to be correct.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AICMS-F-009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Extract keywords and topics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4.2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 Enrichment Pipeline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TC-AI-02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Language/model coverage must be evaluated.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AICMS-F-010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Generate embeddings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4.2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 Enrichment Pipeline; Search Index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TC-AI-03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Depends on approved embedding model/service.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Index text and metadata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4.3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Search Index; Async Queue / Worker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TC-IDX-01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Index writes must be idempotent.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AICMS-F-012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Natural-language query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4.3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Search / Retrieval API; Web UI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TC-SR-01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Depends on availability of search index.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AICMS-F-013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Rank results by relevance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4.3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Search / Retrieval API; Search Index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TC-SR-02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Ranking quality target requires benchmark corpus.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AICMS-F-014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Filter search results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4.3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Search / Retrieval API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TC-SR-03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Filterable fields must be defined.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AICMS-F-015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Show authorized result details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4.3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Search / Retrieval API; Web UI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TC-SR-04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Authorization must be applied before formatting results.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AICMS-F-016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Correct AI-generated metadata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4.4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Metadata Service / DB; Web UI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TC-MD-01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Edits require role authorization and audit.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AICMS-F-017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Document-level access control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4.4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Application API (RBAC); Metadata Service / DB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TC-SEC-01; TC-SEC-05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Permission filtering applies to direct IDs and search.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AICMS-F-018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Audit access and admin actions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4.4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Audit / Observability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Retention duration is policy-dependent.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AICMS-F-023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Login / logout and session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4.4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Web UI; Application API (authentication)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TC-SEC-09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Credential rules per SR-007/SR-008.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AICMS-F-019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Manage category taxonomy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Admin UI; Metadata Service / DB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TC-ADM-01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Taxonomy changes may trigger re-indexing.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AICMS-F-020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Request re-indexing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Admin UI; Async Queue / Worker; Search Index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TC-ADM-02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Requires background job processing.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AICMS-F-021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Remove deleted documents from index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Metadata Service / DB; Search Index; Async Queue / Worker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TC-DATA-01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Backups/retention exceptions must be defined.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AICMS-F-022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Operational metrics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Audit / Observability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TC-OPS-02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Requires monitoring integration.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AICMS-F-024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Manage users and roles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4.5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Admin UI; Application API (RBAC); Metadata Service / DB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TC-ADM-03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Planned; Underpins RBAC.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Search p90 response time &lt;= 3 seconds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Search / Retrieval API; Search Index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TC-PERF-01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AICMS-NF-002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Monthly availability target &gt;= 99.5%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Whole system; Audit / Observability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TC-OPS-03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AICMS-NF-003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HTTPS/TLS 1.2+ for network traffic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Application API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AICMS-NF-004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Asynchronous processing for long-running jobs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Async Queue / Worker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TC-PERF-02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AICMS-NF-005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Accessible keyboard, focus, labels and contrast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Web UI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TC-UX-01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AICMS-NF-006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Sanitized logs with timestamps and correlation IDs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Audit / Observability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TC-SEC-06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AICMS-NF-007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Consistency across records, metadata and index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Metadata Service / DB; Search Index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TC-DATA-01; TC-DATA-02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AICMS-NF-008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Visible/retryable AI failure; no false success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 Enrichment Pipeline; Async Queue / Worker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TC-AI-03; TC-OPS-01; TC-UP-04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AICMS-NF-009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≥ 80% categorization accuracy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 Enrichment Pipeline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TC-AI-04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AICMS-NF-010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Processing ≤ 60 s per 10-page document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 / SAD §3.4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Async Queue / Worker; AI Enrichment Pipeline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TC-PERF-03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AICMS-SR-001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Authentication and least-privilege document-level RBAC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5.1 / SAD §3.9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Application API (RBAC)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TC-ADM-01; TC-ADM-03; TC-SEC-01; TC-SEC-09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AICMS-SR-002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Validate uploads and isolate parsers/OCR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5.1 / SAD §3.9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Document Intake; Text Extraction / OCR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TC-SEC-04; TC-UP-02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AICMS-SR-003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Encrypt traffic using HTTPS/TLS 1.2+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5.1 / SAD §3.9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Application API; network configuration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TC-SEC-03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AICMS-SR-004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No restricted data in results or snippets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5.1 / SAD §3.9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Search / Retrieval API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TC-SEC-05; TC-SR-04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AICMS-SR-005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Secure secret storage; exclude secrets from logs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5.1 / SAD §3.9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Configuration / secrets; Audit / Observability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TC-SEC-06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AICMS-SR-006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Audit permission, taxonomy, metadata and deletion changes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5.1 / SAD §3.9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Audit / Observability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TC-ADM-01; TC-MD-01; TC-SEC-02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AICMS-SR-007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Salted password hashing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5.1 / SAD §3.9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Application API (authentication)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TC-SEC-07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  <w:tr>
        <w:trPr>
          <w:cantSplit/>
        </w:trPr>
        <w:tc>
          <w:tcPr>
            <w:tcW w:type="dxa" w:w="1123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AICMS-SR-008</w:t>
            </w:r>
          </w:p>
        </w:tc>
        <w:tc>
          <w:tcPr>
            <w:tcW w:type="dxa" w:w="208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Session expiry and account lock-out</w:t>
            </w:r>
          </w:p>
        </w:tc>
        <w:tc>
          <w:tcPr>
            <w:tcW w:type="dxa" w:w="151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5.1 / SAD §3.9</w:t>
            </w:r>
          </w:p>
        </w:tc>
        <w:tc>
          <w:tcPr>
            <w:tcW w:type="dxa" w:w="129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Application API (authentication)</w:t>
            </w:r>
          </w:p>
        </w:tc>
        <w:tc>
          <w:tcPr>
            <w:tcW w:type="dxa" w:w="1224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TC-SEC-08</w:t>
            </w:r>
          </w:p>
        </w:tc>
        <w:tc>
          <w:tcPr>
            <w:tcW w:type="dxa" w:w="936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N</w:t>
            </w:r>
          </w:p>
        </w:tc>
        <w:tc>
          <w:tcPr>
            <w:tcW w:type="dxa" w:w="204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sz w:val="12"/>
              </w:rPr>
              <w:t>Planned verification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 — References</w:t>
      </w:r>
    </w:p>
    <w:p>
      <w:pPr>
        <w:ind w:left="259" w:hanging="202"/>
      </w:pPr>
      <w:r>
        <w:t>• ISO/IEC/IEEE 29148, requirements engineering (reference framework).</w:t>
      </w:r>
    </w:p>
    <w:p>
      <w:pPr>
        <w:ind w:left="259" w:hanging="202"/>
      </w:pPr>
      <w:r>
        <w:t>• OWASP Application Security Verification Standard and File Upload guidance.</w:t>
      </w:r>
    </w:p>
    <w:p>
      <w:pPr>
        <w:ind w:left="259" w:hanging="202"/>
      </w:pPr>
      <w:r>
        <w:t>• W3C Web Content Accessibility Guidelines (WCAG) 2.1.</w:t>
      </w:r>
    </w:p>
    <w:p>
      <w:pPr>
        <w:ind w:left="259" w:hanging="202"/>
      </w:pPr>
      <w:r>
        <w:t>• Selected parser, OCR, model, database, and search documentation to be confirmed when technology decisions are made.</w:t>
      </w:r>
    </w:p>
    <w:sectPr w:rsidR="00455210">
      <w:footerReference w:type="default" r:id="rId8"/>
      <w:pgSz w:w="12240" w:h="15840"/>
      <w:pgMar w:top="893" w:right="979" w:bottom="893" w:left="9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AICMS Stage 1  |  Page </w:t>
    </w: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0"/>
    <w:rsid w:val="000356AD"/>
    <w:rsid w:val="003310D3"/>
    <w:rsid w:val="00455210"/>
    <w:rsid w:val="005E2471"/>
    <w:rsid w:val="008A4184"/>
    <w:rsid w:val="00AC08E9"/>
    <w:rsid w:val="00F9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C25"/>
  <w15:docId w15:val="{3F4F1AEB-D5E4-3042-95C1-E7DAFDE1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00"/>
      <w:outlineLvl w:val="0"/>
    </w:pPr>
    <w:rPr>
      <w:rFonts w:ascii="Calibri" w:eastAsia="Calibri" w:hAnsi="Calibri" w:cs="Calibri"/>
      <w:b/>
      <w:color w:val="1F4E79"/>
      <w:sz w:val="30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60"/>
      <w:outlineLvl w:val="1"/>
    </w:pPr>
    <w:rPr>
      <w:rFonts w:ascii="Calibri" w:eastAsia="Calibri" w:hAnsi="Calibri" w:cs="Calibri"/>
      <w:b/>
      <w:color w:val="2F5597"/>
      <w:sz w:val="24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40"/>
      <w:outlineLvl w:val="2"/>
    </w:pPr>
    <w:rPr>
      <w:rFonts w:ascii="Calibri" w:eastAsia="Calibri" w:hAnsi="Calibri" w:cs="Calibri"/>
      <w:b/>
      <w:color w:val="365F91"/>
      <w:sz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color w:val="1F4E79"/>
      <w:sz w:val="44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1233</Words>
  <Characters>7032</Characters>
  <Application>Microsoft Office Word</Application>
  <DocSecurity>0</DocSecurity>
  <Lines>58</Lines>
  <Paragraphs>16</Paragraphs>
  <ScaleCrop>false</ScaleCrop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 Banginwar FACULTY OF CIE ,PESU</cp:lastModifiedBy>
  <cp:revision>2</cp:revision>
  <dcterms:created xsi:type="dcterms:W3CDTF">2025-08-21T04:22:00Z</dcterms:created>
  <dcterms:modified xsi:type="dcterms:W3CDTF">2025-08-21T04:22:00Z</dcterms:modified>
  <dc:title>Software Requirements Specification — AI-Powered Content Management System</dc:title>
  <dc:subject>Stage 1 requirements, proposed design, and planned verification</dc:subject>
  <dc:creator/>
  <cp:keywords>AICMS, requirements, architecture, semantic search, test plan</cp:keywords>
</cp:coreProperties>
</file>