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A1E" w:rsidRDefault="00BA79A8">
      <w:pPr>
        <w:tabs>
          <w:tab w:val="left" w:pos="2172"/>
          <w:tab w:val="left" w:pos="5631"/>
          <w:tab w:val="left" w:pos="7933"/>
        </w:tabs>
        <w:spacing w:before="83"/>
        <w:ind w:left="12"/>
        <w:rPr>
          <w:rFonts w:ascii="Arial"/>
          <w:b/>
        </w:rPr>
      </w:pPr>
      <w:r>
        <w:rPr>
          <w:rFonts w:ascii="Arial"/>
          <w:b/>
        </w:rPr>
        <w:t>COURSE</w:t>
      </w:r>
      <w:r>
        <w:rPr>
          <w:rFonts w:ascii="Arial"/>
          <w:b/>
          <w:spacing w:val="-9"/>
        </w:rPr>
        <w:t xml:space="preserve"> </w:t>
      </w:r>
      <w:r>
        <w:rPr>
          <w:rFonts w:ascii="Arial"/>
          <w:b/>
          <w:spacing w:val="-4"/>
        </w:rPr>
        <w:t>NAME:</w:t>
      </w:r>
      <w:r>
        <w:rPr>
          <w:rFonts w:ascii="Arial"/>
          <w:b/>
        </w:rPr>
        <w:tab/>
        <w:t>Theory</w:t>
      </w:r>
      <w:r>
        <w:rPr>
          <w:rFonts w:ascii="Arial"/>
          <w:b/>
          <w:spacing w:val="-4"/>
        </w:rPr>
        <w:t xml:space="preserve"> </w:t>
      </w:r>
      <w:r>
        <w:rPr>
          <w:rFonts w:ascii="Arial"/>
          <w:b/>
        </w:rPr>
        <w:t>of</w:t>
      </w:r>
      <w:r>
        <w:rPr>
          <w:rFonts w:ascii="Arial"/>
          <w:b/>
          <w:spacing w:val="-2"/>
        </w:rPr>
        <w:t xml:space="preserve"> Computation</w:t>
      </w:r>
      <w:r>
        <w:rPr>
          <w:rFonts w:ascii="Arial"/>
          <w:b/>
        </w:rPr>
        <w:tab/>
        <w:t>COURSE</w:t>
      </w:r>
      <w:r>
        <w:rPr>
          <w:rFonts w:ascii="Arial"/>
          <w:b/>
          <w:spacing w:val="-11"/>
        </w:rPr>
        <w:t xml:space="preserve"> </w:t>
      </w:r>
      <w:r>
        <w:rPr>
          <w:rFonts w:ascii="Arial"/>
          <w:b/>
          <w:spacing w:val="-2"/>
        </w:rPr>
        <w:t>CODE:</w:t>
      </w:r>
      <w:r>
        <w:rPr>
          <w:rFonts w:ascii="Arial"/>
          <w:b/>
        </w:rPr>
        <w:tab/>
      </w:r>
      <w:r>
        <w:rPr>
          <w:rFonts w:ascii="Arial"/>
          <w:b/>
          <w:spacing w:val="-2"/>
        </w:rPr>
        <w:t>CSA13</w:t>
      </w:r>
      <w:r w:rsidR="00342A8D">
        <w:rPr>
          <w:rFonts w:ascii="Arial"/>
          <w:b/>
          <w:spacing w:val="-2"/>
        </w:rPr>
        <w:t>04</w:t>
      </w:r>
    </w:p>
    <w:p w:rsidR="004D0A1E" w:rsidRDefault="004D0A1E">
      <w:pPr>
        <w:pStyle w:val="BodyText"/>
        <w:rPr>
          <w:rFonts w:ascii="Arial"/>
          <w:b/>
          <w:sz w:val="20"/>
        </w:rPr>
      </w:pPr>
    </w:p>
    <w:p w:rsidR="004D0A1E" w:rsidRDefault="004D0A1E">
      <w:pPr>
        <w:pStyle w:val="BodyText"/>
        <w:rPr>
          <w:rFonts w:ascii="Arial"/>
          <w:b/>
          <w:sz w:val="20"/>
        </w:rPr>
      </w:pPr>
    </w:p>
    <w:p w:rsidR="004D0A1E" w:rsidRDefault="00BA79A8">
      <w:pPr>
        <w:pStyle w:val="BodyText"/>
        <w:spacing w:before="106"/>
        <w:rPr>
          <w:rFonts w:ascii="Arial"/>
          <w:b/>
          <w:sz w:val="20"/>
        </w:rPr>
      </w:pPr>
      <w:r>
        <w:rPr>
          <w:rFonts w:ascii="Arial"/>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457200</wp:posOffset>
                </wp:positionH>
                <wp:positionV relativeFrom="paragraph">
                  <wp:posOffset>229073</wp:posOffset>
                </wp:positionV>
                <wp:extent cx="5752465" cy="330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316936" id="Graphic 2" o:spid="_x0000_s1026" style="position:absolute;margin-left:36pt;margin-top:18.05pt;width:452.95pt;height:2.6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" path="m,33020r5752465,l5752465,,,,,33020xe" filled="f" strokeweight=".26456mm">
                <v:path arrowok="t"/>
                <w10:wrap type="topAndBottom" anchorx="page"/>
              </v:shape>
            </w:pict>
          </mc:Fallback>
        </mc:AlternateContent>
      </w:r>
    </w:p>
    <w:p w:rsidR="004D0A1E" w:rsidRDefault="004D0A1E">
      <w:pPr>
        <w:pStyle w:val="BodyText"/>
        <w:spacing w:before="68"/>
        <w:rPr>
          <w:rFonts w:ascii="Arial"/>
          <w:b/>
          <w:sz w:val="22"/>
        </w:rPr>
      </w:pPr>
    </w:p>
    <w:p w:rsidR="004D0A1E" w:rsidRDefault="00BA79A8">
      <w:pPr>
        <w:ind w:left="12"/>
        <w:rPr>
          <w:rFonts w:ascii="Arial"/>
          <w:b/>
        </w:rPr>
      </w:pPr>
      <w:r>
        <w:rPr>
          <w:rFonts w:ascii="Arial"/>
          <w:b/>
        </w:rPr>
        <w:t>COURSE</w:t>
      </w:r>
      <w:r>
        <w:rPr>
          <w:rFonts w:ascii="Arial"/>
          <w:b/>
          <w:spacing w:val="-7"/>
        </w:rPr>
        <w:t xml:space="preserve"> </w:t>
      </w:r>
      <w:r>
        <w:rPr>
          <w:rFonts w:ascii="Arial"/>
          <w:b/>
        </w:rPr>
        <w:t>OUTCOME</w:t>
      </w:r>
      <w:r>
        <w:rPr>
          <w:rFonts w:ascii="Arial"/>
          <w:b/>
          <w:spacing w:val="-7"/>
        </w:rPr>
        <w:t xml:space="preserve"> </w:t>
      </w:r>
      <w:r>
        <w:rPr>
          <w:rFonts w:ascii="Arial"/>
          <w:b/>
          <w:spacing w:val="-2"/>
        </w:rPr>
        <w:t>COVERED</w:t>
      </w:r>
    </w:p>
    <w:p w:rsidR="004D0A1E" w:rsidRDefault="004D0A1E">
      <w:pPr>
        <w:pStyle w:val="BodyText"/>
        <w:spacing w:before="77"/>
        <w:rPr>
          <w:rFonts w:ascii="Arial"/>
          <w:b/>
          <w:sz w:val="22"/>
        </w:rPr>
      </w:pPr>
    </w:p>
    <w:p w:rsidR="004D0A1E" w:rsidRDefault="00BA79A8">
      <w:pPr>
        <w:pStyle w:val="Heading2"/>
        <w:spacing w:before="1" w:line="273" w:lineRule="auto"/>
        <w:ind w:firstLine="62"/>
      </w:pPr>
      <w:r>
        <w:rPr>
          <w:rFonts w:ascii="Arial" w:hAnsi="Arial"/>
        </w:rPr>
        <w:t>CO2:</w:t>
      </w:r>
      <w:r>
        <w:rPr>
          <w:rFonts w:ascii="Arial" w:hAnsi="Arial"/>
          <w:spacing w:val="-4"/>
        </w:rPr>
        <w:t xml:space="preserve"> </w:t>
      </w:r>
      <w:r>
        <w:rPr>
          <w:b w:val="0"/>
        </w:rPr>
        <w:t>De</w:t>
      </w:r>
      <w:r>
        <w:t>ign</w:t>
      </w:r>
      <w:r>
        <w:rPr>
          <w:spacing w:val="-4"/>
        </w:rPr>
        <w:t xml:space="preserve"> </w:t>
      </w:r>
      <w:r>
        <w:t>Finite</w:t>
      </w:r>
      <w:r>
        <w:rPr>
          <w:spacing w:val="-3"/>
        </w:rPr>
        <w:t xml:space="preserve"> </w:t>
      </w:r>
      <w:r>
        <w:t>Automata</w:t>
      </w:r>
      <w:r>
        <w:rPr>
          <w:spacing w:val="-3"/>
        </w:rPr>
        <w:t xml:space="preserve"> </w:t>
      </w:r>
      <w:r>
        <w:t>DFA,</w:t>
      </w:r>
      <w:r>
        <w:rPr>
          <w:spacing w:val="-4"/>
        </w:rPr>
        <w:t xml:space="preserve"> </w:t>
      </w:r>
      <w:r>
        <w:t>NFA,</w:t>
      </w:r>
      <w:r>
        <w:rPr>
          <w:spacing w:val="-4"/>
        </w:rPr>
        <w:t xml:space="preserve"> </w:t>
      </w:r>
      <w:r>
        <w:t>ε-NFA</w:t>
      </w:r>
      <w:r>
        <w:rPr>
          <w:spacing w:val="-4"/>
        </w:rPr>
        <w:t xml:space="preserve"> </w:t>
      </w:r>
      <w:r>
        <w:t>and</w:t>
      </w:r>
      <w:r>
        <w:rPr>
          <w:spacing w:val="-3"/>
        </w:rPr>
        <w:t xml:space="preserve"> </w:t>
      </w:r>
      <w:r>
        <w:t>demonstrate</w:t>
      </w:r>
      <w:r>
        <w:rPr>
          <w:spacing w:val="-6"/>
        </w:rPr>
        <w:t xml:space="preserve"> </w:t>
      </w:r>
      <w:r>
        <w:t>their</w:t>
      </w:r>
      <w:r>
        <w:rPr>
          <w:spacing w:val="-4"/>
        </w:rPr>
        <w:t xml:space="preserve"> </w:t>
      </w:r>
      <w:r>
        <w:t>equivalence</w:t>
      </w:r>
      <w:r>
        <w:rPr>
          <w:spacing w:val="-3"/>
        </w:rPr>
        <w:t xml:space="preserve"> </w:t>
      </w:r>
      <w:r>
        <w:t>for recognizing regular languages. (BL:3)</w:t>
      </w:r>
    </w:p>
    <w:p w:rsidR="004D0A1E" w:rsidRDefault="004D0A1E">
      <w:pPr>
        <w:pStyle w:val="BodyText"/>
        <w:rPr>
          <w:rFonts w:ascii="Cambria"/>
          <w:b/>
        </w:rPr>
      </w:pPr>
    </w:p>
    <w:p w:rsidR="004D0A1E" w:rsidRDefault="004D0A1E">
      <w:pPr>
        <w:pStyle w:val="BodyText"/>
        <w:rPr>
          <w:rFonts w:ascii="Cambria"/>
          <w:b/>
        </w:rPr>
      </w:pPr>
    </w:p>
    <w:p w:rsidR="004D0A1E" w:rsidRDefault="004D0A1E">
      <w:pPr>
        <w:pStyle w:val="BodyText"/>
        <w:spacing w:before="34"/>
        <w:rPr>
          <w:rFonts w:ascii="Cambria"/>
          <w:b/>
        </w:rPr>
      </w:pPr>
    </w:p>
    <w:p w:rsidR="004D0A1E" w:rsidRDefault="00BA79A8">
      <w:pPr>
        <w:ind w:left="12"/>
        <w:rPr>
          <w:rFonts w:ascii="Arial"/>
          <w:i/>
        </w:rPr>
      </w:pPr>
      <w:r>
        <w:rPr>
          <w:rFonts w:ascii="Arial"/>
          <w:i/>
        </w:rPr>
        <w:t>Assessment</w:t>
      </w:r>
      <w:r>
        <w:rPr>
          <w:rFonts w:ascii="Arial"/>
          <w:i/>
          <w:spacing w:val="-7"/>
        </w:rPr>
        <w:t xml:space="preserve"> </w:t>
      </w:r>
      <w:r>
        <w:rPr>
          <w:rFonts w:ascii="Arial"/>
          <w:i/>
        </w:rPr>
        <w:t>Tool</w:t>
      </w:r>
      <w:r>
        <w:rPr>
          <w:rFonts w:ascii="Arial"/>
          <w:i/>
          <w:spacing w:val="-10"/>
        </w:rPr>
        <w:t xml:space="preserve"> </w:t>
      </w:r>
      <w:r>
        <w:rPr>
          <w:rFonts w:ascii="Arial"/>
          <w:i/>
        </w:rPr>
        <w:t>Weightage:</w:t>
      </w:r>
      <w:r>
        <w:rPr>
          <w:rFonts w:ascii="Arial"/>
          <w:i/>
          <w:spacing w:val="-7"/>
        </w:rPr>
        <w:t xml:space="preserve"> </w:t>
      </w:r>
      <w:r>
        <w:rPr>
          <w:rFonts w:ascii="Arial"/>
          <w:i/>
          <w:spacing w:val="-5"/>
        </w:rPr>
        <w:t>40%</w:t>
      </w:r>
    </w:p>
    <w:p w:rsidR="004D0A1E" w:rsidRDefault="004D0A1E">
      <w:pPr>
        <w:pStyle w:val="BodyText"/>
        <w:rPr>
          <w:rFonts w:ascii="Arial"/>
          <w:i/>
          <w:sz w:val="20"/>
        </w:rPr>
      </w:pPr>
    </w:p>
    <w:p w:rsidR="004D0A1E" w:rsidRDefault="004D0A1E">
      <w:pPr>
        <w:pStyle w:val="BodyText"/>
        <w:rPr>
          <w:rFonts w:ascii="Arial"/>
          <w:i/>
          <w:sz w:val="20"/>
        </w:rPr>
      </w:pPr>
    </w:p>
    <w:p w:rsidR="004D0A1E" w:rsidRDefault="00BA79A8">
      <w:pPr>
        <w:pStyle w:val="BodyText"/>
        <w:spacing w:before="105"/>
        <w:rPr>
          <w:rFonts w:ascii="Arial"/>
          <w:i/>
          <w:sz w:val="20"/>
        </w:rPr>
      </w:pPr>
      <w:r>
        <w:rPr>
          <w:rFonts w:ascii="Arial"/>
          <w:i/>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457200</wp:posOffset>
                </wp:positionH>
                <wp:positionV relativeFrom="paragraph">
                  <wp:posOffset>228222</wp:posOffset>
                </wp:positionV>
                <wp:extent cx="5752465" cy="330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8E6DD9" id="Graphic 3" o:spid="_x0000_s1026" style="position:absolute;margin-left:36pt;margin-top:17.95pt;width:452.95pt;height:2.6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" path="m,33020r5752465,l5752465,,,,,33020xe" filled="f" strokeweight=".26456mm">
                <v:path arrowok="t"/>
                <w10:wrap type="topAndBottom" anchorx="page"/>
              </v:shape>
            </w:pict>
          </mc:Fallback>
        </mc:AlternateContent>
      </w:r>
    </w:p>
    <w:p w:rsidR="004D0A1E" w:rsidRDefault="004D0A1E">
      <w:pPr>
        <w:pStyle w:val="BodyText"/>
        <w:rPr>
          <w:rFonts w:ascii="Arial"/>
          <w:i/>
          <w:sz w:val="22"/>
        </w:rPr>
      </w:pPr>
    </w:p>
    <w:p w:rsidR="004D0A1E" w:rsidRDefault="004D0A1E">
      <w:pPr>
        <w:pStyle w:val="BodyText"/>
        <w:spacing w:before="107"/>
        <w:rPr>
          <w:rFonts w:ascii="Arial"/>
          <w:i/>
          <w:sz w:val="22"/>
        </w:rPr>
      </w:pPr>
    </w:p>
    <w:p w:rsidR="004D0A1E" w:rsidRDefault="00BA79A8">
      <w:pPr>
        <w:tabs>
          <w:tab w:val="left" w:pos="7213"/>
        </w:tabs>
        <w:ind w:left="12"/>
        <w:rPr>
          <w:rFonts w:ascii="Arial"/>
          <w:b/>
        </w:rPr>
      </w:pPr>
      <w:r>
        <w:rPr>
          <w:rFonts w:ascii="Arial"/>
          <w:b/>
        </w:rPr>
        <w:t>QUESTIONS:</w:t>
      </w:r>
      <w:r>
        <w:rPr>
          <w:rFonts w:ascii="Arial"/>
          <w:b/>
          <w:spacing w:val="-8"/>
        </w:rPr>
        <w:t xml:space="preserve"> </w:t>
      </w:r>
      <w:r>
        <w:rPr>
          <w:rFonts w:ascii="Arial"/>
          <w:b/>
          <w:spacing w:val="-10"/>
        </w:rPr>
        <w:t>5</w:t>
      </w:r>
      <w:r>
        <w:rPr>
          <w:rFonts w:ascii="Arial"/>
          <w:b/>
        </w:rPr>
        <w:tab/>
      </w:r>
      <w:r>
        <w:rPr>
          <w:rFonts w:ascii="Arial"/>
          <w:b/>
        </w:rPr>
        <w:t>Total</w:t>
      </w:r>
      <w:r>
        <w:rPr>
          <w:rFonts w:ascii="Arial"/>
          <w:b/>
          <w:spacing w:val="-7"/>
        </w:rPr>
        <w:t xml:space="preserve"> </w:t>
      </w:r>
      <w:r>
        <w:rPr>
          <w:rFonts w:ascii="Arial"/>
          <w:b/>
          <w:spacing w:val="-2"/>
        </w:rPr>
        <w:t>Marks:25</w:t>
      </w:r>
    </w:p>
    <w:p w:rsidR="004D0A1E" w:rsidRDefault="00BA79A8">
      <w:pPr>
        <w:spacing w:before="37"/>
        <w:ind w:left="12"/>
        <w:rPr>
          <w:rFonts w:ascii="Arial"/>
          <w:b/>
        </w:rPr>
      </w:pPr>
      <w:proofErr w:type="gramStart"/>
      <w:r>
        <w:rPr>
          <w:rFonts w:ascii="Arial"/>
          <w:b/>
        </w:rPr>
        <w:t>Duration</w:t>
      </w:r>
      <w:r>
        <w:rPr>
          <w:rFonts w:ascii="Arial"/>
          <w:b/>
          <w:spacing w:val="-6"/>
        </w:rPr>
        <w:t xml:space="preserve"> </w:t>
      </w:r>
      <w:r>
        <w:rPr>
          <w:rFonts w:ascii="Arial"/>
          <w:b/>
        </w:rPr>
        <w:t>:</w:t>
      </w:r>
      <w:proofErr w:type="gramEnd"/>
      <w:r>
        <w:rPr>
          <w:rFonts w:ascii="Arial"/>
          <w:b/>
          <w:spacing w:val="-1"/>
        </w:rPr>
        <w:t xml:space="preserve"> </w:t>
      </w:r>
      <w:r>
        <w:rPr>
          <w:rFonts w:ascii="Arial"/>
          <w:b/>
        </w:rPr>
        <w:t xml:space="preserve">1 </w:t>
      </w:r>
      <w:r>
        <w:rPr>
          <w:rFonts w:ascii="Arial"/>
          <w:b/>
          <w:spacing w:val="-4"/>
        </w:rPr>
        <w:t>Hour</w:t>
      </w:r>
    </w:p>
    <w:p w:rsidR="004D0A1E" w:rsidRDefault="004D0A1E">
      <w:pPr>
        <w:pStyle w:val="BodyText"/>
        <w:rPr>
          <w:rFonts w:ascii="Arial"/>
          <w:b/>
          <w:sz w:val="22"/>
        </w:rPr>
      </w:pPr>
    </w:p>
    <w:p w:rsidR="004D0A1E" w:rsidRDefault="004D0A1E">
      <w:pPr>
        <w:pStyle w:val="BodyText"/>
        <w:spacing w:before="116"/>
        <w:rPr>
          <w:rFonts w:ascii="Arial"/>
          <w:b/>
          <w:sz w:val="22"/>
        </w:rPr>
      </w:pPr>
    </w:p>
    <w:p w:rsidR="004D0A1E" w:rsidRDefault="00BA79A8">
      <w:pPr>
        <w:pStyle w:val="Heading1"/>
      </w:pPr>
      <w:r>
        <w:t>Design</w:t>
      </w:r>
      <w:r>
        <w:rPr>
          <w:spacing w:val="64"/>
          <w:w w:val="150"/>
        </w:rPr>
        <w:t xml:space="preserve"> </w:t>
      </w:r>
      <w:r>
        <w:rPr>
          <w:spacing w:val="-4"/>
        </w:rPr>
        <w:t>Task</w:t>
      </w:r>
    </w:p>
    <w:p w:rsidR="004D0A1E" w:rsidRDefault="004D0A1E">
      <w:pPr>
        <w:pStyle w:val="BodyText"/>
        <w:rPr>
          <w:rFonts w:ascii="Arial"/>
          <w:b/>
          <w:sz w:val="20"/>
        </w:rPr>
      </w:pPr>
    </w:p>
    <w:p w:rsidR="004D0A1E" w:rsidRDefault="004D0A1E">
      <w:pPr>
        <w:pStyle w:val="BodyText"/>
        <w:rPr>
          <w:rFonts w:ascii="Arial"/>
          <w:b/>
          <w:sz w:val="20"/>
        </w:rPr>
      </w:pPr>
    </w:p>
    <w:p w:rsidR="004D0A1E" w:rsidRDefault="004D0A1E">
      <w:pPr>
        <w:pStyle w:val="BodyText"/>
        <w:rPr>
          <w:rFonts w:ascii="Arial"/>
          <w:b/>
          <w:sz w:val="20"/>
        </w:rPr>
      </w:pPr>
    </w:p>
    <w:p w:rsidR="004D0A1E" w:rsidRDefault="004D0A1E">
      <w:pPr>
        <w:pStyle w:val="BodyText"/>
        <w:rPr>
          <w:rFonts w:ascii="Arial"/>
          <w:b/>
          <w:sz w:val="20"/>
        </w:rPr>
      </w:pPr>
    </w:p>
    <w:p w:rsidR="004D0A1E" w:rsidRDefault="004D0A1E">
      <w:pPr>
        <w:pStyle w:val="BodyText"/>
        <w:rPr>
          <w:rFonts w:ascii="Arial"/>
          <w:b/>
          <w:sz w:val="20"/>
        </w:rPr>
      </w:pPr>
    </w:p>
    <w:p w:rsidR="004D0A1E" w:rsidRDefault="00BA79A8">
      <w:pPr>
        <w:pStyle w:val="BodyText"/>
        <w:spacing w:before="41"/>
        <w:rPr>
          <w:rFonts w:ascii="Arial"/>
          <w:b/>
          <w:sz w:val="20"/>
        </w:rPr>
      </w:pPr>
      <w:r>
        <w:rPr>
          <w:rFonts w:ascii="Arial"/>
          <w:b/>
          <w:noProof/>
          <w:sz w:val="20"/>
          <w:lang w:val="en-IN" w:eastAsia="en-IN"/>
        </w:rPr>
        <mc:AlternateContent>
          <mc:Choice Requires="wps">
            <w:drawing>
              <wp:anchor distT="0" distB="0" distL="0" distR="0" simplePos="0" relativeHeight="487588864" behindDoc="1" locked="0" layoutInCell="1" allowOverlap="1">
                <wp:simplePos x="0" y="0"/>
                <wp:positionH relativeFrom="page">
                  <wp:posOffset>457200</wp:posOffset>
                </wp:positionH>
                <wp:positionV relativeFrom="paragraph">
                  <wp:posOffset>187816</wp:posOffset>
                </wp:positionV>
                <wp:extent cx="5752465" cy="330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B4F469" id="Graphic 4" o:spid="_x0000_s1026" style="position:absolute;margin-left:36pt;margin-top:14.8pt;width:452.95pt;height:2.6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" path="m,33020r5752465,l5752465,,,,,33020xe" filled="f" strokeweight=".26456mm">
                <v:path arrowok="t"/>
                <w10:wrap type="topAndBottom" anchorx="page"/>
              </v:shape>
            </w:pict>
          </mc:Fallback>
        </mc:AlternateContent>
      </w:r>
    </w:p>
    <w:p w:rsidR="004D0A1E" w:rsidRDefault="00BA79A8">
      <w:pPr>
        <w:spacing w:before="323"/>
        <w:ind w:left="12"/>
        <w:rPr>
          <w:rFonts w:ascii="Arial"/>
          <w:b/>
          <w:i/>
        </w:rPr>
      </w:pPr>
      <w:r>
        <w:rPr>
          <w:rFonts w:ascii="Arial"/>
          <w:b/>
          <w:i/>
        </w:rPr>
        <w:t>Code</w:t>
      </w:r>
      <w:r>
        <w:rPr>
          <w:rFonts w:ascii="Arial"/>
          <w:b/>
          <w:i/>
          <w:spacing w:val="-2"/>
        </w:rPr>
        <w:t xml:space="preserve"> </w:t>
      </w:r>
      <w:r>
        <w:rPr>
          <w:rFonts w:ascii="Arial"/>
          <w:b/>
          <w:i/>
        </w:rPr>
        <w:t xml:space="preserve">of </w:t>
      </w:r>
      <w:r>
        <w:rPr>
          <w:rFonts w:ascii="Arial"/>
          <w:b/>
          <w:i/>
          <w:spacing w:val="-2"/>
        </w:rPr>
        <w:t>Conduct:</w:t>
      </w:r>
    </w:p>
    <w:p w:rsidR="004D0A1E" w:rsidRDefault="004D0A1E">
      <w:pPr>
        <w:pStyle w:val="BodyText"/>
        <w:spacing w:before="75"/>
        <w:rPr>
          <w:rFonts w:ascii="Arial"/>
          <w:b/>
          <w:i/>
          <w:sz w:val="22"/>
        </w:rPr>
      </w:pPr>
    </w:p>
    <w:p w:rsidR="004D0A1E" w:rsidRDefault="00BA79A8">
      <w:pPr>
        <w:tabs>
          <w:tab w:val="left" w:pos="2645"/>
        </w:tabs>
        <w:spacing w:line="276" w:lineRule="auto"/>
        <w:ind w:left="12" w:right="11"/>
        <w:rPr>
          <w:rFonts w:ascii="Arial"/>
          <w:i/>
        </w:rPr>
      </w:pPr>
      <w:r>
        <w:rPr>
          <w:rFonts w:ascii="Arial"/>
          <w:i/>
        </w:rPr>
        <w:t xml:space="preserve">I </w:t>
      </w:r>
      <w:r w:rsidR="00342A8D">
        <w:rPr>
          <w:rFonts w:ascii="Arial"/>
          <w:i/>
          <w:u w:val="single"/>
        </w:rPr>
        <w:t xml:space="preserve">SRIVARSHA M </w:t>
      </w:r>
      <w:r w:rsidR="00342A8D">
        <w:rPr>
          <w:rFonts w:ascii="Arial"/>
          <w:i/>
          <w:u w:val="single"/>
        </w:rPr>
        <w:t>–</w:t>
      </w:r>
      <w:r w:rsidR="00342A8D">
        <w:rPr>
          <w:rFonts w:ascii="Arial"/>
          <w:i/>
          <w:u w:val="single"/>
        </w:rPr>
        <w:t xml:space="preserve"> 192371010 </w:t>
      </w:r>
      <w:r>
        <w:rPr>
          <w:rFonts w:ascii="Arial"/>
          <w:i/>
        </w:rPr>
        <w:t xml:space="preserve">(Name / </w:t>
      </w:r>
      <w:proofErr w:type="spellStart"/>
      <w:r>
        <w:rPr>
          <w:rFonts w:ascii="Arial"/>
          <w:i/>
        </w:rPr>
        <w:t>Reg</w:t>
      </w:r>
      <w:proofErr w:type="spellEnd"/>
      <w:r>
        <w:rPr>
          <w:rFonts w:ascii="Arial"/>
          <w:i/>
        </w:rPr>
        <w:t xml:space="preserve"> No) certify that this submission is my original work and that I have adhered to the guidelines specified for this assessment.</w:t>
      </w:r>
    </w:p>
    <w:p w:rsidR="004D0A1E" w:rsidRDefault="00BA79A8">
      <w:pPr>
        <w:spacing w:before="2"/>
        <w:ind w:left="12"/>
        <w:rPr>
          <w:rFonts w:ascii="Arial"/>
          <w:i/>
        </w:rPr>
      </w:pPr>
      <w:r>
        <w:rPr>
          <w:rFonts w:ascii="Arial"/>
          <w:i/>
        </w:rPr>
        <w:t>I</w:t>
      </w:r>
      <w:r>
        <w:rPr>
          <w:rFonts w:ascii="Arial"/>
          <w:i/>
          <w:spacing w:val="-6"/>
        </w:rPr>
        <w:t xml:space="preserve"> </w:t>
      </w:r>
      <w:r>
        <w:rPr>
          <w:rFonts w:ascii="Arial"/>
          <w:i/>
        </w:rPr>
        <w:t>understand</w:t>
      </w:r>
      <w:r>
        <w:rPr>
          <w:rFonts w:ascii="Arial"/>
          <w:i/>
          <w:spacing w:val="-7"/>
        </w:rPr>
        <w:t xml:space="preserve"> </w:t>
      </w:r>
      <w:r>
        <w:rPr>
          <w:rFonts w:ascii="Arial"/>
          <w:i/>
        </w:rPr>
        <w:t>that</w:t>
      </w:r>
      <w:r>
        <w:rPr>
          <w:rFonts w:ascii="Arial"/>
          <w:i/>
          <w:spacing w:val="-4"/>
        </w:rPr>
        <w:t xml:space="preserve"> </w:t>
      </w:r>
      <w:r>
        <w:rPr>
          <w:rFonts w:ascii="Arial"/>
          <w:i/>
        </w:rPr>
        <w:t>any</w:t>
      </w:r>
      <w:r>
        <w:rPr>
          <w:rFonts w:ascii="Arial"/>
          <w:i/>
          <w:spacing w:val="-5"/>
        </w:rPr>
        <w:t xml:space="preserve"> </w:t>
      </w:r>
      <w:r>
        <w:rPr>
          <w:rFonts w:ascii="Arial"/>
          <w:i/>
        </w:rPr>
        <w:t>violation</w:t>
      </w:r>
      <w:r>
        <w:rPr>
          <w:rFonts w:ascii="Arial"/>
          <w:i/>
          <w:spacing w:val="-5"/>
        </w:rPr>
        <w:t xml:space="preserve"> </w:t>
      </w:r>
      <w:r>
        <w:rPr>
          <w:rFonts w:ascii="Arial"/>
          <w:i/>
        </w:rPr>
        <w:t>of</w:t>
      </w:r>
      <w:r>
        <w:rPr>
          <w:rFonts w:ascii="Arial"/>
          <w:i/>
          <w:spacing w:val="-4"/>
        </w:rPr>
        <w:t xml:space="preserve"> </w:t>
      </w:r>
      <w:r>
        <w:rPr>
          <w:rFonts w:ascii="Arial"/>
          <w:i/>
        </w:rPr>
        <w:t>academic</w:t>
      </w:r>
      <w:r>
        <w:rPr>
          <w:rFonts w:ascii="Arial"/>
          <w:i/>
          <w:spacing w:val="-7"/>
        </w:rPr>
        <w:t xml:space="preserve"> </w:t>
      </w:r>
      <w:r>
        <w:rPr>
          <w:rFonts w:ascii="Arial"/>
          <w:i/>
        </w:rPr>
        <w:t>integrity</w:t>
      </w:r>
      <w:r>
        <w:rPr>
          <w:rFonts w:ascii="Arial"/>
          <w:i/>
          <w:spacing w:val="-7"/>
        </w:rPr>
        <w:t xml:space="preserve"> </w:t>
      </w:r>
      <w:r>
        <w:rPr>
          <w:rFonts w:ascii="Arial"/>
          <w:i/>
        </w:rPr>
        <w:t>rules</w:t>
      </w:r>
      <w:r>
        <w:rPr>
          <w:rFonts w:ascii="Arial"/>
          <w:i/>
          <w:spacing w:val="-5"/>
        </w:rPr>
        <w:t xml:space="preserve"> </w:t>
      </w:r>
      <w:r>
        <w:rPr>
          <w:rFonts w:ascii="Arial"/>
          <w:i/>
        </w:rPr>
        <w:t>will</w:t>
      </w:r>
      <w:r>
        <w:rPr>
          <w:rFonts w:ascii="Arial"/>
          <w:i/>
          <w:spacing w:val="-6"/>
        </w:rPr>
        <w:t xml:space="preserve"> </w:t>
      </w:r>
      <w:r>
        <w:rPr>
          <w:rFonts w:ascii="Arial"/>
          <w:i/>
        </w:rPr>
        <w:t>result</w:t>
      </w:r>
      <w:r>
        <w:rPr>
          <w:rFonts w:ascii="Arial"/>
          <w:i/>
          <w:spacing w:val="-6"/>
        </w:rPr>
        <w:t xml:space="preserve"> </w:t>
      </w:r>
      <w:r>
        <w:rPr>
          <w:rFonts w:ascii="Arial"/>
          <w:i/>
        </w:rPr>
        <w:t>in</w:t>
      </w:r>
      <w:r>
        <w:rPr>
          <w:rFonts w:ascii="Arial"/>
          <w:i/>
          <w:spacing w:val="-5"/>
        </w:rPr>
        <w:t xml:space="preserve"> </w:t>
      </w:r>
      <w:r>
        <w:rPr>
          <w:rFonts w:ascii="Arial"/>
          <w:i/>
        </w:rPr>
        <w:t>disciplinary</w:t>
      </w:r>
      <w:r>
        <w:rPr>
          <w:rFonts w:ascii="Arial"/>
          <w:i/>
          <w:spacing w:val="-4"/>
        </w:rPr>
        <w:t xml:space="preserve"> </w:t>
      </w:r>
      <w:r>
        <w:rPr>
          <w:rFonts w:ascii="Arial"/>
          <w:i/>
          <w:spacing w:val="-2"/>
        </w:rPr>
        <w:t>action.</w:t>
      </w:r>
    </w:p>
    <w:p w:rsidR="004D0A1E" w:rsidRDefault="004D0A1E">
      <w:pPr>
        <w:pStyle w:val="BodyText"/>
        <w:spacing w:before="74"/>
        <w:rPr>
          <w:rFonts w:ascii="Arial"/>
          <w:i/>
          <w:sz w:val="22"/>
        </w:rPr>
      </w:pPr>
    </w:p>
    <w:p w:rsidR="004D0A1E" w:rsidRDefault="00BA79A8">
      <w:pPr>
        <w:spacing w:before="1"/>
        <w:ind w:left="12"/>
        <w:rPr>
          <w:rFonts w:ascii="Arial"/>
          <w:b/>
          <w:i/>
        </w:rPr>
      </w:pPr>
      <w:r>
        <w:rPr>
          <w:rFonts w:ascii="Arial"/>
          <w:b/>
          <w:i/>
        </w:rPr>
        <w:t>Signature</w:t>
      </w:r>
      <w:r>
        <w:rPr>
          <w:rFonts w:ascii="Arial"/>
          <w:b/>
          <w:i/>
          <w:spacing w:val="-5"/>
        </w:rPr>
        <w:t xml:space="preserve"> </w:t>
      </w:r>
      <w:r>
        <w:rPr>
          <w:rFonts w:ascii="Arial"/>
          <w:b/>
          <w:i/>
        </w:rPr>
        <w:t>of</w:t>
      </w:r>
      <w:r>
        <w:rPr>
          <w:rFonts w:ascii="Arial"/>
          <w:b/>
          <w:i/>
          <w:spacing w:val="-4"/>
        </w:rPr>
        <w:t xml:space="preserve"> </w:t>
      </w:r>
      <w:r>
        <w:rPr>
          <w:rFonts w:ascii="Arial"/>
          <w:b/>
          <w:i/>
        </w:rPr>
        <w:t>the</w:t>
      </w:r>
      <w:r>
        <w:rPr>
          <w:rFonts w:ascii="Arial"/>
          <w:b/>
          <w:i/>
          <w:spacing w:val="-5"/>
        </w:rPr>
        <w:t xml:space="preserve"> </w:t>
      </w:r>
      <w:r>
        <w:rPr>
          <w:rFonts w:ascii="Arial"/>
          <w:b/>
          <w:i/>
          <w:spacing w:val="-2"/>
        </w:rPr>
        <w:t>student:</w:t>
      </w:r>
      <w:r w:rsidR="00342A8D">
        <w:rPr>
          <w:rFonts w:ascii="Arial"/>
          <w:b/>
          <w:i/>
          <w:spacing w:val="-2"/>
        </w:rPr>
        <w:t xml:space="preserve">   SRIVARSHA M</w:t>
      </w:r>
    </w:p>
    <w:p w:rsidR="00342A8D" w:rsidRDefault="00342A8D">
      <w:pPr>
        <w:rPr>
          <w:rFonts w:ascii="Arial"/>
          <w:b/>
          <w:i/>
        </w:rPr>
        <w:sectPr w:rsidR="00342A8D">
          <w:headerReference w:type="default" r:id="rId7"/>
          <w:type w:val="continuous"/>
          <w:pgSz w:w="11910" w:h="16840"/>
          <w:pgMar w:top="1740" w:right="708" w:bottom="280" w:left="708" w:header="731" w:footer="0" w:gutter="0"/>
          <w:pgNumType w:start="1"/>
          <w:cols w:space="720"/>
        </w:sectPr>
      </w:pPr>
    </w:p>
    <w:p w:rsidR="004D0A1E" w:rsidRDefault="00BA79A8">
      <w:pPr>
        <w:pStyle w:val="ListParagraph"/>
        <w:numPr>
          <w:ilvl w:val="0"/>
          <w:numId w:val="1"/>
        </w:numPr>
        <w:tabs>
          <w:tab w:val="left" w:pos="194"/>
        </w:tabs>
        <w:spacing w:before="84"/>
        <w:ind w:left="194" w:hanging="182"/>
        <w:rPr>
          <w:sz w:val="20"/>
        </w:rPr>
      </w:pPr>
      <w:r>
        <w:lastRenderedPageBreak/>
        <w:t>Design</w:t>
      </w:r>
      <w:r>
        <w:rPr>
          <w:spacing w:val="-1"/>
        </w:rPr>
        <w:t xml:space="preserve"> </w:t>
      </w:r>
      <w:r>
        <w:rPr>
          <w:sz w:val="24"/>
        </w:rPr>
        <w:t>the</w:t>
      </w:r>
      <w:r>
        <w:rPr>
          <w:spacing w:val="-6"/>
          <w:sz w:val="24"/>
        </w:rPr>
        <w:t xml:space="preserve"> </w:t>
      </w:r>
      <w:r>
        <w:rPr>
          <w:sz w:val="24"/>
        </w:rPr>
        <w:t>regular</w:t>
      </w:r>
      <w:r>
        <w:rPr>
          <w:spacing w:val="-4"/>
          <w:sz w:val="24"/>
        </w:rPr>
        <w:t xml:space="preserve"> </w:t>
      </w:r>
      <w:r>
        <w:rPr>
          <w:sz w:val="24"/>
        </w:rPr>
        <w:t>expression</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language</w:t>
      </w:r>
      <w:r>
        <w:rPr>
          <w:spacing w:val="-4"/>
          <w:sz w:val="24"/>
        </w:rPr>
        <w:t xml:space="preserve"> </w:t>
      </w:r>
      <w:r>
        <w:rPr>
          <w:sz w:val="24"/>
        </w:rPr>
        <w:t>represented</w:t>
      </w:r>
      <w:r>
        <w:rPr>
          <w:spacing w:val="-6"/>
          <w:sz w:val="24"/>
        </w:rPr>
        <w:t xml:space="preserve"> </w:t>
      </w:r>
      <w:r>
        <w:rPr>
          <w:sz w:val="24"/>
        </w:rPr>
        <w:t>by</w:t>
      </w:r>
      <w:r>
        <w:rPr>
          <w:spacing w:val="-4"/>
          <w:sz w:val="24"/>
        </w:rPr>
        <w:t xml:space="preserve"> </w:t>
      </w:r>
      <w:r>
        <w:rPr>
          <w:sz w:val="24"/>
        </w:rPr>
        <w:t>the</w:t>
      </w:r>
      <w:r>
        <w:rPr>
          <w:spacing w:val="-6"/>
          <w:sz w:val="24"/>
        </w:rPr>
        <w:t xml:space="preserve"> </w:t>
      </w:r>
      <w:r>
        <w:rPr>
          <w:sz w:val="24"/>
        </w:rPr>
        <w:t>given</w:t>
      </w:r>
      <w:r>
        <w:rPr>
          <w:spacing w:val="-4"/>
          <w:sz w:val="24"/>
        </w:rPr>
        <w:t xml:space="preserve"> </w:t>
      </w:r>
      <w:r>
        <w:rPr>
          <w:spacing w:val="-2"/>
          <w:sz w:val="24"/>
        </w:rPr>
        <w:t>automata</w:t>
      </w:r>
    </w:p>
    <w:p w:rsidR="004D0A1E" w:rsidRDefault="00BA79A8">
      <w:pPr>
        <w:pStyle w:val="BodyText"/>
        <w:spacing w:before="7"/>
        <w:rPr>
          <w:sz w:val="11"/>
        </w:rPr>
      </w:pPr>
      <w:r>
        <w:rPr>
          <w:noProof/>
          <w:sz w:val="11"/>
          <w:lang w:val="en-IN" w:eastAsia="en-IN"/>
        </w:rPr>
        <w:drawing>
          <wp:anchor distT="0" distB="0" distL="0" distR="0" simplePos="0" relativeHeight="487589376" behindDoc="1" locked="0" layoutInCell="1" allowOverlap="1">
            <wp:simplePos x="0" y="0"/>
            <wp:positionH relativeFrom="page">
              <wp:posOffset>457200</wp:posOffset>
            </wp:positionH>
            <wp:positionV relativeFrom="paragraph">
              <wp:posOffset>100295</wp:posOffset>
            </wp:positionV>
            <wp:extent cx="3388957" cy="131616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3388957" cy="1316164"/>
                    </a:xfrm>
                    <a:prstGeom prst="rect">
                      <a:avLst/>
                    </a:prstGeom>
                  </pic:spPr>
                </pic:pic>
              </a:graphicData>
            </a:graphic>
          </wp:anchor>
        </w:drawing>
      </w:r>
    </w:p>
    <w:p w:rsidR="004D0A1E" w:rsidRDefault="00BA79A8">
      <w:pPr>
        <w:pStyle w:val="ListParagraph"/>
        <w:numPr>
          <w:ilvl w:val="0"/>
          <w:numId w:val="1"/>
        </w:numPr>
        <w:tabs>
          <w:tab w:val="left" w:pos="211"/>
        </w:tabs>
        <w:spacing w:before="42" w:line="362" w:lineRule="auto"/>
        <w:ind w:left="12" w:right="6890" w:firstLine="0"/>
      </w:pPr>
      <w:r>
        <w:rPr>
          <w:sz w:val="24"/>
        </w:rPr>
        <w:t>Consider</w:t>
      </w:r>
      <w:r>
        <w:rPr>
          <w:spacing w:val="-12"/>
          <w:sz w:val="24"/>
        </w:rPr>
        <w:t xml:space="preserve"> </w:t>
      </w:r>
      <w:r>
        <w:rPr>
          <w:sz w:val="24"/>
        </w:rPr>
        <w:t>the</w:t>
      </w:r>
      <w:r>
        <w:rPr>
          <w:spacing w:val="-12"/>
          <w:sz w:val="24"/>
        </w:rPr>
        <w:t xml:space="preserve"> </w:t>
      </w:r>
      <w:r>
        <w:rPr>
          <w:sz w:val="24"/>
        </w:rPr>
        <w:t>following</w:t>
      </w:r>
      <w:r>
        <w:rPr>
          <w:spacing w:val="-12"/>
          <w:sz w:val="24"/>
        </w:rPr>
        <w:t xml:space="preserve"> </w:t>
      </w:r>
      <w:r>
        <w:rPr>
          <w:sz w:val="24"/>
        </w:rPr>
        <w:t xml:space="preserve">grammar </w:t>
      </w:r>
      <w:r>
        <w:rPr>
          <w:spacing w:val="-2"/>
          <w:sz w:val="24"/>
        </w:rPr>
        <w:t>S-&gt;</w:t>
      </w:r>
      <w:proofErr w:type="spellStart"/>
      <w:r>
        <w:rPr>
          <w:spacing w:val="-2"/>
          <w:sz w:val="24"/>
        </w:rPr>
        <w:t>aSc|T|U|e</w:t>
      </w:r>
      <w:proofErr w:type="spellEnd"/>
    </w:p>
    <w:p w:rsidR="004D0A1E" w:rsidRDefault="00BA79A8">
      <w:pPr>
        <w:pStyle w:val="BodyText"/>
        <w:spacing w:line="360" w:lineRule="auto"/>
        <w:ind w:left="12" w:right="9450"/>
      </w:pPr>
      <w:r>
        <w:t>T-&gt;</w:t>
      </w:r>
      <w:r>
        <w:rPr>
          <w:spacing w:val="-17"/>
        </w:rPr>
        <w:t xml:space="preserve"> </w:t>
      </w:r>
      <w:proofErr w:type="spellStart"/>
      <w:r>
        <w:t>bTc|e</w:t>
      </w:r>
      <w:proofErr w:type="spellEnd"/>
      <w:r>
        <w:t xml:space="preserve"> </w:t>
      </w:r>
      <w:r>
        <w:rPr>
          <w:spacing w:val="-2"/>
        </w:rPr>
        <w:t>U-&gt;</w:t>
      </w:r>
      <w:proofErr w:type="spellStart"/>
      <w:r>
        <w:rPr>
          <w:spacing w:val="-2"/>
        </w:rPr>
        <w:t>aUb|e</w:t>
      </w:r>
      <w:proofErr w:type="spellEnd"/>
    </w:p>
    <w:p w:rsidR="004D0A1E" w:rsidRDefault="00BA79A8">
      <w:pPr>
        <w:pStyle w:val="BodyText"/>
        <w:ind w:left="12"/>
      </w:pPr>
      <w:r>
        <w:t>A}</w:t>
      </w:r>
      <w:r>
        <w:rPr>
          <w:spacing w:val="-3"/>
        </w:rPr>
        <w:t xml:space="preserve"> </w:t>
      </w:r>
      <w:r>
        <w:t>What</w:t>
      </w:r>
      <w:r>
        <w:rPr>
          <w:spacing w:val="-2"/>
        </w:rPr>
        <w:t xml:space="preserve"> </w:t>
      </w:r>
      <w:r>
        <w:t>is</w:t>
      </w:r>
      <w:r>
        <w:rPr>
          <w:spacing w:val="-1"/>
        </w:rPr>
        <w:t xml:space="preserve"> </w:t>
      </w:r>
      <w:r>
        <w:t>the</w:t>
      </w:r>
      <w:r>
        <w:rPr>
          <w:spacing w:val="-2"/>
        </w:rPr>
        <w:t xml:space="preserve"> </w:t>
      </w:r>
      <w:r>
        <w:t>language</w:t>
      </w:r>
      <w:r>
        <w:rPr>
          <w:spacing w:val="-1"/>
        </w:rPr>
        <w:t xml:space="preserve"> </w:t>
      </w:r>
      <w:r>
        <w:t>defined</w:t>
      </w:r>
      <w:r>
        <w:rPr>
          <w:spacing w:val="-4"/>
        </w:rPr>
        <w:t xml:space="preserve"> </w:t>
      </w:r>
      <w:r>
        <w:t>by</w:t>
      </w:r>
      <w:r>
        <w:rPr>
          <w:spacing w:val="-3"/>
        </w:rPr>
        <w:t xml:space="preserve"> </w:t>
      </w:r>
      <w:r>
        <w:t>the</w:t>
      </w:r>
      <w:r>
        <w:rPr>
          <w:spacing w:val="-3"/>
        </w:rPr>
        <w:t xml:space="preserve"> </w:t>
      </w:r>
      <w:r>
        <w:rPr>
          <w:spacing w:val="-2"/>
        </w:rPr>
        <w:t>grammar?</w:t>
      </w:r>
    </w:p>
    <w:p w:rsidR="004D0A1E" w:rsidRDefault="00BA79A8">
      <w:pPr>
        <w:pStyle w:val="ListParagraph"/>
        <w:numPr>
          <w:ilvl w:val="0"/>
          <w:numId w:val="2"/>
        </w:numPr>
        <w:tabs>
          <w:tab w:val="left" w:pos="251"/>
        </w:tabs>
        <w:spacing w:before="134"/>
        <w:ind w:left="251" w:hanging="239"/>
        <w:rPr>
          <w:sz w:val="24"/>
        </w:rPr>
      </w:pPr>
      <w:r>
        <w:rPr>
          <w:sz w:val="24"/>
        </w:rPr>
        <w:t>Give</w:t>
      </w:r>
      <w:r>
        <w:rPr>
          <w:spacing w:val="-3"/>
          <w:sz w:val="24"/>
        </w:rPr>
        <w:t xml:space="preserve"> </w:t>
      </w:r>
      <w:r>
        <w:rPr>
          <w:sz w:val="24"/>
        </w:rPr>
        <w:t>the</w:t>
      </w:r>
      <w:r>
        <w:rPr>
          <w:spacing w:val="-3"/>
          <w:sz w:val="24"/>
        </w:rPr>
        <w:t xml:space="preserve"> </w:t>
      </w:r>
      <w:r>
        <w:rPr>
          <w:sz w:val="24"/>
        </w:rPr>
        <w:t>derivation</w:t>
      </w:r>
      <w:r>
        <w:rPr>
          <w:spacing w:val="-5"/>
          <w:sz w:val="24"/>
        </w:rPr>
        <w:t xml:space="preserve"> </w:t>
      </w:r>
      <w:r>
        <w:rPr>
          <w:sz w:val="24"/>
        </w:rPr>
        <w:t>tree</w:t>
      </w:r>
      <w:r>
        <w:rPr>
          <w:spacing w:val="-2"/>
          <w:sz w:val="24"/>
        </w:rPr>
        <w:t xml:space="preserve"> </w:t>
      </w:r>
      <w:r>
        <w:rPr>
          <w:sz w:val="24"/>
        </w:rPr>
        <w:t>for</w:t>
      </w:r>
      <w:r>
        <w:rPr>
          <w:spacing w:val="-3"/>
          <w:sz w:val="24"/>
        </w:rPr>
        <w:t xml:space="preserve"> </w:t>
      </w:r>
      <w:r>
        <w:rPr>
          <w:sz w:val="24"/>
        </w:rPr>
        <w:t>the</w:t>
      </w:r>
      <w:r>
        <w:rPr>
          <w:spacing w:val="-5"/>
          <w:sz w:val="24"/>
        </w:rPr>
        <w:t xml:space="preserve"> </w:t>
      </w:r>
      <w:r>
        <w:rPr>
          <w:sz w:val="24"/>
        </w:rPr>
        <w:t>word</w:t>
      </w:r>
      <w:r>
        <w:rPr>
          <w:spacing w:val="-4"/>
          <w:sz w:val="24"/>
        </w:rPr>
        <w:t xml:space="preserve"> </w:t>
      </w:r>
      <w:proofErr w:type="spellStart"/>
      <w:r>
        <w:rPr>
          <w:spacing w:val="-2"/>
          <w:sz w:val="24"/>
        </w:rPr>
        <w:t>aaabbc</w:t>
      </w:r>
      <w:proofErr w:type="spellEnd"/>
    </w:p>
    <w:p w:rsidR="004D0A1E" w:rsidRDefault="00BA79A8">
      <w:pPr>
        <w:pStyle w:val="ListParagraph"/>
        <w:numPr>
          <w:ilvl w:val="0"/>
          <w:numId w:val="2"/>
        </w:numPr>
        <w:tabs>
          <w:tab w:val="left" w:pos="263"/>
        </w:tabs>
        <w:spacing w:before="137" w:line="360" w:lineRule="auto"/>
        <w:ind w:left="12" w:right="946" w:firstLine="0"/>
        <w:rPr>
          <w:sz w:val="24"/>
        </w:rPr>
      </w:pPr>
      <w:r>
        <w:rPr>
          <w:sz w:val="24"/>
        </w:rPr>
        <w:t>A</w:t>
      </w:r>
      <w:r>
        <w:rPr>
          <w:spacing w:val="-3"/>
          <w:sz w:val="24"/>
        </w:rPr>
        <w:t xml:space="preserve"> </w:t>
      </w:r>
      <w:r>
        <w:rPr>
          <w:sz w:val="24"/>
        </w:rPr>
        <w:t>Grammar</w:t>
      </w:r>
      <w:r>
        <w:rPr>
          <w:spacing w:val="-3"/>
          <w:sz w:val="24"/>
        </w:rPr>
        <w:t xml:space="preserve"> </w:t>
      </w:r>
      <w:r>
        <w:rPr>
          <w:sz w:val="24"/>
        </w:rPr>
        <w:t>is</w:t>
      </w:r>
      <w:r>
        <w:rPr>
          <w:spacing w:val="-3"/>
          <w:sz w:val="24"/>
        </w:rPr>
        <w:t xml:space="preserve"> </w:t>
      </w:r>
      <w:r>
        <w:rPr>
          <w:sz w:val="24"/>
        </w:rPr>
        <w:t>Ambiguous</w:t>
      </w:r>
      <w:r>
        <w:rPr>
          <w:spacing w:val="-3"/>
          <w:sz w:val="24"/>
        </w:rPr>
        <w:t xml:space="preserve"> </w:t>
      </w:r>
      <w:r>
        <w:rPr>
          <w:sz w:val="24"/>
        </w:rPr>
        <w:t>if</w:t>
      </w:r>
      <w:r>
        <w:rPr>
          <w:spacing w:val="-3"/>
          <w:sz w:val="24"/>
        </w:rPr>
        <w:t xml:space="preserve"> </w:t>
      </w:r>
      <w:r>
        <w:rPr>
          <w:sz w:val="24"/>
        </w:rPr>
        <w:t>there</w:t>
      </w:r>
      <w:r>
        <w:rPr>
          <w:spacing w:val="-5"/>
          <w:sz w:val="24"/>
        </w:rPr>
        <w:t xml:space="preserve"> </w:t>
      </w:r>
      <w:proofErr w:type="gramStart"/>
      <w:r>
        <w:rPr>
          <w:sz w:val="24"/>
        </w:rPr>
        <w:t>exists</w:t>
      </w:r>
      <w:proofErr w:type="gramEnd"/>
      <w:r>
        <w:rPr>
          <w:spacing w:val="-3"/>
          <w:sz w:val="24"/>
        </w:rPr>
        <w:t xml:space="preserve"> </w:t>
      </w:r>
      <w:r>
        <w:rPr>
          <w:sz w:val="24"/>
        </w:rPr>
        <w:t>two</w:t>
      </w:r>
      <w:r>
        <w:rPr>
          <w:spacing w:val="-3"/>
          <w:sz w:val="24"/>
        </w:rPr>
        <w:t xml:space="preserve"> </w:t>
      </w:r>
      <w:r>
        <w:rPr>
          <w:sz w:val="24"/>
        </w:rPr>
        <w:t>distinct</w:t>
      </w:r>
      <w:r>
        <w:rPr>
          <w:spacing w:val="-5"/>
          <w:sz w:val="24"/>
        </w:rPr>
        <w:t xml:space="preserve"> </w:t>
      </w:r>
      <w:r>
        <w:rPr>
          <w:sz w:val="24"/>
        </w:rPr>
        <w:t>derivations</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word.</w:t>
      </w:r>
      <w:r>
        <w:rPr>
          <w:spacing w:val="-2"/>
          <w:sz w:val="24"/>
        </w:rPr>
        <w:t xml:space="preserve"> </w:t>
      </w:r>
      <w:r>
        <w:rPr>
          <w:sz w:val="24"/>
        </w:rPr>
        <w:t>Is</w:t>
      </w:r>
      <w:r>
        <w:rPr>
          <w:spacing w:val="-5"/>
          <w:sz w:val="24"/>
        </w:rPr>
        <w:t xml:space="preserve"> </w:t>
      </w:r>
      <w:r>
        <w:rPr>
          <w:sz w:val="24"/>
        </w:rPr>
        <w:t>the</w:t>
      </w:r>
      <w:r>
        <w:rPr>
          <w:spacing w:val="-3"/>
          <w:sz w:val="24"/>
        </w:rPr>
        <w:t xml:space="preserve"> </w:t>
      </w:r>
      <w:r>
        <w:rPr>
          <w:sz w:val="24"/>
        </w:rPr>
        <w:t>above grammar ambiguous?</w:t>
      </w:r>
      <w:r>
        <w:rPr>
          <w:spacing w:val="40"/>
          <w:sz w:val="24"/>
        </w:rPr>
        <w:t xml:space="preserve"> </w:t>
      </w:r>
      <w:r>
        <w:rPr>
          <w:sz w:val="24"/>
        </w:rPr>
        <w:t>Justify.</w:t>
      </w:r>
    </w:p>
    <w:p w:rsidR="004D0A1E" w:rsidRDefault="004D0A1E">
      <w:pPr>
        <w:pStyle w:val="BodyText"/>
        <w:spacing w:before="140"/>
      </w:pPr>
    </w:p>
    <w:p w:rsidR="004D0A1E" w:rsidRDefault="00BA79A8">
      <w:pPr>
        <w:pStyle w:val="ListParagraph"/>
        <w:numPr>
          <w:ilvl w:val="0"/>
          <w:numId w:val="1"/>
        </w:numPr>
        <w:tabs>
          <w:tab w:val="left" w:pos="279"/>
        </w:tabs>
        <w:spacing w:line="276" w:lineRule="auto"/>
        <w:ind w:left="12" w:right="168" w:firstLine="0"/>
        <w:rPr>
          <w:sz w:val="24"/>
        </w:rPr>
      </w:pPr>
      <w:r>
        <w:rPr>
          <w:sz w:val="24"/>
        </w:rPr>
        <w:t>Design</w:t>
      </w:r>
      <w:r>
        <w:rPr>
          <w:spacing w:val="-14"/>
          <w:sz w:val="24"/>
        </w:rPr>
        <w:t xml:space="preserve"> </w:t>
      </w:r>
      <w:r>
        <w:rPr>
          <w:sz w:val="24"/>
        </w:rPr>
        <w:t>a</w:t>
      </w:r>
      <w:r>
        <w:rPr>
          <w:spacing w:val="-15"/>
          <w:sz w:val="24"/>
        </w:rPr>
        <w:t xml:space="preserve"> </w:t>
      </w:r>
      <w:proofErr w:type="spellStart"/>
      <w:r>
        <w:rPr>
          <w:sz w:val="24"/>
        </w:rPr>
        <w:t>non</w:t>
      </w:r>
      <w:r>
        <w:rPr>
          <w:spacing w:val="-16"/>
          <w:sz w:val="24"/>
        </w:rPr>
        <w:t xml:space="preserve"> </w:t>
      </w:r>
      <w:r>
        <w:rPr>
          <w:sz w:val="24"/>
        </w:rPr>
        <w:t>deterministic</w:t>
      </w:r>
      <w:proofErr w:type="spellEnd"/>
      <w:r>
        <w:rPr>
          <w:spacing w:val="-14"/>
          <w:sz w:val="24"/>
        </w:rPr>
        <w:t xml:space="preserve"> </w:t>
      </w:r>
      <w:r>
        <w:rPr>
          <w:sz w:val="24"/>
        </w:rPr>
        <w:t>finite</w:t>
      </w:r>
      <w:r>
        <w:rPr>
          <w:spacing w:val="-14"/>
          <w:sz w:val="24"/>
        </w:rPr>
        <w:t xml:space="preserve"> </w:t>
      </w:r>
      <w:r>
        <w:rPr>
          <w:sz w:val="24"/>
        </w:rPr>
        <w:t>automata</w:t>
      </w:r>
      <w:r>
        <w:rPr>
          <w:spacing w:val="-16"/>
          <w:sz w:val="24"/>
        </w:rPr>
        <w:t xml:space="preserve"> </w:t>
      </w:r>
      <w:r>
        <w:rPr>
          <w:sz w:val="24"/>
        </w:rPr>
        <w:t>with</w:t>
      </w:r>
      <w:r>
        <w:rPr>
          <w:spacing w:val="-14"/>
          <w:sz w:val="24"/>
        </w:rPr>
        <w:t xml:space="preserve"> </w:t>
      </w:r>
      <w:r>
        <w:rPr>
          <w:sz w:val="24"/>
        </w:rPr>
        <w:t>ε-transitions</w:t>
      </w:r>
      <w:r>
        <w:rPr>
          <w:spacing w:val="-14"/>
          <w:sz w:val="24"/>
        </w:rPr>
        <w:t xml:space="preserve"> </w:t>
      </w:r>
      <w:r>
        <w:rPr>
          <w:sz w:val="24"/>
        </w:rPr>
        <w:t>to</w:t>
      </w:r>
      <w:r>
        <w:rPr>
          <w:spacing w:val="-14"/>
          <w:sz w:val="24"/>
        </w:rPr>
        <w:t xml:space="preserve"> </w:t>
      </w:r>
      <w:r>
        <w:rPr>
          <w:sz w:val="24"/>
        </w:rPr>
        <w:t>represent</w:t>
      </w:r>
      <w:r>
        <w:rPr>
          <w:spacing w:val="-16"/>
          <w:sz w:val="24"/>
        </w:rPr>
        <w:t xml:space="preserve"> </w:t>
      </w:r>
      <w:r>
        <w:rPr>
          <w:sz w:val="24"/>
        </w:rPr>
        <w:t>the</w:t>
      </w:r>
      <w:r>
        <w:rPr>
          <w:spacing w:val="-14"/>
          <w:sz w:val="24"/>
        </w:rPr>
        <w:t xml:space="preserve"> </w:t>
      </w:r>
      <w:r>
        <w:rPr>
          <w:sz w:val="24"/>
        </w:rPr>
        <w:t>language</w:t>
      </w:r>
      <w:r>
        <w:rPr>
          <w:spacing w:val="-16"/>
          <w:sz w:val="24"/>
        </w:rPr>
        <w:t xml:space="preserve"> </w:t>
      </w:r>
      <w:r>
        <w:rPr>
          <w:sz w:val="24"/>
        </w:rPr>
        <w:t>denoted by the regular expression</w:t>
      </w:r>
    </w:p>
    <w:p w:rsidR="004D0A1E" w:rsidRDefault="00BA79A8">
      <w:pPr>
        <w:pStyle w:val="BodyText"/>
        <w:spacing w:line="275" w:lineRule="exact"/>
        <w:ind w:left="12"/>
      </w:pPr>
      <w:r>
        <w:rPr>
          <w:spacing w:val="-2"/>
        </w:rPr>
        <w:t>00*1+11*0</w:t>
      </w:r>
    </w:p>
    <w:p w:rsidR="004D0A1E" w:rsidRDefault="00BA79A8">
      <w:pPr>
        <w:pStyle w:val="ListParagraph"/>
        <w:numPr>
          <w:ilvl w:val="0"/>
          <w:numId w:val="1"/>
        </w:numPr>
        <w:tabs>
          <w:tab w:val="left" w:pos="279"/>
        </w:tabs>
        <w:spacing w:before="139" w:line="360" w:lineRule="auto"/>
        <w:ind w:left="12" w:right="3774" w:firstLine="0"/>
        <w:rPr>
          <w:sz w:val="24"/>
        </w:rPr>
      </w:pPr>
      <w:r>
        <w:rPr>
          <w:rFonts w:ascii="Arial"/>
          <w:b/>
          <w:sz w:val="24"/>
        </w:rPr>
        <w:t>I)</w:t>
      </w:r>
      <w:r>
        <w:rPr>
          <w:sz w:val="24"/>
        </w:rPr>
        <w:t>Show</w:t>
      </w:r>
      <w:r>
        <w:rPr>
          <w:spacing w:val="-3"/>
          <w:sz w:val="24"/>
        </w:rPr>
        <w:t xml:space="preserve"> </w:t>
      </w:r>
      <w:r>
        <w:rPr>
          <w:sz w:val="24"/>
        </w:rPr>
        <w:t>that</w:t>
      </w:r>
      <w:r>
        <w:rPr>
          <w:spacing w:val="-3"/>
          <w:sz w:val="24"/>
        </w:rPr>
        <w:t xml:space="preserve"> </w:t>
      </w:r>
      <w:r>
        <w:rPr>
          <w:sz w:val="24"/>
        </w:rPr>
        <w:t>if</w:t>
      </w:r>
      <w:r>
        <w:rPr>
          <w:spacing w:val="-5"/>
          <w:sz w:val="24"/>
        </w:rPr>
        <w:t xml:space="preserve"> </w:t>
      </w:r>
      <w:r>
        <w:rPr>
          <w:sz w:val="24"/>
        </w:rPr>
        <w:t>L1</w:t>
      </w:r>
      <w:r>
        <w:rPr>
          <w:spacing w:val="-5"/>
          <w:sz w:val="24"/>
        </w:rPr>
        <w:t xml:space="preserve"> </w:t>
      </w:r>
      <w:r>
        <w:rPr>
          <w:sz w:val="24"/>
        </w:rPr>
        <w:t>and</w:t>
      </w:r>
      <w:r>
        <w:rPr>
          <w:spacing w:val="-3"/>
          <w:sz w:val="24"/>
        </w:rPr>
        <w:t xml:space="preserve"> </w:t>
      </w:r>
      <w:r>
        <w:rPr>
          <w:sz w:val="24"/>
        </w:rPr>
        <w:t>L2</w:t>
      </w:r>
      <w:r>
        <w:rPr>
          <w:spacing w:val="-5"/>
          <w:sz w:val="24"/>
        </w:rPr>
        <w:t xml:space="preserve"> </w:t>
      </w:r>
      <w:r>
        <w:rPr>
          <w:sz w:val="24"/>
        </w:rPr>
        <w:t>are</w:t>
      </w:r>
      <w:r>
        <w:rPr>
          <w:spacing w:val="-3"/>
          <w:sz w:val="24"/>
        </w:rPr>
        <w:t xml:space="preserve"> </w:t>
      </w:r>
      <w:r>
        <w:rPr>
          <w:sz w:val="24"/>
        </w:rPr>
        <w:t>regular</w:t>
      </w:r>
      <w:r>
        <w:rPr>
          <w:spacing w:val="-3"/>
          <w:sz w:val="24"/>
        </w:rPr>
        <w:t xml:space="preserve"> </w:t>
      </w:r>
      <w:r>
        <w:rPr>
          <w:sz w:val="24"/>
        </w:rPr>
        <w:t>then</w:t>
      </w:r>
      <w:r>
        <w:rPr>
          <w:spacing w:val="-3"/>
          <w:sz w:val="24"/>
        </w:rPr>
        <w:t xml:space="preserve"> </w:t>
      </w:r>
      <w:r>
        <w:rPr>
          <w:sz w:val="24"/>
        </w:rPr>
        <w:t>(L1+l2)</w:t>
      </w:r>
      <w:r>
        <w:rPr>
          <w:spacing w:val="-3"/>
          <w:sz w:val="24"/>
        </w:rPr>
        <w:t xml:space="preserve"> </w:t>
      </w:r>
      <w:r>
        <w:rPr>
          <w:sz w:val="24"/>
        </w:rPr>
        <w:t>also</w:t>
      </w:r>
      <w:r>
        <w:rPr>
          <w:spacing w:val="-3"/>
          <w:sz w:val="24"/>
        </w:rPr>
        <w:t xml:space="preserve"> </w:t>
      </w:r>
      <w:r>
        <w:rPr>
          <w:sz w:val="24"/>
        </w:rPr>
        <w:t xml:space="preserve">regular </w:t>
      </w:r>
      <w:proofErr w:type="gramStart"/>
      <w:r>
        <w:rPr>
          <w:sz w:val="24"/>
        </w:rPr>
        <w:t>Ii)Is</w:t>
      </w:r>
      <w:proofErr w:type="gramEnd"/>
      <w:r>
        <w:rPr>
          <w:sz w:val="24"/>
        </w:rPr>
        <w:t xml:space="preserve"> the language { </w:t>
      </w:r>
      <w:proofErr w:type="spellStart"/>
      <w:r>
        <w:rPr>
          <w:sz w:val="24"/>
        </w:rPr>
        <w:t>a^p</w:t>
      </w:r>
      <w:proofErr w:type="spellEnd"/>
      <w:r>
        <w:rPr>
          <w:sz w:val="24"/>
        </w:rPr>
        <w:t>| p is prime} regular?</w:t>
      </w:r>
      <w:r>
        <w:rPr>
          <w:spacing w:val="40"/>
          <w:sz w:val="24"/>
        </w:rPr>
        <w:t xml:space="preserve"> </w:t>
      </w:r>
      <w:r>
        <w:rPr>
          <w:sz w:val="24"/>
        </w:rPr>
        <w:t>Justify</w:t>
      </w:r>
    </w:p>
    <w:p w:rsidR="004D0A1E" w:rsidRDefault="004D0A1E">
      <w:pPr>
        <w:pStyle w:val="BodyText"/>
        <w:spacing w:before="137"/>
      </w:pPr>
    </w:p>
    <w:p w:rsidR="004D0A1E" w:rsidRDefault="00BA79A8">
      <w:pPr>
        <w:pStyle w:val="ListParagraph"/>
        <w:numPr>
          <w:ilvl w:val="0"/>
          <w:numId w:val="1"/>
        </w:numPr>
        <w:tabs>
          <w:tab w:val="left" w:pos="282"/>
          <w:tab w:val="left" w:pos="8721"/>
          <w:tab w:val="left" w:pos="10148"/>
        </w:tabs>
        <w:spacing w:line="276" w:lineRule="auto"/>
        <w:ind w:left="12" w:right="7" w:firstLine="0"/>
        <w:jc w:val="both"/>
        <w:rPr>
          <w:sz w:val="24"/>
        </w:rPr>
      </w:pPr>
      <w:r>
        <w:rPr>
          <w:sz w:val="24"/>
        </w:rPr>
        <w:t>Design</w:t>
      </w:r>
      <w:r>
        <w:rPr>
          <w:spacing w:val="-2"/>
          <w:sz w:val="24"/>
        </w:rPr>
        <w:t xml:space="preserve"> </w:t>
      </w:r>
      <w:r>
        <w:rPr>
          <w:sz w:val="24"/>
        </w:rPr>
        <w:t>minimized automata, Consider</w:t>
      </w:r>
      <w:r>
        <w:rPr>
          <w:spacing w:val="-1"/>
          <w:sz w:val="24"/>
        </w:rPr>
        <w:t xml:space="preserve"> </w:t>
      </w:r>
      <w:r>
        <w:rPr>
          <w:sz w:val="24"/>
        </w:rPr>
        <w:t>the</w:t>
      </w:r>
      <w:r>
        <w:rPr>
          <w:spacing w:val="-2"/>
          <w:sz w:val="24"/>
        </w:rPr>
        <w:t xml:space="preserve"> </w:t>
      </w:r>
      <w:r>
        <w:rPr>
          <w:sz w:val="24"/>
        </w:rPr>
        <w:t>DFA given below.</w:t>
      </w:r>
      <w:r>
        <w:rPr>
          <w:spacing w:val="40"/>
          <w:sz w:val="24"/>
        </w:rPr>
        <w:t xml:space="preserve"> </w:t>
      </w:r>
      <w:r>
        <w:rPr>
          <w:sz w:val="24"/>
        </w:rPr>
        <w:t>Find the states that are</w:t>
      </w:r>
      <w:r>
        <w:rPr>
          <w:spacing w:val="-2"/>
          <w:sz w:val="24"/>
        </w:rPr>
        <w:t xml:space="preserve"> </w:t>
      </w:r>
      <w:r>
        <w:rPr>
          <w:sz w:val="24"/>
        </w:rPr>
        <w:t>equivalent and construct a minimum state automata equivalent to the given automata.</w:t>
      </w:r>
      <w:r>
        <w:rPr>
          <w:sz w:val="24"/>
        </w:rPr>
        <w:tab/>
      </w:r>
      <w:r>
        <w:rPr>
          <w:spacing w:val="-4"/>
          <w:sz w:val="24"/>
        </w:rPr>
        <w:t>Draw</w:t>
      </w:r>
      <w:r>
        <w:rPr>
          <w:sz w:val="24"/>
        </w:rPr>
        <w:tab/>
      </w:r>
      <w:r>
        <w:rPr>
          <w:spacing w:val="-4"/>
          <w:sz w:val="24"/>
        </w:rPr>
        <w:t xml:space="preserve">the </w:t>
      </w:r>
      <w:r>
        <w:rPr>
          <w:sz w:val="24"/>
        </w:rPr>
        <w:t>minimized automat</w:t>
      </w:r>
      <w:r>
        <w:rPr>
          <w:sz w:val="24"/>
        </w:rPr>
        <w:t>a, write its transition table and mark initial and final states</w:t>
      </w:r>
    </w:p>
    <w:p w:rsidR="004D0A1E" w:rsidRDefault="00BA79A8">
      <w:pPr>
        <w:pStyle w:val="BodyText"/>
        <w:spacing w:before="2"/>
        <w:rPr>
          <w:sz w:val="9"/>
        </w:rPr>
      </w:pPr>
      <w:r>
        <w:rPr>
          <w:noProof/>
          <w:sz w:val="9"/>
          <w:lang w:val="en-IN" w:eastAsia="en-IN"/>
        </w:rPr>
        <w:drawing>
          <wp:anchor distT="0" distB="0" distL="0" distR="0" simplePos="0" relativeHeight="487589888" behindDoc="1" locked="0" layoutInCell="1" allowOverlap="1">
            <wp:simplePos x="0" y="0"/>
            <wp:positionH relativeFrom="page">
              <wp:posOffset>475632</wp:posOffset>
            </wp:positionH>
            <wp:positionV relativeFrom="paragraph">
              <wp:posOffset>82424</wp:posOffset>
            </wp:positionV>
            <wp:extent cx="3717121" cy="183794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717121" cy="1837944"/>
                    </a:xfrm>
                    <a:prstGeom prst="rect">
                      <a:avLst/>
                    </a:prstGeom>
                  </pic:spPr>
                </pic:pic>
              </a:graphicData>
            </a:graphic>
          </wp:anchor>
        </w:drawing>
      </w:r>
    </w:p>
    <w:p w:rsidR="004D0A1E" w:rsidRDefault="004D0A1E">
      <w:pPr>
        <w:pStyle w:val="BodyText"/>
        <w:rPr>
          <w:sz w:val="9"/>
        </w:rPr>
        <w:sectPr w:rsidR="004D0A1E">
          <w:pgSz w:w="11910" w:h="16840"/>
          <w:pgMar w:top="1740" w:right="708" w:bottom="280" w:left="708" w:header="731" w:footer="0" w:gutter="0"/>
          <w:cols w:space="720"/>
        </w:sectPr>
      </w:pPr>
    </w:p>
    <w:p w:rsidR="004D0A1E" w:rsidRDefault="004D0A1E">
      <w:pPr>
        <w:pStyle w:val="BodyText"/>
        <w:spacing w:before="124"/>
      </w:pPr>
    </w:p>
    <w:p w:rsidR="0016442A" w:rsidRDefault="0016442A" w:rsidP="0016442A">
      <w:pPr>
        <w:pBdr>
          <w:bottom w:val="single" w:sz="8" w:space="4" w:color="2E5395"/>
        </w:pBdr>
        <w:spacing w:before="320" w:after="120"/>
      </w:pPr>
      <w:r>
        <w:rPr>
          <w:b/>
          <w:bCs/>
          <w:color w:val="1F3864"/>
          <w:sz w:val="26"/>
          <w:szCs w:val="26"/>
        </w:rPr>
        <w:t>Question 1 — Regular Expression for the Given Automaton</w:t>
      </w:r>
    </w:p>
    <w:p w:rsidR="0016442A" w:rsidRDefault="0016442A" w:rsidP="0016442A">
      <w:pPr>
        <w:spacing w:after="120"/>
      </w:pPr>
      <w:r>
        <w:t>The given automaton has three states: q0 (start), q1, and q2 (final state). The transitions are as follows:</w:t>
      </w:r>
    </w:p>
    <w:p w:rsidR="0016442A" w:rsidRDefault="0016442A" w:rsidP="0016442A">
      <w:pPr>
        <w:spacing w:before="160" w:after="80"/>
        <w:jc w:val="center"/>
      </w:pPr>
      <w:r>
        <w:rPr>
          <w:noProof/>
        </w:rPr>
        <w:drawing>
          <wp:inline distT="0" distB="0" distL="0" distR="0" wp14:anchorId="7F183F8E" wp14:editId="604B2E4F">
            <wp:extent cx="4762500" cy="190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905000"/>
                    </a:xfrm>
                    <a:prstGeom prst="rect">
                      <a:avLst/>
                    </a:prstGeom>
                  </pic:spPr>
                </pic:pic>
              </a:graphicData>
            </a:graphic>
          </wp:inline>
        </w:drawing>
      </w:r>
    </w:p>
    <w:p w:rsidR="0016442A" w:rsidRDefault="0016442A" w:rsidP="0016442A">
      <w:pPr>
        <w:spacing w:after="200"/>
        <w:jc w:val="center"/>
      </w:pPr>
      <w:r>
        <w:rPr>
          <w:i/>
          <w:iCs/>
          <w:color w:val="555555"/>
          <w:sz w:val="20"/>
          <w:szCs w:val="20"/>
        </w:rPr>
        <w:t>Fig 1.1 — Given finite automaton</w:t>
      </w:r>
    </w:p>
    <w:p w:rsidR="0016442A" w:rsidRDefault="0016442A" w:rsidP="0016442A">
      <w:pPr>
        <w:pStyle w:val="ListParagraph"/>
        <w:widowControl/>
        <w:numPr>
          <w:ilvl w:val="0"/>
          <w:numId w:val="3"/>
        </w:numPr>
        <w:autoSpaceDE/>
        <w:autoSpaceDN/>
        <w:spacing w:after="80"/>
      </w:pPr>
      <w:r>
        <w:t>q0 → q1 on input 0 or 1</w:t>
      </w:r>
    </w:p>
    <w:p w:rsidR="0016442A" w:rsidRDefault="0016442A" w:rsidP="0016442A">
      <w:pPr>
        <w:pStyle w:val="ListParagraph"/>
        <w:widowControl/>
        <w:numPr>
          <w:ilvl w:val="0"/>
          <w:numId w:val="3"/>
        </w:numPr>
        <w:autoSpaceDE/>
        <w:autoSpaceDN/>
        <w:spacing w:after="80"/>
      </w:pPr>
      <w:r>
        <w:t>q1 → q2 on input 0 or 1</w:t>
      </w:r>
    </w:p>
    <w:p w:rsidR="0016442A" w:rsidRDefault="0016442A" w:rsidP="0016442A">
      <w:pPr>
        <w:pStyle w:val="ListParagraph"/>
        <w:widowControl/>
        <w:numPr>
          <w:ilvl w:val="0"/>
          <w:numId w:val="3"/>
        </w:numPr>
        <w:autoSpaceDE/>
        <w:autoSpaceDN/>
        <w:spacing w:after="80"/>
      </w:pPr>
      <w:r>
        <w:t>q2 → q1 on input 0 or 1</w:t>
      </w:r>
    </w:p>
    <w:p w:rsidR="0016442A" w:rsidRDefault="0016442A" w:rsidP="0016442A">
      <w:pPr>
        <w:spacing w:after="120"/>
      </w:pPr>
      <w:r>
        <w:t>Analysis: Starting at q0, exactly one symbol (0 or 1) is needed to reach q1. From q1, the automaton oscillates between q1 and q2 with every additional symbol, and q2 (the only final state) is reached after an even number of transitions from q0.</w:t>
      </w:r>
    </w:p>
    <w:p w:rsidR="0016442A" w:rsidRDefault="0016442A" w:rsidP="0016442A">
      <w:pPr>
        <w:spacing w:after="120"/>
      </w:pPr>
      <w:r>
        <w:t>Therefore, the automaton accepts all strings over {0,1} whose length is even and at least 2 — i.e., pairs of symbols, repeated any number of times.</w:t>
      </w:r>
    </w:p>
    <w:p w:rsidR="0016442A" w:rsidRDefault="0016442A" w:rsidP="0016442A">
      <w:pPr>
        <w:spacing w:before="180" w:after="80"/>
      </w:pPr>
      <w:r>
        <w:rPr>
          <w:b/>
          <w:bCs/>
          <w:color w:val="2E5395"/>
          <w:sz w:val="23"/>
          <w:szCs w:val="23"/>
        </w:rPr>
        <w:t>Regular Expression:</w:t>
      </w:r>
    </w:p>
    <w:p w:rsidR="0016442A" w:rsidRDefault="0016442A" w:rsidP="0016442A">
      <w:pPr>
        <w:spacing w:after="100"/>
        <w:ind w:left="400"/>
      </w:pPr>
      <w:r>
        <w:rPr>
          <w:rFonts w:ascii="Consolas" w:eastAsia="Consolas" w:hAnsi="Consolas" w:cs="Consolas"/>
        </w:rPr>
        <w:t>R = (0+</w:t>
      </w:r>
      <w:proofErr w:type="gramStart"/>
      <w:r>
        <w:rPr>
          <w:rFonts w:ascii="Consolas" w:eastAsia="Consolas" w:hAnsi="Consolas" w:cs="Consolas"/>
        </w:rPr>
        <w:t>1)(</w:t>
      </w:r>
      <w:proofErr w:type="gramEnd"/>
      <w:r>
        <w:rPr>
          <w:rFonts w:ascii="Consolas" w:eastAsia="Consolas" w:hAnsi="Consolas" w:cs="Consolas"/>
        </w:rPr>
        <w:t>0+1) [ (0+1)(0+1) ]*</w:t>
      </w:r>
    </w:p>
    <w:p w:rsidR="0016442A" w:rsidRDefault="0016442A" w:rsidP="0016442A">
      <w:pPr>
        <w:spacing w:after="120"/>
      </w:pPr>
      <w:r>
        <w:t>Equivalently, this can be written as R = ((0+</w:t>
      </w:r>
      <w:proofErr w:type="gramStart"/>
      <w:r>
        <w:t>1)(</w:t>
      </w:r>
      <w:proofErr w:type="gramEnd"/>
      <w:r>
        <w:t>0+1))+ , representing one or more blocks of two symbols from {0,1}.</w:t>
      </w:r>
    </w:p>
    <w:p w:rsidR="0016442A" w:rsidRDefault="0016442A" w:rsidP="0016442A">
      <w:pPr>
        <w:pBdr>
          <w:bottom w:val="single" w:sz="8" w:space="4" w:color="2E5395"/>
        </w:pBdr>
        <w:spacing w:before="320" w:after="120"/>
      </w:pPr>
      <w:r>
        <w:rPr>
          <w:b/>
          <w:bCs/>
          <w:color w:val="1F3864"/>
          <w:sz w:val="26"/>
          <w:szCs w:val="26"/>
        </w:rPr>
        <w:t>Question 2 — Grammar Analysis</w:t>
      </w:r>
    </w:p>
    <w:p w:rsidR="0016442A" w:rsidRDefault="0016442A" w:rsidP="0016442A">
      <w:pPr>
        <w:spacing w:after="100"/>
        <w:ind w:left="400"/>
      </w:pPr>
      <w:r>
        <w:rPr>
          <w:rFonts w:ascii="Consolas" w:eastAsia="Consolas" w:hAnsi="Consolas" w:cs="Consolas"/>
        </w:rPr>
        <w:t xml:space="preserve">S → </w:t>
      </w:r>
      <w:proofErr w:type="spellStart"/>
      <w:r>
        <w:rPr>
          <w:rFonts w:ascii="Consolas" w:eastAsia="Consolas" w:hAnsi="Consolas" w:cs="Consolas"/>
        </w:rPr>
        <w:t>aSc</w:t>
      </w:r>
      <w:proofErr w:type="spellEnd"/>
      <w:r>
        <w:rPr>
          <w:rFonts w:ascii="Consolas" w:eastAsia="Consolas" w:hAnsi="Consolas" w:cs="Consolas"/>
        </w:rPr>
        <w:t xml:space="preserve"> | T | U | ε</w:t>
      </w:r>
    </w:p>
    <w:p w:rsidR="0016442A" w:rsidRDefault="0016442A" w:rsidP="0016442A">
      <w:pPr>
        <w:spacing w:after="100"/>
        <w:ind w:left="400"/>
      </w:pPr>
      <w:r>
        <w:rPr>
          <w:rFonts w:ascii="Consolas" w:eastAsia="Consolas" w:hAnsi="Consolas" w:cs="Consolas"/>
        </w:rPr>
        <w:t xml:space="preserve">T → </w:t>
      </w:r>
      <w:proofErr w:type="spellStart"/>
      <w:r>
        <w:rPr>
          <w:rFonts w:ascii="Consolas" w:eastAsia="Consolas" w:hAnsi="Consolas" w:cs="Consolas"/>
        </w:rPr>
        <w:t>bTc</w:t>
      </w:r>
      <w:proofErr w:type="spellEnd"/>
      <w:r>
        <w:rPr>
          <w:rFonts w:ascii="Consolas" w:eastAsia="Consolas" w:hAnsi="Consolas" w:cs="Consolas"/>
        </w:rPr>
        <w:t xml:space="preserve"> | ε</w:t>
      </w:r>
    </w:p>
    <w:p w:rsidR="0016442A" w:rsidRDefault="0016442A" w:rsidP="0016442A">
      <w:pPr>
        <w:spacing w:after="100"/>
        <w:ind w:left="400"/>
      </w:pPr>
      <w:r>
        <w:rPr>
          <w:rFonts w:ascii="Consolas" w:eastAsia="Consolas" w:hAnsi="Consolas" w:cs="Consolas"/>
        </w:rPr>
        <w:t xml:space="preserve">U → </w:t>
      </w:r>
      <w:proofErr w:type="spellStart"/>
      <w:r>
        <w:rPr>
          <w:rFonts w:ascii="Consolas" w:eastAsia="Consolas" w:hAnsi="Consolas" w:cs="Consolas"/>
        </w:rPr>
        <w:t>aUb</w:t>
      </w:r>
      <w:proofErr w:type="spellEnd"/>
      <w:r>
        <w:rPr>
          <w:rFonts w:ascii="Consolas" w:eastAsia="Consolas" w:hAnsi="Consolas" w:cs="Consolas"/>
        </w:rPr>
        <w:t xml:space="preserve"> | ε</w:t>
      </w:r>
    </w:p>
    <w:p w:rsidR="0016442A" w:rsidRDefault="0016442A" w:rsidP="0016442A">
      <w:pPr>
        <w:spacing w:before="180" w:after="80"/>
      </w:pPr>
      <w:r>
        <w:rPr>
          <w:b/>
          <w:bCs/>
          <w:color w:val="2E5395"/>
          <w:sz w:val="23"/>
          <w:szCs w:val="23"/>
        </w:rPr>
        <w:t>(A) Language defined by the grammar</w:t>
      </w:r>
    </w:p>
    <w:p w:rsidR="0016442A" w:rsidRDefault="0016442A" w:rsidP="0016442A">
      <w:pPr>
        <w:spacing w:after="120"/>
      </w:pPr>
      <w:r>
        <w:t xml:space="preserve">T generates equal numbers of b's and c's: T ⇒ </w:t>
      </w:r>
      <w:proofErr w:type="spellStart"/>
      <w:r>
        <w:t>bʲcʲ</w:t>
      </w:r>
      <w:proofErr w:type="spellEnd"/>
      <w:r>
        <w:t xml:space="preserve"> for j ≥ 0.</w:t>
      </w:r>
    </w:p>
    <w:p w:rsidR="0016442A" w:rsidRDefault="0016442A" w:rsidP="0016442A">
      <w:pPr>
        <w:spacing w:after="120"/>
      </w:pPr>
      <w:r>
        <w:t xml:space="preserve">U generates equal numbers of </w:t>
      </w:r>
      <w:proofErr w:type="gramStart"/>
      <w:r>
        <w:t>a's</w:t>
      </w:r>
      <w:proofErr w:type="gramEnd"/>
      <w:r>
        <w:t xml:space="preserve"> and b's: U ⇒ </w:t>
      </w:r>
      <w:proofErr w:type="spellStart"/>
      <w:r>
        <w:t>aᵏb</w:t>
      </w:r>
      <w:proofErr w:type="spellEnd"/>
      <w:r>
        <w:t>ᵏ for k ≥ 0.</w:t>
      </w:r>
    </w:p>
    <w:p w:rsidR="0016442A" w:rsidRDefault="0016442A" w:rsidP="0016442A">
      <w:pPr>
        <w:spacing w:after="120"/>
      </w:pPr>
      <w:r>
        <w:t xml:space="preserve">S wraps </w:t>
      </w:r>
      <w:proofErr w:type="spellStart"/>
      <w:r>
        <w:t>i</w:t>
      </w:r>
      <w:proofErr w:type="spellEnd"/>
      <w:r>
        <w:t xml:space="preserve"> copies of 'a' and 'c' around T or U (or ε):</w:t>
      </w:r>
    </w:p>
    <w:p w:rsidR="0016442A" w:rsidRDefault="0016442A" w:rsidP="0016442A">
      <w:pPr>
        <w:pStyle w:val="ListParagraph"/>
        <w:widowControl/>
        <w:numPr>
          <w:ilvl w:val="0"/>
          <w:numId w:val="3"/>
        </w:numPr>
        <w:autoSpaceDE/>
        <w:autoSpaceDN/>
        <w:spacing w:after="80"/>
      </w:pPr>
      <w:r>
        <w:t xml:space="preserve">Via ε: S ⇒ </w:t>
      </w:r>
      <w:proofErr w:type="spellStart"/>
      <w:proofErr w:type="gramStart"/>
      <w:r>
        <w:t>aⁱc</w:t>
      </w:r>
      <w:proofErr w:type="spellEnd"/>
      <w:r>
        <w:t>ⁱ  (</w:t>
      </w:r>
      <w:proofErr w:type="gramEnd"/>
      <w:r>
        <w:t>equal a's and c's, no b's)</w:t>
      </w:r>
    </w:p>
    <w:p w:rsidR="0016442A" w:rsidRDefault="0016442A" w:rsidP="0016442A">
      <w:pPr>
        <w:pStyle w:val="ListParagraph"/>
        <w:widowControl/>
        <w:numPr>
          <w:ilvl w:val="0"/>
          <w:numId w:val="3"/>
        </w:numPr>
        <w:autoSpaceDE/>
        <w:autoSpaceDN/>
        <w:spacing w:after="80"/>
      </w:pPr>
      <w:r>
        <w:t>Via T: S ⇒ aⁱ(</w:t>
      </w:r>
      <w:proofErr w:type="spellStart"/>
      <w:r>
        <w:t>bʲcʲ</w:t>
      </w:r>
      <w:proofErr w:type="spellEnd"/>
      <w:r>
        <w:t xml:space="preserve">)cⁱ = </w:t>
      </w:r>
      <w:proofErr w:type="spellStart"/>
      <w:r>
        <w:t>aⁱbʲc</w:t>
      </w:r>
      <w:proofErr w:type="spellEnd"/>
      <w:r>
        <w:t>⁽ⁱ⁺ʲ</w:t>
      </w:r>
      <w:proofErr w:type="gramStart"/>
      <w:r>
        <w:t>⁾  →</w:t>
      </w:r>
      <w:proofErr w:type="gramEnd"/>
      <w:r>
        <w:t xml:space="preserve"> here (count of c) = (count of a) + (count of b)</w:t>
      </w:r>
    </w:p>
    <w:p w:rsidR="0016442A" w:rsidRDefault="0016442A" w:rsidP="0016442A">
      <w:pPr>
        <w:pStyle w:val="ListParagraph"/>
        <w:widowControl/>
        <w:numPr>
          <w:ilvl w:val="0"/>
          <w:numId w:val="3"/>
        </w:numPr>
        <w:autoSpaceDE/>
        <w:autoSpaceDN/>
        <w:spacing w:after="80"/>
      </w:pPr>
      <w:r>
        <w:t>Via U: S ⇒ aⁱ(</w:t>
      </w:r>
      <w:proofErr w:type="spellStart"/>
      <w:r>
        <w:t>aᵏb</w:t>
      </w:r>
      <w:proofErr w:type="spellEnd"/>
      <w:r>
        <w:t>ᵏ)cⁱ = a⁽ⁱ⁺ᵏ⁾</w:t>
      </w:r>
      <w:proofErr w:type="spellStart"/>
      <w:r>
        <w:t>bᵏc</w:t>
      </w:r>
      <w:proofErr w:type="spellEnd"/>
      <w:r>
        <w:t>ⁱ → here (count of a) = (count of b) + (count of c)</w:t>
      </w:r>
    </w:p>
    <w:p w:rsidR="0016442A" w:rsidRDefault="0016442A" w:rsidP="0016442A">
      <w:pPr>
        <w:spacing w:after="120"/>
      </w:pPr>
      <w:r>
        <w:t xml:space="preserve">So, in general, for a string </w:t>
      </w:r>
      <w:proofErr w:type="spellStart"/>
      <w:r>
        <w:t>aᵐb</w:t>
      </w:r>
      <w:proofErr w:type="spellEnd"/>
      <w:r>
        <w:t>ⁿcᵖ (</w:t>
      </w:r>
      <w:proofErr w:type="spellStart"/>
      <w:proofErr w:type="gramStart"/>
      <w:r>
        <w:t>m,n</w:t>
      </w:r>
      <w:proofErr w:type="gramEnd"/>
      <w:r>
        <w:t>,p</w:t>
      </w:r>
      <w:proofErr w:type="spellEnd"/>
      <w:r>
        <w:t xml:space="preserve"> ≥ 0):</w:t>
      </w:r>
    </w:p>
    <w:p w:rsidR="0016442A" w:rsidRDefault="0016442A" w:rsidP="0016442A">
      <w:pPr>
        <w:spacing w:after="100"/>
        <w:ind w:left="400"/>
      </w:pPr>
      <w:r>
        <w:rPr>
          <w:rFonts w:ascii="Consolas" w:eastAsia="Consolas" w:hAnsi="Consolas" w:cs="Consolas"/>
        </w:rPr>
        <w:t xml:space="preserve">L(S) = </w:t>
      </w:r>
      <w:proofErr w:type="gramStart"/>
      <w:r>
        <w:rPr>
          <w:rFonts w:ascii="Consolas" w:eastAsia="Consolas" w:hAnsi="Consolas" w:cs="Consolas"/>
        </w:rPr>
        <w:t>{ aᵐ</w:t>
      </w:r>
      <w:proofErr w:type="gramEnd"/>
      <w:r>
        <w:rPr>
          <w:rFonts w:ascii="Consolas" w:eastAsia="Consolas" w:hAnsi="Consolas" w:cs="Consolas"/>
        </w:rPr>
        <w:t xml:space="preserve"> bⁿ cᵖ  |  p = </w:t>
      </w:r>
      <w:proofErr w:type="spellStart"/>
      <w:r>
        <w:rPr>
          <w:rFonts w:ascii="Consolas" w:eastAsia="Consolas" w:hAnsi="Consolas" w:cs="Consolas"/>
        </w:rPr>
        <w:t>m+n</w:t>
      </w:r>
      <w:proofErr w:type="spellEnd"/>
      <w:r>
        <w:rPr>
          <w:rFonts w:ascii="Consolas" w:eastAsia="Consolas" w:hAnsi="Consolas" w:cs="Consolas"/>
        </w:rPr>
        <w:t xml:space="preserve">   OR   m = </w:t>
      </w:r>
      <w:proofErr w:type="spellStart"/>
      <w:r>
        <w:rPr>
          <w:rFonts w:ascii="Consolas" w:eastAsia="Consolas" w:hAnsi="Consolas" w:cs="Consolas"/>
        </w:rPr>
        <w:t>n+p</w:t>
      </w:r>
      <w:proofErr w:type="spellEnd"/>
      <w:r>
        <w:rPr>
          <w:rFonts w:ascii="Consolas" w:eastAsia="Consolas" w:hAnsi="Consolas" w:cs="Consolas"/>
        </w:rPr>
        <w:t xml:space="preserve"> }</w:t>
      </w:r>
    </w:p>
    <w:p w:rsidR="0016442A" w:rsidRDefault="0016442A" w:rsidP="0016442A">
      <w:pPr>
        <w:spacing w:after="120"/>
      </w:pPr>
      <w:r>
        <w:t>In words: the language consists of strings of a's followed by b's followed by c's, where the count of symbols on one 'end' (</w:t>
      </w:r>
      <w:proofErr w:type="gramStart"/>
      <w:r>
        <w:t>a's</w:t>
      </w:r>
      <w:proofErr w:type="gramEnd"/>
      <w:r>
        <w:t xml:space="preserve"> or c's) equals the sum of the counts of the other two symbol groups.</w:t>
      </w:r>
    </w:p>
    <w:p w:rsidR="0016442A" w:rsidRDefault="0016442A" w:rsidP="0016442A">
      <w:pPr>
        <w:spacing w:before="180" w:after="80"/>
      </w:pPr>
      <w:r>
        <w:rPr>
          <w:b/>
          <w:bCs/>
          <w:color w:val="2E5395"/>
          <w:sz w:val="23"/>
          <w:szCs w:val="23"/>
        </w:rPr>
        <w:lastRenderedPageBreak/>
        <w:t xml:space="preserve">(B) Derivation tree for </w:t>
      </w:r>
      <w:proofErr w:type="spellStart"/>
      <w:r>
        <w:rPr>
          <w:b/>
          <w:bCs/>
          <w:color w:val="2E5395"/>
          <w:sz w:val="23"/>
          <w:szCs w:val="23"/>
        </w:rPr>
        <w:t>aaabbc</w:t>
      </w:r>
      <w:proofErr w:type="spellEnd"/>
      <w:r>
        <w:rPr>
          <w:b/>
          <w:bCs/>
          <w:color w:val="2E5395"/>
          <w:sz w:val="23"/>
          <w:szCs w:val="23"/>
        </w:rPr>
        <w:t xml:space="preserve"> (a³b²c¹)</w:t>
      </w:r>
    </w:p>
    <w:p w:rsidR="0016442A" w:rsidRDefault="0016442A" w:rsidP="0016442A">
      <w:pPr>
        <w:spacing w:after="120"/>
      </w:pPr>
      <w:r>
        <w:t xml:space="preserve">Check which branch produces m=3, n=2, p=1: Testing the U-branch condition m = n + p → 3 = 2 + 1 ✓ (matches). The T-branch condition p = </w:t>
      </w:r>
      <w:proofErr w:type="spellStart"/>
      <w:r>
        <w:t>m+n</w:t>
      </w:r>
      <w:proofErr w:type="spellEnd"/>
      <w:r>
        <w:t xml:space="preserve"> → 1 = 5 is false, so this string is generated only through the U-branch, with </w:t>
      </w:r>
      <w:proofErr w:type="spellStart"/>
      <w:r>
        <w:t>i</w:t>
      </w:r>
      <w:proofErr w:type="spellEnd"/>
      <w:r>
        <w:t xml:space="preserve"> = 1 (outer a/c pair) and k = 2 (inner U recursions).</w:t>
      </w:r>
    </w:p>
    <w:p w:rsidR="0016442A" w:rsidRDefault="0016442A" w:rsidP="0016442A">
      <w:pPr>
        <w:spacing w:after="120"/>
      </w:pPr>
      <w:r>
        <w:t>Leftmost derivation:</w:t>
      </w:r>
    </w:p>
    <w:p w:rsidR="0016442A" w:rsidRDefault="0016442A" w:rsidP="0016442A">
      <w:pPr>
        <w:spacing w:after="100"/>
        <w:ind w:left="400"/>
      </w:pPr>
      <w:r>
        <w:rPr>
          <w:rFonts w:ascii="Consolas" w:eastAsia="Consolas" w:hAnsi="Consolas" w:cs="Consolas"/>
        </w:rPr>
        <w:t xml:space="preserve">S ⇒ </w:t>
      </w:r>
      <w:proofErr w:type="spellStart"/>
      <w:r>
        <w:rPr>
          <w:rFonts w:ascii="Consolas" w:eastAsia="Consolas" w:hAnsi="Consolas" w:cs="Consolas"/>
        </w:rPr>
        <w:t>aSc</w:t>
      </w:r>
      <w:proofErr w:type="spellEnd"/>
      <w:r>
        <w:rPr>
          <w:rFonts w:ascii="Consolas" w:eastAsia="Consolas" w:hAnsi="Consolas" w:cs="Consolas"/>
        </w:rPr>
        <w:t xml:space="preserve"> ⇒ </w:t>
      </w:r>
      <w:proofErr w:type="spellStart"/>
      <w:r>
        <w:rPr>
          <w:rFonts w:ascii="Consolas" w:eastAsia="Consolas" w:hAnsi="Consolas" w:cs="Consolas"/>
        </w:rPr>
        <w:t>aUc</w:t>
      </w:r>
      <w:proofErr w:type="spellEnd"/>
      <w:r>
        <w:rPr>
          <w:rFonts w:ascii="Consolas" w:eastAsia="Consolas" w:hAnsi="Consolas" w:cs="Consolas"/>
        </w:rPr>
        <w:t xml:space="preserve"> ⇒ </w:t>
      </w:r>
      <w:proofErr w:type="spellStart"/>
      <w:r>
        <w:rPr>
          <w:rFonts w:ascii="Consolas" w:eastAsia="Consolas" w:hAnsi="Consolas" w:cs="Consolas"/>
        </w:rPr>
        <w:t>aaUbc</w:t>
      </w:r>
      <w:proofErr w:type="spellEnd"/>
      <w:r>
        <w:rPr>
          <w:rFonts w:ascii="Consolas" w:eastAsia="Consolas" w:hAnsi="Consolas" w:cs="Consolas"/>
        </w:rPr>
        <w:t xml:space="preserve"> ⇒ </w:t>
      </w:r>
      <w:proofErr w:type="spellStart"/>
      <w:r>
        <w:rPr>
          <w:rFonts w:ascii="Consolas" w:eastAsia="Consolas" w:hAnsi="Consolas" w:cs="Consolas"/>
        </w:rPr>
        <w:t>aaaUbbc</w:t>
      </w:r>
      <w:proofErr w:type="spellEnd"/>
      <w:r>
        <w:rPr>
          <w:rFonts w:ascii="Consolas" w:eastAsia="Consolas" w:hAnsi="Consolas" w:cs="Consolas"/>
        </w:rPr>
        <w:t xml:space="preserve"> ⇒ </w:t>
      </w:r>
      <w:proofErr w:type="spellStart"/>
      <w:r>
        <w:rPr>
          <w:rFonts w:ascii="Consolas" w:eastAsia="Consolas" w:hAnsi="Consolas" w:cs="Consolas"/>
        </w:rPr>
        <w:t>aaabbc</w:t>
      </w:r>
      <w:proofErr w:type="spellEnd"/>
      <w:proofErr w:type="gramStart"/>
      <w:r>
        <w:rPr>
          <w:rFonts w:ascii="Consolas" w:eastAsia="Consolas" w:hAnsi="Consolas" w:cs="Consolas"/>
        </w:rPr>
        <w:t xml:space="preserve">   (</w:t>
      </w:r>
      <w:proofErr w:type="gramEnd"/>
      <w:r>
        <w:rPr>
          <w:rFonts w:ascii="Consolas" w:eastAsia="Consolas" w:hAnsi="Consolas" w:cs="Consolas"/>
        </w:rPr>
        <w:t>U → ε at the last step)</w:t>
      </w:r>
    </w:p>
    <w:p w:rsidR="0016442A" w:rsidRDefault="0016442A" w:rsidP="0016442A">
      <w:pPr>
        <w:spacing w:before="160" w:after="80"/>
        <w:jc w:val="center"/>
      </w:pPr>
      <w:r>
        <w:rPr>
          <w:noProof/>
        </w:rPr>
        <w:drawing>
          <wp:inline distT="0" distB="0" distL="0" distR="0" wp14:anchorId="3F3C7320" wp14:editId="0D197815">
            <wp:extent cx="36195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857500"/>
                    </a:xfrm>
                    <a:prstGeom prst="rect">
                      <a:avLst/>
                    </a:prstGeom>
                  </pic:spPr>
                </pic:pic>
              </a:graphicData>
            </a:graphic>
          </wp:inline>
        </w:drawing>
      </w:r>
    </w:p>
    <w:p w:rsidR="0016442A" w:rsidRDefault="0016442A" w:rsidP="0016442A">
      <w:pPr>
        <w:spacing w:after="200"/>
        <w:jc w:val="center"/>
      </w:pPr>
      <w:r>
        <w:rPr>
          <w:i/>
          <w:iCs/>
          <w:color w:val="555555"/>
          <w:sz w:val="20"/>
          <w:szCs w:val="20"/>
        </w:rPr>
        <w:t xml:space="preserve">Fig 2.1 — Derivation tree for the string </w:t>
      </w:r>
      <w:proofErr w:type="spellStart"/>
      <w:r>
        <w:rPr>
          <w:i/>
          <w:iCs/>
          <w:color w:val="555555"/>
          <w:sz w:val="20"/>
          <w:szCs w:val="20"/>
        </w:rPr>
        <w:t>aaabbc</w:t>
      </w:r>
      <w:proofErr w:type="spellEnd"/>
    </w:p>
    <w:p w:rsidR="0016442A" w:rsidRDefault="0016442A" w:rsidP="0016442A">
      <w:pPr>
        <w:spacing w:before="180" w:after="80"/>
      </w:pPr>
      <w:r>
        <w:rPr>
          <w:b/>
          <w:bCs/>
          <w:color w:val="2E5395"/>
          <w:sz w:val="23"/>
          <w:szCs w:val="23"/>
        </w:rPr>
        <w:t>(C) Is the grammar ambiguous? Justification</w:t>
      </w:r>
    </w:p>
    <w:p w:rsidR="0016442A" w:rsidRDefault="0016442A" w:rsidP="0016442A">
      <w:pPr>
        <w:spacing w:after="120"/>
      </w:pPr>
      <w:r>
        <w:t xml:space="preserve">Yes, the grammar is ambiguous. Although the string </w:t>
      </w:r>
      <w:proofErr w:type="spellStart"/>
      <w:r>
        <w:t>aaabbc</w:t>
      </w:r>
      <w:proofErr w:type="spellEnd"/>
      <w:r>
        <w:t xml:space="preserve"> itself has only one derivation (shown above), the grammar as a whole produces some strings in two structurally distinct ways.</w:t>
      </w:r>
    </w:p>
    <w:p w:rsidR="0016442A" w:rsidRDefault="0016442A" w:rsidP="0016442A">
      <w:pPr>
        <w:spacing w:after="120"/>
      </w:pPr>
      <w:r>
        <w:t xml:space="preserve">Consider any string of the form aⁿcⁿ (i.e., n=0 b's, so m = p). This satisfies BOTH branch conditions simultaneously: </w:t>
      </w:r>
      <w:proofErr w:type="gramStart"/>
      <w:r>
        <w:t>the</w:t>
      </w:r>
      <w:proofErr w:type="gramEnd"/>
      <w:r>
        <w:t xml:space="preserve"> T-branch (with j = 0, so T ⇒ ε) and the U-branch (with k = 0, so U ⇒ ε) both yield exactly aⁿcⁿ.</w:t>
      </w:r>
    </w:p>
    <w:p w:rsidR="0016442A" w:rsidRDefault="0016442A" w:rsidP="0016442A">
      <w:pPr>
        <w:spacing w:after="120"/>
      </w:pPr>
      <w:r>
        <w:t>Example — for the string 'ac' (n = 1):</w:t>
      </w:r>
    </w:p>
    <w:p w:rsidR="0016442A" w:rsidRDefault="0016442A" w:rsidP="0016442A">
      <w:pPr>
        <w:spacing w:after="100"/>
        <w:ind w:left="400"/>
      </w:pPr>
      <w:r>
        <w:rPr>
          <w:rFonts w:ascii="Consolas" w:eastAsia="Consolas" w:hAnsi="Consolas" w:cs="Consolas"/>
        </w:rPr>
        <w:t xml:space="preserve">Derivation 1:  S ⇒ </w:t>
      </w:r>
      <w:proofErr w:type="spellStart"/>
      <w:r>
        <w:rPr>
          <w:rFonts w:ascii="Consolas" w:eastAsia="Consolas" w:hAnsi="Consolas" w:cs="Consolas"/>
        </w:rPr>
        <w:t>aSc</w:t>
      </w:r>
      <w:proofErr w:type="spellEnd"/>
      <w:r>
        <w:rPr>
          <w:rFonts w:ascii="Consolas" w:eastAsia="Consolas" w:hAnsi="Consolas" w:cs="Consolas"/>
        </w:rPr>
        <w:t xml:space="preserve"> ⇒ </w:t>
      </w:r>
      <w:proofErr w:type="spellStart"/>
      <w:r>
        <w:rPr>
          <w:rFonts w:ascii="Consolas" w:eastAsia="Consolas" w:hAnsi="Consolas" w:cs="Consolas"/>
        </w:rPr>
        <w:t>aTc</w:t>
      </w:r>
      <w:proofErr w:type="spellEnd"/>
      <w:r>
        <w:rPr>
          <w:rFonts w:ascii="Consolas" w:eastAsia="Consolas" w:hAnsi="Consolas" w:cs="Consolas"/>
        </w:rPr>
        <w:t xml:space="preserve"> ⇒ a(ε)c = ac   </w:t>
      </w:r>
      <w:proofErr w:type="gramStart"/>
      <w:r>
        <w:rPr>
          <w:rFonts w:ascii="Consolas" w:eastAsia="Consolas" w:hAnsi="Consolas" w:cs="Consolas"/>
        </w:rPr>
        <w:t xml:space="preserve">   [</w:t>
      </w:r>
      <w:proofErr w:type="gramEnd"/>
      <w:r>
        <w:rPr>
          <w:rFonts w:ascii="Consolas" w:eastAsia="Consolas" w:hAnsi="Consolas" w:cs="Consolas"/>
        </w:rPr>
        <w:t>uses production S → T]</w:t>
      </w:r>
    </w:p>
    <w:p w:rsidR="0016442A" w:rsidRDefault="0016442A" w:rsidP="0016442A">
      <w:pPr>
        <w:spacing w:after="100"/>
        <w:ind w:left="400"/>
      </w:pPr>
      <w:r>
        <w:rPr>
          <w:rFonts w:ascii="Consolas" w:eastAsia="Consolas" w:hAnsi="Consolas" w:cs="Consolas"/>
        </w:rPr>
        <w:t xml:space="preserve">Derivation 2:  S ⇒ </w:t>
      </w:r>
      <w:proofErr w:type="spellStart"/>
      <w:r>
        <w:rPr>
          <w:rFonts w:ascii="Consolas" w:eastAsia="Consolas" w:hAnsi="Consolas" w:cs="Consolas"/>
        </w:rPr>
        <w:t>aSc</w:t>
      </w:r>
      <w:proofErr w:type="spellEnd"/>
      <w:r>
        <w:rPr>
          <w:rFonts w:ascii="Consolas" w:eastAsia="Consolas" w:hAnsi="Consolas" w:cs="Consolas"/>
        </w:rPr>
        <w:t xml:space="preserve"> ⇒ </w:t>
      </w:r>
      <w:proofErr w:type="spellStart"/>
      <w:r>
        <w:rPr>
          <w:rFonts w:ascii="Consolas" w:eastAsia="Consolas" w:hAnsi="Consolas" w:cs="Consolas"/>
        </w:rPr>
        <w:t>aUc</w:t>
      </w:r>
      <w:proofErr w:type="spellEnd"/>
      <w:r>
        <w:rPr>
          <w:rFonts w:ascii="Consolas" w:eastAsia="Consolas" w:hAnsi="Consolas" w:cs="Consolas"/>
        </w:rPr>
        <w:t xml:space="preserve"> ⇒ a(ε)c = ac   </w:t>
      </w:r>
      <w:proofErr w:type="gramStart"/>
      <w:r>
        <w:rPr>
          <w:rFonts w:ascii="Consolas" w:eastAsia="Consolas" w:hAnsi="Consolas" w:cs="Consolas"/>
        </w:rPr>
        <w:t xml:space="preserve">   [</w:t>
      </w:r>
      <w:proofErr w:type="gramEnd"/>
      <w:r>
        <w:rPr>
          <w:rFonts w:ascii="Consolas" w:eastAsia="Consolas" w:hAnsi="Consolas" w:cs="Consolas"/>
        </w:rPr>
        <w:t>uses production S → U]</w:t>
      </w:r>
    </w:p>
    <w:p w:rsidR="0016442A" w:rsidRDefault="0016442A" w:rsidP="0016442A">
      <w:pPr>
        <w:spacing w:after="120"/>
      </w:pPr>
      <w:r>
        <w:t>These are two distinct derivation trees (and distinct parse structures) for the identical string 'ac'. Since a single string has more than one derivation tree, the grammar is ambiguous by definition.</w:t>
      </w:r>
    </w:p>
    <w:p w:rsidR="0016442A" w:rsidRDefault="0016442A" w:rsidP="0016442A">
      <w:pPr>
        <w:pBdr>
          <w:bottom w:val="single" w:sz="8" w:space="4" w:color="2E5395"/>
        </w:pBdr>
        <w:spacing w:before="320" w:after="120"/>
      </w:pPr>
      <w:r>
        <w:rPr>
          <w:b/>
          <w:bCs/>
          <w:color w:val="1F3864"/>
          <w:sz w:val="26"/>
          <w:szCs w:val="26"/>
        </w:rPr>
        <w:t>Question 3 — ε-NFA for 00*1 + 11*0</w:t>
      </w:r>
    </w:p>
    <w:p w:rsidR="0016442A" w:rsidRDefault="0016442A" w:rsidP="0016442A">
      <w:pPr>
        <w:spacing w:after="120"/>
      </w:pPr>
      <w:r>
        <w:t>The regular expression 00*1 + 11*0 is a union of two sub-expressions: 00*1 (one or more 0's followed by a single 1) and 11*0 (one or more 1's followed by a single 0). We build an ε-NFA by constructing a small machine for each sub-expression and joining them at a common start state using ε-transitions (Thompson's construction, union rule).</w:t>
      </w:r>
    </w:p>
    <w:p w:rsidR="0016442A" w:rsidRDefault="0016442A" w:rsidP="0016442A">
      <w:pPr>
        <w:spacing w:before="180" w:after="80"/>
      </w:pPr>
      <w:r>
        <w:rPr>
          <w:b/>
          <w:bCs/>
          <w:color w:val="2E5395"/>
          <w:sz w:val="23"/>
          <w:szCs w:val="23"/>
        </w:rPr>
        <w:t>Construction:</w:t>
      </w:r>
    </w:p>
    <w:p w:rsidR="0016442A" w:rsidRDefault="0016442A" w:rsidP="0016442A">
      <w:pPr>
        <w:pStyle w:val="ListParagraph"/>
        <w:widowControl/>
        <w:numPr>
          <w:ilvl w:val="0"/>
          <w:numId w:val="3"/>
        </w:numPr>
        <w:autoSpaceDE/>
        <w:autoSpaceDN/>
        <w:spacing w:after="80"/>
      </w:pPr>
      <w:r>
        <w:t>New start state q0 has ε-transitions to the start of each branch (qA0 for 00*1, and qB0 for 11*0).</w:t>
      </w:r>
    </w:p>
    <w:p w:rsidR="0016442A" w:rsidRDefault="0016442A" w:rsidP="0016442A">
      <w:pPr>
        <w:pStyle w:val="ListParagraph"/>
        <w:widowControl/>
        <w:numPr>
          <w:ilvl w:val="0"/>
          <w:numId w:val="3"/>
        </w:numPr>
        <w:autoSpaceDE/>
        <w:autoSpaceDN/>
        <w:spacing w:after="80"/>
      </w:pPr>
      <w:r>
        <w:t xml:space="preserve">Branch A (00*1): qA0 —0→ qA1, qA1 has a self-loop on 0 (for 0*), then qA1 —1→ </w:t>
      </w:r>
      <w:proofErr w:type="spellStart"/>
      <w:r>
        <w:t>qAf</w:t>
      </w:r>
      <w:proofErr w:type="spellEnd"/>
      <w:r>
        <w:t xml:space="preserve"> (final).</w:t>
      </w:r>
    </w:p>
    <w:p w:rsidR="0016442A" w:rsidRDefault="0016442A" w:rsidP="0016442A">
      <w:pPr>
        <w:pStyle w:val="ListParagraph"/>
        <w:widowControl/>
        <w:numPr>
          <w:ilvl w:val="0"/>
          <w:numId w:val="3"/>
        </w:numPr>
        <w:autoSpaceDE/>
        <w:autoSpaceDN/>
        <w:spacing w:after="80"/>
      </w:pPr>
      <w:r>
        <w:t xml:space="preserve">Branch B (11*0): qB0 —1→ qB1, qB1 has a self-loop on 1 (for 1*), then qB1 —0→ </w:t>
      </w:r>
      <w:proofErr w:type="spellStart"/>
      <w:r>
        <w:t>qBf</w:t>
      </w:r>
      <w:proofErr w:type="spellEnd"/>
      <w:r>
        <w:t xml:space="preserve"> (final).</w:t>
      </w:r>
    </w:p>
    <w:p w:rsidR="0016442A" w:rsidRDefault="0016442A" w:rsidP="0016442A">
      <w:pPr>
        <w:spacing w:before="160" w:after="80"/>
        <w:jc w:val="center"/>
      </w:pPr>
      <w:r>
        <w:rPr>
          <w:noProof/>
        </w:rPr>
        <w:lastRenderedPageBreak/>
        <w:drawing>
          <wp:inline distT="0" distB="0" distL="0" distR="0" wp14:anchorId="25206EDC" wp14:editId="6849AE5C">
            <wp:extent cx="49530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857500"/>
                    </a:xfrm>
                    <a:prstGeom prst="rect">
                      <a:avLst/>
                    </a:prstGeom>
                  </pic:spPr>
                </pic:pic>
              </a:graphicData>
            </a:graphic>
          </wp:inline>
        </w:drawing>
      </w:r>
    </w:p>
    <w:p w:rsidR="0016442A" w:rsidRDefault="0016442A" w:rsidP="0016442A">
      <w:pPr>
        <w:spacing w:after="200"/>
        <w:jc w:val="center"/>
      </w:pPr>
      <w:r>
        <w:rPr>
          <w:i/>
          <w:iCs/>
          <w:color w:val="555555"/>
          <w:sz w:val="20"/>
          <w:szCs w:val="20"/>
        </w:rPr>
        <w:t>Fig 3.1 — ε-NFA recognizing L = 00*1 + 11*0</w:t>
      </w:r>
    </w:p>
    <w:p w:rsidR="0016442A" w:rsidRDefault="0016442A" w:rsidP="0016442A">
      <w:pPr>
        <w:spacing w:after="120"/>
      </w:pPr>
      <w:r>
        <w:t xml:space="preserve">Formal definition: M = (Q, Σ, δ, q0, F) where Q = {q0, qA0, qA1, </w:t>
      </w:r>
      <w:proofErr w:type="spellStart"/>
      <w:r>
        <w:t>qAf</w:t>
      </w:r>
      <w:proofErr w:type="spellEnd"/>
      <w:r>
        <w:t xml:space="preserve">, qB0, qB1, </w:t>
      </w:r>
      <w:proofErr w:type="spellStart"/>
      <w:r>
        <w:t>qBf</w:t>
      </w:r>
      <w:proofErr w:type="spellEnd"/>
      <w:r>
        <w:t>}, Σ = {0,1}, F = {</w:t>
      </w:r>
      <w:proofErr w:type="spellStart"/>
      <w:r>
        <w:t>qAf</w:t>
      </w:r>
      <w:proofErr w:type="spellEnd"/>
      <w:r>
        <w:t xml:space="preserve">, </w:t>
      </w:r>
      <w:proofErr w:type="spellStart"/>
      <w:r>
        <w:t>qBf</w:t>
      </w:r>
      <w:proofErr w:type="spellEnd"/>
      <w:r>
        <w:t>}, and δ is as shown in the diagram above (including the two ε-transitions from q0).</w:t>
      </w:r>
    </w:p>
    <w:p w:rsidR="0016442A" w:rsidRDefault="0016442A" w:rsidP="0016442A">
      <w:pPr>
        <w:pBdr>
          <w:bottom w:val="single" w:sz="8" w:space="4" w:color="2E5395"/>
        </w:pBdr>
        <w:spacing w:before="320" w:after="120"/>
      </w:pPr>
      <w:r>
        <w:rPr>
          <w:b/>
          <w:bCs/>
          <w:color w:val="1F3864"/>
          <w:sz w:val="26"/>
          <w:szCs w:val="26"/>
        </w:rPr>
        <w:t>Question 4</w:t>
      </w:r>
    </w:p>
    <w:p w:rsidR="0016442A" w:rsidRDefault="0016442A" w:rsidP="0016442A">
      <w:pPr>
        <w:spacing w:before="180" w:after="80"/>
      </w:pPr>
      <w:r>
        <w:rPr>
          <w:b/>
          <w:bCs/>
          <w:color w:val="2E5395"/>
          <w:sz w:val="23"/>
          <w:szCs w:val="23"/>
        </w:rPr>
        <w:t>(</w:t>
      </w:r>
      <w:proofErr w:type="spellStart"/>
      <w:r>
        <w:rPr>
          <w:b/>
          <w:bCs/>
          <w:color w:val="2E5395"/>
          <w:sz w:val="23"/>
          <w:szCs w:val="23"/>
        </w:rPr>
        <w:t>i</w:t>
      </w:r>
      <w:proofErr w:type="spellEnd"/>
      <w:r>
        <w:rPr>
          <w:b/>
          <w:bCs/>
          <w:color w:val="2E5395"/>
          <w:sz w:val="23"/>
          <w:szCs w:val="23"/>
        </w:rPr>
        <w:t>) Show that if L1 and L2 are regular, then L1 + L2 is also regular</w:t>
      </w:r>
    </w:p>
    <w:p w:rsidR="0016442A" w:rsidRDefault="0016442A" w:rsidP="0016442A">
      <w:pPr>
        <w:spacing w:after="120"/>
      </w:pPr>
      <w:r>
        <w:t>Proof (by construction): Since L1 and L2 are regular, there exist DFAs M1 = (Q1, Σ, δ1, s1, F1) accepting L1 and M2 = (Q2, Σ, δ2, s2, F2) accepting L2.</w:t>
      </w:r>
    </w:p>
    <w:p w:rsidR="0016442A" w:rsidRDefault="0016442A" w:rsidP="0016442A">
      <w:pPr>
        <w:spacing w:after="120"/>
      </w:pPr>
      <w:r>
        <w:t>Construct a new NFA with ε-transitions, M = (Q1 ∪ Q2 ∪ {q0}, Σ, δ, q0, F1 ∪ F2), where q0 is a new start state with ε-transitions to both s1 and s2, and all other transitions are inherited unchanged from M1 and M2.</w:t>
      </w:r>
    </w:p>
    <w:p w:rsidR="0016442A" w:rsidRDefault="0016442A" w:rsidP="0016442A">
      <w:pPr>
        <w:spacing w:after="120"/>
      </w:pPr>
      <w:r>
        <w:t>On any input string w, M can reach an accepting state if and only if M1 accepts w (via the ε-move to s1) or M2 accepts w (via the ε-move to s2). Hence L(M) = L1 ∪ L2 = L1 + L2.</w:t>
      </w:r>
    </w:p>
    <w:p w:rsidR="0016442A" w:rsidRDefault="0016442A" w:rsidP="0016442A">
      <w:pPr>
        <w:spacing w:after="120"/>
      </w:pPr>
      <w:r>
        <w:t>Since every ε-NFA has an equivalent DFA (by the subset construction), L1 + L2 is accepted by some DFA, and is therefore regular.</w:t>
      </w:r>
    </w:p>
    <w:p w:rsidR="0016442A" w:rsidRDefault="0016442A" w:rsidP="0016442A">
      <w:pPr>
        <w:spacing w:after="120"/>
      </w:pPr>
      <w:r>
        <w:t>Alternative construction (product automaton, no ε required): Define M' = (Q1 × Q2, Σ, δ', (s</w:t>
      </w:r>
      <w:proofErr w:type="gramStart"/>
      <w:r>
        <w:t>1,s</w:t>
      </w:r>
      <w:proofErr w:type="gramEnd"/>
      <w:r>
        <w:t>2), F') with δ'((</w:t>
      </w:r>
      <w:proofErr w:type="spellStart"/>
      <w:r>
        <w:t>p,q</w:t>
      </w:r>
      <w:proofErr w:type="spellEnd"/>
      <w:r>
        <w:t>),a) = (δ1(</w:t>
      </w:r>
      <w:proofErr w:type="spellStart"/>
      <w:r>
        <w:t>p,a</w:t>
      </w:r>
      <w:proofErr w:type="spellEnd"/>
      <w:r>
        <w:t>), δ2(</w:t>
      </w:r>
      <w:proofErr w:type="spellStart"/>
      <w:r>
        <w:t>q,a</w:t>
      </w:r>
      <w:proofErr w:type="spellEnd"/>
      <w:r>
        <w:t>)) and F' = {(</w:t>
      </w:r>
      <w:proofErr w:type="spellStart"/>
      <w:r>
        <w:t>p,q</w:t>
      </w:r>
      <w:proofErr w:type="spellEnd"/>
      <w:r>
        <w:t>) : p ∈ F1 or q ∈ F2}. M' is a DFA that tracks both machines simultaneously and accepts exactly when either component accepts, directly proving closure under union. ∎</w:t>
      </w:r>
    </w:p>
    <w:p w:rsidR="0016442A" w:rsidRDefault="0016442A" w:rsidP="0016442A">
      <w:pPr>
        <w:spacing w:before="180" w:after="80"/>
      </w:pPr>
      <w:r>
        <w:rPr>
          <w:b/>
          <w:bCs/>
          <w:color w:val="2E5395"/>
          <w:sz w:val="23"/>
          <w:szCs w:val="23"/>
        </w:rPr>
        <w:t xml:space="preserve">(ii) Is the language </w:t>
      </w:r>
      <w:proofErr w:type="gramStart"/>
      <w:r>
        <w:rPr>
          <w:b/>
          <w:bCs/>
          <w:color w:val="2E5395"/>
          <w:sz w:val="23"/>
          <w:szCs w:val="23"/>
        </w:rPr>
        <w:t>{ aᵖ</w:t>
      </w:r>
      <w:proofErr w:type="gramEnd"/>
      <w:r>
        <w:rPr>
          <w:b/>
          <w:bCs/>
          <w:color w:val="2E5395"/>
          <w:sz w:val="23"/>
          <w:szCs w:val="23"/>
        </w:rPr>
        <w:t xml:space="preserve"> | p is prime } regular? Justify.</w:t>
      </w:r>
    </w:p>
    <w:p w:rsidR="0016442A" w:rsidRDefault="0016442A" w:rsidP="0016442A">
      <w:pPr>
        <w:spacing w:after="120"/>
      </w:pPr>
      <w:r>
        <w:t>No, this language is not regular. We prove this using the Pumping Lemma for regular languages.</w:t>
      </w:r>
    </w:p>
    <w:p w:rsidR="0016442A" w:rsidRDefault="0016442A" w:rsidP="0016442A">
      <w:pPr>
        <w:spacing w:after="120"/>
      </w:pPr>
      <w:r>
        <w:t xml:space="preserve">Proof: Suppose, for contradiction, that L = </w:t>
      </w:r>
      <w:proofErr w:type="gramStart"/>
      <w:r>
        <w:t>{ aᵖ</w:t>
      </w:r>
      <w:proofErr w:type="gramEnd"/>
      <w:r>
        <w:t xml:space="preserve"> | p is prime } is regular. Then there exists a pumping length n such that every string in L of length ≥ n can be split and pumped.</w:t>
      </w:r>
    </w:p>
    <w:p w:rsidR="0016442A" w:rsidRDefault="0016442A" w:rsidP="0016442A">
      <w:pPr>
        <w:spacing w:after="120"/>
      </w:pPr>
      <w:r>
        <w:t>Since there are infinitely many primes, choose a prime p ≥ n + 2, and let s = aᵖ, so |s| = p ≥ n. By the pumping lemma, s = xyz with |</w:t>
      </w:r>
      <w:proofErr w:type="spellStart"/>
      <w:r>
        <w:t>xy</w:t>
      </w:r>
      <w:proofErr w:type="spellEnd"/>
      <w:r>
        <w:t xml:space="preserve">| ≤ n, |y| ≥ 1, and </w:t>
      </w:r>
      <w:proofErr w:type="spellStart"/>
      <w:r>
        <w:t>xyⁱz</w:t>
      </w:r>
      <w:proofErr w:type="spellEnd"/>
      <w:r>
        <w:t xml:space="preserve"> ∈ L for every </w:t>
      </w:r>
      <w:proofErr w:type="spellStart"/>
      <w:r>
        <w:t>i</w:t>
      </w:r>
      <w:proofErr w:type="spellEnd"/>
      <w:r>
        <w:t xml:space="preserve"> ≥ 0.</w:t>
      </w:r>
    </w:p>
    <w:p w:rsidR="0016442A" w:rsidRDefault="0016442A" w:rsidP="0016442A">
      <w:pPr>
        <w:spacing w:after="120"/>
      </w:pPr>
      <w:r>
        <w:t>Let |y| = m (1 ≤ m ≤ n). Then |</w:t>
      </w:r>
      <w:proofErr w:type="spellStart"/>
      <w:r>
        <w:t>xyⁱz</w:t>
      </w:r>
      <w:proofErr w:type="spellEnd"/>
      <w:r>
        <w:t>| = p + (</w:t>
      </w:r>
      <w:proofErr w:type="spellStart"/>
      <w:r>
        <w:t>i</w:t>
      </w:r>
      <w:proofErr w:type="spellEnd"/>
      <w:r>
        <w:t xml:space="preserve"> − </w:t>
      </w:r>
      <w:proofErr w:type="gramStart"/>
      <w:r>
        <w:t>1)m</w:t>
      </w:r>
      <w:proofErr w:type="gramEnd"/>
      <w:r>
        <w:t xml:space="preserve"> for all </w:t>
      </w:r>
      <w:proofErr w:type="spellStart"/>
      <w:r>
        <w:t>i</w:t>
      </w:r>
      <w:proofErr w:type="spellEnd"/>
      <w:r>
        <w:t xml:space="preserve"> ≥ 0. Choose </w:t>
      </w:r>
      <w:proofErr w:type="spellStart"/>
      <w:r>
        <w:t>i</w:t>
      </w:r>
      <w:proofErr w:type="spellEnd"/>
      <w:r>
        <w:t xml:space="preserve"> = p + 1. Then:</w:t>
      </w:r>
    </w:p>
    <w:p w:rsidR="0016442A" w:rsidRDefault="0016442A" w:rsidP="0016442A">
      <w:pPr>
        <w:spacing w:after="100"/>
        <w:ind w:left="400"/>
      </w:pPr>
      <w:r>
        <w:rPr>
          <w:rFonts w:ascii="Consolas" w:eastAsia="Consolas" w:hAnsi="Consolas" w:cs="Consolas"/>
        </w:rPr>
        <w:t>|</w:t>
      </w:r>
      <w:proofErr w:type="spellStart"/>
      <w:r>
        <w:rPr>
          <w:rFonts w:ascii="Consolas" w:eastAsia="Consolas" w:hAnsi="Consolas" w:cs="Consolas"/>
        </w:rPr>
        <w:t>xy</w:t>
      </w:r>
      <w:proofErr w:type="spellEnd"/>
      <w:r>
        <w:rPr>
          <w:rFonts w:ascii="Consolas" w:eastAsia="Consolas" w:hAnsi="Consolas" w:cs="Consolas"/>
        </w:rPr>
        <w:t>^(p+</w:t>
      </w:r>
      <w:proofErr w:type="gramStart"/>
      <w:r>
        <w:rPr>
          <w:rFonts w:ascii="Consolas" w:eastAsia="Consolas" w:hAnsi="Consolas" w:cs="Consolas"/>
        </w:rPr>
        <w:t>1)z</w:t>
      </w:r>
      <w:proofErr w:type="gramEnd"/>
      <w:r>
        <w:rPr>
          <w:rFonts w:ascii="Consolas" w:eastAsia="Consolas" w:hAnsi="Consolas" w:cs="Consolas"/>
        </w:rPr>
        <w:t xml:space="preserve">| = p + </w:t>
      </w:r>
      <w:proofErr w:type="spellStart"/>
      <w:r>
        <w:rPr>
          <w:rFonts w:ascii="Consolas" w:eastAsia="Consolas" w:hAnsi="Consolas" w:cs="Consolas"/>
        </w:rPr>
        <w:t>p·m</w:t>
      </w:r>
      <w:proofErr w:type="spellEnd"/>
      <w:r>
        <w:rPr>
          <w:rFonts w:ascii="Consolas" w:eastAsia="Consolas" w:hAnsi="Consolas" w:cs="Consolas"/>
        </w:rPr>
        <w:t xml:space="preserve"> = p(1 + m)</w:t>
      </w:r>
    </w:p>
    <w:p w:rsidR="0016442A" w:rsidRDefault="0016442A" w:rsidP="0016442A">
      <w:pPr>
        <w:spacing w:after="120"/>
      </w:pPr>
      <w:r>
        <w:t xml:space="preserve">Since p ≥ 2 and (1 + m) ≥ 2, the length p(1+m) is a product of two integers each greater than 1, so it is composite — not prime. Thus </w:t>
      </w:r>
      <w:proofErr w:type="spellStart"/>
      <w:r>
        <w:t>xy</w:t>
      </w:r>
      <w:proofErr w:type="spellEnd"/>
      <w:r>
        <w:t>^(p+</w:t>
      </w:r>
      <w:proofErr w:type="gramStart"/>
      <w:r>
        <w:t>1)z</w:t>
      </w:r>
      <w:proofErr w:type="gramEnd"/>
      <w:r>
        <w:t xml:space="preserve"> ∉ L, which contradicts the pumping lemma's guarantee that </w:t>
      </w:r>
      <w:proofErr w:type="spellStart"/>
      <w:r>
        <w:t>xyⁱz</w:t>
      </w:r>
      <w:proofErr w:type="spellEnd"/>
      <w:r>
        <w:t xml:space="preserve"> ∈ L for all </w:t>
      </w:r>
      <w:proofErr w:type="spellStart"/>
      <w:r>
        <w:t>i</w:t>
      </w:r>
      <w:proofErr w:type="spellEnd"/>
      <w:r>
        <w:t xml:space="preserve"> ≥ 0.</w:t>
      </w:r>
    </w:p>
    <w:p w:rsidR="0016442A" w:rsidRDefault="0016442A" w:rsidP="0016442A">
      <w:pPr>
        <w:spacing w:after="120"/>
      </w:pPr>
      <w:r>
        <w:t xml:space="preserve">This contradiction shows our assumption was false. Therefore, </w:t>
      </w:r>
      <w:proofErr w:type="gramStart"/>
      <w:r>
        <w:t>{ aᵖ</w:t>
      </w:r>
      <w:proofErr w:type="gramEnd"/>
      <w:r>
        <w:t xml:space="preserve"> | p is prime } is not regular. ∎</w:t>
      </w:r>
    </w:p>
    <w:p w:rsidR="0016442A" w:rsidRDefault="0016442A" w:rsidP="0016442A">
      <w:pPr>
        <w:pBdr>
          <w:bottom w:val="single" w:sz="8" w:space="4" w:color="2E5395"/>
        </w:pBdr>
        <w:spacing w:before="320" w:after="120"/>
      </w:pPr>
      <w:r>
        <w:rPr>
          <w:b/>
          <w:bCs/>
          <w:color w:val="1F3864"/>
          <w:sz w:val="26"/>
          <w:szCs w:val="26"/>
        </w:rPr>
        <w:lastRenderedPageBreak/>
        <w:t>Question 5 — DFA Minimization</w:t>
      </w:r>
    </w:p>
    <w:p w:rsidR="0016442A" w:rsidRDefault="0016442A" w:rsidP="0016442A">
      <w:pPr>
        <w:spacing w:before="180" w:after="80"/>
      </w:pPr>
      <w:r>
        <w:rPr>
          <w:b/>
          <w:bCs/>
          <w:color w:val="2E5395"/>
          <w:sz w:val="23"/>
          <w:szCs w:val="23"/>
        </w:rPr>
        <w:t>Given DFA</w:t>
      </w:r>
    </w:p>
    <w:p w:rsidR="0016442A" w:rsidRDefault="0016442A" w:rsidP="0016442A">
      <w:pPr>
        <w:spacing w:before="160" w:after="80"/>
        <w:jc w:val="center"/>
      </w:pPr>
      <w:r>
        <w:rPr>
          <w:noProof/>
        </w:rPr>
        <w:drawing>
          <wp:inline distT="0" distB="0" distL="0" distR="0" wp14:anchorId="6DB2E15A" wp14:editId="027C230C">
            <wp:extent cx="4572000" cy="30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048000"/>
                    </a:xfrm>
                    <a:prstGeom prst="rect">
                      <a:avLst/>
                    </a:prstGeom>
                  </pic:spPr>
                </pic:pic>
              </a:graphicData>
            </a:graphic>
          </wp:inline>
        </w:drawing>
      </w:r>
    </w:p>
    <w:p w:rsidR="0016442A" w:rsidRDefault="0016442A" w:rsidP="0016442A">
      <w:pPr>
        <w:spacing w:after="200"/>
        <w:jc w:val="center"/>
      </w:pPr>
      <w:r>
        <w:rPr>
          <w:i/>
          <w:iCs/>
          <w:color w:val="555555"/>
          <w:sz w:val="20"/>
          <w:szCs w:val="20"/>
        </w:rPr>
        <w:t>Fig 5.1 — Given DFA (start: q0; final states: q1, q4)</w:t>
      </w:r>
    </w:p>
    <w:p w:rsidR="0016442A" w:rsidRDefault="0016442A" w:rsidP="0016442A">
      <w:pPr>
        <w:spacing w:after="120"/>
      </w:pPr>
      <w:r>
        <w:t>Transition table of the given DFA:</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tblGrid>
      <w:tr w:rsidR="0016442A" w:rsidTr="00F6661E">
        <w:tblPrEx>
          <w:tblCellMar>
            <w:top w:w="0" w:type="dxa"/>
            <w:bottom w:w="0" w:type="dxa"/>
          </w:tblCellMar>
        </w:tblPrEx>
        <w:tc>
          <w:tcPr>
            <w:tcW w:w="1600" w:type="dxa"/>
            <w:shd w:val="clear" w:color="auto" w:fill="D9E2F3"/>
            <w:tcMar>
              <w:top w:w="80" w:type="dxa"/>
              <w:left w:w="120" w:type="dxa"/>
              <w:bottom w:w="80" w:type="dxa"/>
              <w:right w:w="120" w:type="dxa"/>
            </w:tcMar>
            <w:vAlign w:val="center"/>
          </w:tcPr>
          <w:p w:rsidR="0016442A" w:rsidRDefault="0016442A" w:rsidP="00F6661E">
            <w:pPr>
              <w:jc w:val="center"/>
            </w:pPr>
            <w:r>
              <w:rPr>
                <w:b/>
                <w:bCs/>
                <w:sz w:val="20"/>
                <w:szCs w:val="20"/>
              </w:rPr>
              <w:t>State</w:t>
            </w:r>
          </w:p>
        </w:tc>
        <w:tc>
          <w:tcPr>
            <w:tcW w:w="1600" w:type="dxa"/>
            <w:shd w:val="clear" w:color="auto" w:fill="D9E2F3"/>
            <w:tcMar>
              <w:top w:w="80" w:type="dxa"/>
              <w:left w:w="120" w:type="dxa"/>
              <w:bottom w:w="80" w:type="dxa"/>
              <w:right w:w="120" w:type="dxa"/>
            </w:tcMar>
            <w:vAlign w:val="center"/>
          </w:tcPr>
          <w:p w:rsidR="0016442A" w:rsidRDefault="0016442A" w:rsidP="00F6661E">
            <w:pPr>
              <w:jc w:val="center"/>
            </w:pPr>
            <w:r>
              <w:rPr>
                <w:b/>
                <w:bCs/>
                <w:sz w:val="20"/>
                <w:szCs w:val="20"/>
              </w:rPr>
              <w:t>0</w:t>
            </w:r>
          </w:p>
        </w:tc>
        <w:tc>
          <w:tcPr>
            <w:tcW w:w="1600" w:type="dxa"/>
            <w:shd w:val="clear" w:color="auto" w:fill="D9E2F3"/>
            <w:tcMar>
              <w:top w:w="80" w:type="dxa"/>
              <w:left w:w="120" w:type="dxa"/>
              <w:bottom w:w="80" w:type="dxa"/>
              <w:right w:w="120" w:type="dxa"/>
            </w:tcMar>
            <w:vAlign w:val="center"/>
          </w:tcPr>
          <w:p w:rsidR="0016442A" w:rsidRDefault="0016442A" w:rsidP="00F6661E">
            <w:pPr>
              <w:jc w:val="center"/>
            </w:pPr>
            <w:r>
              <w:rPr>
                <w:b/>
                <w:bCs/>
                <w:sz w:val="20"/>
                <w:szCs w:val="20"/>
              </w:rPr>
              <w:t>1</w:t>
            </w:r>
          </w:p>
        </w:tc>
        <w:tc>
          <w:tcPr>
            <w:tcW w:w="1600" w:type="dxa"/>
            <w:shd w:val="clear" w:color="auto" w:fill="D9E2F3"/>
            <w:tcMar>
              <w:top w:w="80" w:type="dxa"/>
              <w:left w:w="120" w:type="dxa"/>
              <w:bottom w:w="80" w:type="dxa"/>
              <w:right w:w="120" w:type="dxa"/>
            </w:tcMar>
            <w:vAlign w:val="center"/>
          </w:tcPr>
          <w:p w:rsidR="0016442A" w:rsidRDefault="0016442A" w:rsidP="00F6661E">
            <w:pPr>
              <w:jc w:val="center"/>
            </w:pPr>
            <w:r>
              <w:rPr>
                <w:b/>
                <w:bCs/>
                <w:sz w:val="20"/>
                <w:szCs w:val="20"/>
              </w:rPr>
              <w:t>Final?</w:t>
            </w:r>
          </w:p>
        </w:tc>
      </w:tr>
      <w:tr w:rsidR="0016442A" w:rsidTr="00F6661E">
        <w:tblPrEx>
          <w:tblCellMar>
            <w:top w:w="0" w:type="dxa"/>
            <w:bottom w:w="0" w:type="dxa"/>
          </w:tblCellMar>
        </w:tblPrEx>
        <w:tc>
          <w:tcPr>
            <w:tcW w:w="1600" w:type="dxa"/>
            <w:tcMar>
              <w:top w:w="80" w:type="dxa"/>
              <w:left w:w="120" w:type="dxa"/>
              <w:bottom w:w="80" w:type="dxa"/>
              <w:right w:w="120" w:type="dxa"/>
            </w:tcMar>
            <w:vAlign w:val="center"/>
          </w:tcPr>
          <w:p w:rsidR="0016442A" w:rsidRDefault="0016442A" w:rsidP="00F6661E">
            <w:pPr>
              <w:jc w:val="center"/>
            </w:pPr>
            <w:r>
              <w:rPr>
                <w:sz w:val="20"/>
                <w:szCs w:val="20"/>
              </w:rPr>
              <w:t>→ q0</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q3</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q1</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No</w:t>
            </w:r>
          </w:p>
        </w:tc>
      </w:tr>
      <w:tr w:rsidR="0016442A" w:rsidTr="00F6661E">
        <w:tblPrEx>
          <w:tblCellMar>
            <w:top w:w="0" w:type="dxa"/>
            <w:bottom w:w="0" w:type="dxa"/>
          </w:tblCellMar>
        </w:tblPrEx>
        <w:tc>
          <w:tcPr>
            <w:tcW w:w="1600" w:type="dxa"/>
            <w:tcMar>
              <w:top w:w="80" w:type="dxa"/>
              <w:left w:w="120" w:type="dxa"/>
              <w:bottom w:w="80" w:type="dxa"/>
              <w:right w:w="120" w:type="dxa"/>
            </w:tcMar>
            <w:vAlign w:val="center"/>
          </w:tcPr>
          <w:p w:rsidR="0016442A" w:rsidRDefault="0016442A" w:rsidP="00F6661E">
            <w:pPr>
              <w:jc w:val="center"/>
            </w:pPr>
            <w:r>
              <w:rPr>
                <w:sz w:val="20"/>
                <w:szCs w:val="20"/>
              </w:rPr>
              <w:t>q1</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q2</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q5</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Yes</w:t>
            </w:r>
          </w:p>
        </w:tc>
      </w:tr>
      <w:tr w:rsidR="0016442A" w:rsidTr="00F6661E">
        <w:tblPrEx>
          <w:tblCellMar>
            <w:top w:w="0" w:type="dxa"/>
            <w:bottom w:w="0" w:type="dxa"/>
          </w:tblCellMar>
        </w:tblPrEx>
        <w:tc>
          <w:tcPr>
            <w:tcW w:w="1600" w:type="dxa"/>
            <w:tcMar>
              <w:top w:w="80" w:type="dxa"/>
              <w:left w:w="120" w:type="dxa"/>
              <w:bottom w:w="80" w:type="dxa"/>
              <w:right w:w="120" w:type="dxa"/>
            </w:tcMar>
            <w:vAlign w:val="center"/>
          </w:tcPr>
          <w:p w:rsidR="0016442A" w:rsidRDefault="0016442A" w:rsidP="00F6661E">
            <w:pPr>
              <w:jc w:val="center"/>
            </w:pPr>
            <w:r>
              <w:rPr>
                <w:sz w:val="20"/>
                <w:szCs w:val="20"/>
              </w:rPr>
              <w:t>q2</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q2</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q5</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No</w:t>
            </w:r>
          </w:p>
        </w:tc>
      </w:tr>
      <w:tr w:rsidR="0016442A" w:rsidTr="00F6661E">
        <w:tblPrEx>
          <w:tblCellMar>
            <w:top w:w="0" w:type="dxa"/>
            <w:bottom w:w="0" w:type="dxa"/>
          </w:tblCellMar>
        </w:tblPrEx>
        <w:tc>
          <w:tcPr>
            <w:tcW w:w="1600" w:type="dxa"/>
            <w:tcMar>
              <w:top w:w="80" w:type="dxa"/>
              <w:left w:w="120" w:type="dxa"/>
              <w:bottom w:w="80" w:type="dxa"/>
              <w:right w:w="120" w:type="dxa"/>
            </w:tcMar>
            <w:vAlign w:val="center"/>
          </w:tcPr>
          <w:p w:rsidR="0016442A" w:rsidRDefault="0016442A" w:rsidP="00F6661E">
            <w:pPr>
              <w:jc w:val="center"/>
            </w:pPr>
            <w:r>
              <w:rPr>
                <w:sz w:val="20"/>
                <w:szCs w:val="20"/>
              </w:rPr>
              <w:t>q3</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q0</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q4</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No</w:t>
            </w:r>
          </w:p>
        </w:tc>
      </w:tr>
      <w:tr w:rsidR="0016442A" w:rsidTr="00F6661E">
        <w:tblPrEx>
          <w:tblCellMar>
            <w:top w:w="0" w:type="dxa"/>
            <w:bottom w:w="0" w:type="dxa"/>
          </w:tblCellMar>
        </w:tblPrEx>
        <w:tc>
          <w:tcPr>
            <w:tcW w:w="1600" w:type="dxa"/>
            <w:tcMar>
              <w:top w:w="80" w:type="dxa"/>
              <w:left w:w="120" w:type="dxa"/>
              <w:bottom w:w="80" w:type="dxa"/>
              <w:right w:w="120" w:type="dxa"/>
            </w:tcMar>
            <w:vAlign w:val="center"/>
          </w:tcPr>
          <w:p w:rsidR="0016442A" w:rsidRDefault="0016442A" w:rsidP="00F6661E">
            <w:pPr>
              <w:jc w:val="center"/>
            </w:pPr>
            <w:r>
              <w:rPr>
                <w:sz w:val="20"/>
                <w:szCs w:val="20"/>
              </w:rPr>
              <w:t>q4</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q2</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q5</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Yes</w:t>
            </w:r>
          </w:p>
        </w:tc>
      </w:tr>
      <w:tr w:rsidR="0016442A" w:rsidTr="00F6661E">
        <w:tblPrEx>
          <w:tblCellMar>
            <w:top w:w="0" w:type="dxa"/>
            <w:bottom w:w="0" w:type="dxa"/>
          </w:tblCellMar>
        </w:tblPrEx>
        <w:tc>
          <w:tcPr>
            <w:tcW w:w="1600" w:type="dxa"/>
            <w:tcMar>
              <w:top w:w="80" w:type="dxa"/>
              <w:left w:w="120" w:type="dxa"/>
              <w:bottom w:w="80" w:type="dxa"/>
              <w:right w:w="120" w:type="dxa"/>
            </w:tcMar>
            <w:vAlign w:val="center"/>
          </w:tcPr>
          <w:p w:rsidR="0016442A" w:rsidRDefault="0016442A" w:rsidP="00F6661E">
            <w:pPr>
              <w:jc w:val="center"/>
            </w:pPr>
            <w:r>
              <w:rPr>
                <w:sz w:val="20"/>
                <w:szCs w:val="20"/>
              </w:rPr>
              <w:t>q5</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q5</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q5</w:t>
            </w:r>
          </w:p>
        </w:tc>
        <w:tc>
          <w:tcPr>
            <w:tcW w:w="1600" w:type="dxa"/>
            <w:tcMar>
              <w:top w:w="80" w:type="dxa"/>
              <w:left w:w="120" w:type="dxa"/>
              <w:bottom w:w="80" w:type="dxa"/>
              <w:right w:w="120" w:type="dxa"/>
            </w:tcMar>
            <w:vAlign w:val="center"/>
          </w:tcPr>
          <w:p w:rsidR="0016442A" w:rsidRDefault="0016442A" w:rsidP="00F6661E">
            <w:pPr>
              <w:jc w:val="center"/>
            </w:pPr>
            <w:r>
              <w:rPr>
                <w:sz w:val="20"/>
                <w:szCs w:val="20"/>
              </w:rPr>
              <w:t>No</w:t>
            </w:r>
          </w:p>
        </w:tc>
      </w:tr>
    </w:tbl>
    <w:p w:rsidR="0016442A" w:rsidRDefault="0016442A" w:rsidP="0016442A">
      <w:pPr>
        <w:spacing w:before="180" w:after="80"/>
      </w:pPr>
      <w:r>
        <w:rPr>
          <w:b/>
          <w:bCs/>
          <w:color w:val="2E5395"/>
          <w:sz w:val="23"/>
          <w:szCs w:val="23"/>
        </w:rPr>
        <w:t>Step 1 — Initial Partition</w:t>
      </w:r>
    </w:p>
    <w:p w:rsidR="0016442A" w:rsidRDefault="0016442A" w:rsidP="0016442A">
      <w:pPr>
        <w:spacing w:after="120"/>
      </w:pPr>
      <w:r>
        <w:t>Partition the states by final / non-final status:</w:t>
      </w:r>
    </w:p>
    <w:p w:rsidR="0016442A" w:rsidRDefault="0016442A" w:rsidP="0016442A">
      <w:pPr>
        <w:spacing w:after="100"/>
        <w:ind w:left="400"/>
      </w:pPr>
      <w:r>
        <w:rPr>
          <w:rFonts w:ascii="Consolas" w:eastAsia="Consolas" w:hAnsi="Consolas" w:cs="Consolas"/>
        </w:rPr>
        <w:t xml:space="preserve">P0 = </w:t>
      </w:r>
      <w:proofErr w:type="gramStart"/>
      <w:r>
        <w:rPr>
          <w:rFonts w:ascii="Consolas" w:eastAsia="Consolas" w:hAnsi="Consolas" w:cs="Consolas"/>
        </w:rPr>
        <w:t>{ q</w:t>
      </w:r>
      <w:proofErr w:type="gramEnd"/>
      <w:r>
        <w:rPr>
          <w:rFonts w:ascii="Consolas" w:eastAsia="Consolas" w:hAnsi="Consolas" w:cs="Consolas"/>
        </w:rPr>
        <w:t>1, q4 } (final)      { q0, q2, q3, q5 } (non-final)</w:t>
      </w:r>
    </w:p>
    <w:p w:rsidR="0016442A" w:rsidRDefault="0016442A" w:rsidP="0016442A">
      <w:pPr>
        <w:spacing w:before="180" w:after="80"/>
      </w:pPr>
      <w:r>
        <w:rPr>
          <w:b/>
          <w:bCs/>
          <w:color w:val="2E5395"/>
          <w:sz w:val="23"/>
          <w:szCs w:val="23"/>
        </w:rPr>
        <w:t>Step 2 — Refine using transitions (table-filling method)</w:t>
      </w:r>
    </w:p>
    <w:p w:rsidR="0016442A" w:rsidRDefault="0016442A" w:rsidP="0016442A">
      <w:pPr>
        <w:spacing w:after="120"/>
      </w:pPr>
      <w:r>
        <w:t xml:space="preserve">Check {q1, q4}: on 0, both go to q2 (non-final group); on 1, both go to q5 (non-final group). Same </w:t>
      </w:r>
      <w:proofErr w:type="spellStart"/>
      <w:r>
        <w:t>behaviour</w:t>
      </w:r>
      <w:proofErr w:type="spellEnd"/>
      <w:r>
        <w:t xml:space="preserve"> ⇒ q1 and q4 stay together (equivalent).</w:t>
      </w:r>
    </w:p>
    <w:p w:rsidR="0016442A" w:rsidRDefault="0016442A" w:rsidP="0016442A">
      <w:pPr>
        <w:spacing w:after="120"/>
      </w:pPr>
      <w:r>
        <w:t>Check {q0, q2, q3, q5} on input 1: q0→q1 (final group), q3→q4 (final group), but q2→q5 and q5→q5 (both non-final group). This distinguishes the group — split it:</w:t>
      </w:r>
    </w:p>
    <w:p w:rsidR="0016442A" w:rsidRDefault="0016442A" w:rsidP="0016442A">
      <w:pPr>
        <w:spacing w:after="100"/>
        <w:ind w:left="400"/>
      </w:pPr>
      <w:r>
        <w:rPr>
          <w:rFonts w:ascii="Consolas" w:eastAsia="Consolas" w:hAnsi="Consolas" w:cs="Consolas"/>
        </w:rPr>
        <w:t xml:space="preserve">New partition: </w:t>
      </w:r>
      <w:proofErr w:type="gramStart"/>
      <w:r>
        <w:rPr>
          <w:rFonts w:ascii="Consolas" w:eastAsia="Consolas" w:hAnsi="Consolas" w:cs="Consolas"/>
        </w:rPr>
        <w:t>{ q</w:t>
      </w:r>
      <w:proofErr w:type="gramEnd"/>
      <w:r>
        <w:rPr>
          <w:rFonts w:ascii="Consolas" w:eastAsia="Consolas" w:hAnsi="Consolas" w:cs="Consolas"/>
        </w:rPr>
        <w:t>0, q3 }     { q1, q4 }     { q2, q5 }</w:t>
      </w:r>
    </w:p>
    <w:p w:rsidR="0016442A" w:rsidRDefault="0016442A" w:rsidP="0016442A">
      <w:pPr>
        <w:spacing w:after="120"/>
      </w:pPr>
      <w:r>
        <w:t>Re-check {q0, q3}: on 0, q0→q3 and q3→q0 — both land in the same class {q</w:t>
      </w:r>
      <w:proofErr w:type="gramStart"/>
      <w:r>
        <w:t>0,q</w:t>
      </w:r>
      <w:proofErr w:type="gramEnd"/>
      <w:r>
        <w:t>3}. On 1, q0→q1 and q3→q4 — both land in {q</w:t>
      </w:r>
      <w:proofErr w:type="gramStart"/>
      <w:r>
        <w:t>1,q</w:t>
      </w:r>
      <w:proofErr w:type="gramEnd"/>
      <w:r>
        <w:t>4}. Consistent ⇒ q0 ≡ q3.</w:t>
      </w:r>
    </w:p>
    <w:p w:rsidR="0016442A" w:rsidRDefault="0016442A" w:rsidP="0016442A">
      <w:pPr>
        <w:spacing w:after="120"/>
      </w:pPr>
      <w:r>
        <w:t>Re-check {q2, q5}: on 0, q2→q2 and q5→q5 — same class {q</w:t>
      </w:r>
      <w:proofErr w:type="gramStart"/>
      <w:r>
        <w:t>2,q</w:t>
      </w:r>
      <w:proofErr w:type="gramEnd"/>
      <w:r>
        <w:t>5}. On 1, q2→q5 and q5→q5 — same class {q</w:t>
      </w:r>
      <w:proofErr w:type="gramStart"/>
      <w:r>
        <w:t>2,q</w:t>
      </w:r>
      <w:proofErr w:type="gramEnd"/>
      <w:r>
        <w:t>5}. Consistent ⇒ q2 ≡ q5.</w:t>
      </w:r>
    </w:p>
    <w:p w:rsidR="0016442A" w:rsidRDefault="0016442A" w:rsidP="0016442A">
      <w:pPr>
        <w:spacing w:after="120"/>
      </w:pPr>
      <w:r>
        <w:t>No further splits occur, so the partition is stable. The equivalence classes are:</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2000"/>
      </w:tblGrid>
      <w:tr w:rsidR="0016442A" w:rsidTr="00F6661E">
        <w:tblPrEx>
          <w:tblCellMar>
            <w:top w:w="0" w:type="dxa"/>
            <w:bottom w:w="0" w:type="dxa"/>
          </w:tblCellMar>
        </w:tblPrEx>
        <w:tc>
          <w:tcPr>
            <w:tcW w:w="3200" w:type="dxa"/>
            <w:shd w:val="clear" w:color="auto" w:fill="D9E2F3"/>
            <w:tcMar>
              <w:top w:w="80" w:type="dxa"/>
              <w:left w:w="120" w:type="dxa"/>
              <w:bottom w:w="80" w:type="dxa"/>
              <w:right w:w="120" w:type="dxa"/>
            </w:tcMar>
            <w:vAlign w:val="center"/>
          </w:tcPr>
          <w:p w:rsidR="0016442A" w:rsidRDefault="0016442A" w:rsidP="00F6661E">
            <w:pPr>
              <w:jc w:val="center"/>
            </w:pPr>
            <w:r>
              <w:rPr>
                <w:b/>
                <w:bCs/>
                <w:sz w:val="20"/>
                <w:szCs w:val="20"/>
              </w:rPr>
              <w:lastRenderedPageBreak/>
              <w:t>Equivalence Class</w:t>
            </w:r>
          </w:p>
        </w:tc>
        <w:tc>
          <w:tcPr>
            <w:tcW w:w="2400" w:type="dxa"/>
            <w:shd w:val="clear" w:color="auto" w:fill="D9E2F3"/>
            <w:tcMar>
              <w:top w:w="80" w:type="dxa"/>
              <w:left w:w="120" w:type="dxa"/>
              <w:bottom w:w="80" w:type="dxa"/>
              <w:right w:w="120" w:type="dxa"/>
            </w:tcMar>
            <w:vAlign w:val="center"/>
          </w:tcPr>
          <w:p w:rsidR="0016442A" w:rsidRDefault="0016442A" w:rsidP="00F6661E">
            <w:pPr>
              <w:jc w:val="center"/>
            </w:pPr>
            <w:r>
              <w:rPr>
                <w:b/>
                <w:bCs/>
                <w:sz w:val="20"/>
                <w:szCs w:val="20"/>
              </w:rPr>
              <w:t>Merged State Name</w:t>
            </w:r>
          </w:p>
        </w:tc>
        <w:tc>
          <w:tcPr>
            <w:tcW w:w="2000" w:type="dxa"/>
            <w:shd w:val="clear" w:color="auto" w:fill="D9E2F3"/>
            <w:tcMar>
              <w:top w:w="80" w:type="dxa"/>
              <w:left w:w="120" w:type="dxa"/>
              <w:bottom w:w="80" w:type="dxa"/>
              <w:right w:w="120" w:type="dxa"/>
            </w:tcMar>
            <w:vAlign w:val="center"/>
          </w:tcPr>
          <w:p w:rsidR="0016442A" w:rsidRDefault="0016442A" w:rsidP="00F6661E">
            <w:pPr>
              <w:jc w:val="center"/>
            </w:pPr>
            <w:r>
              <w:rPr>
                <w:b/>
                <w:bCs/>
                <w:sz w:val="20"/>
                <w:szCs w:val="20"/>
              </w:rPr>
              <w:t>Type</w:t>
            </w:r>
          </w:p>
        </w:tc>
      </w:tr>
      <w:tr w:rsidR="0016442A" w:rsidTr="00F6661E">
        <w:tblPrEx>
          <w:tblCellMar>
            <w:top w:w="0" w:type="dxa"/>
            <w:bottom w:w="0" w:type="dxa"/>
          </w:tblCellMar>
        </w:tblPrEx>
        <w:tc>
          <w:tcPr>
            <w:tcW w:w="3200" w:type="dxa"/>
            <w:tcMar>
              <w:top w:w="80" w:type="dxa"/>
              <w:left w:w="120" w:type="dxa"/>
              <w:bottom w:w="80" w:type="dxa"/>
              <w:right w:w="120" w:type="dxa"/>
            </w:tcMar>
            <w:vAlign w:val="center"/>
          </w:tcPr>
          <w:p w:rsidR="0016442A" w:rsidRDefault="0016442A" w:rsidP="00F6661E">
            <w:pPr>
              <w:jc w:val="center"/>
            </w:pPr>
            <w:r>
              <w:rPr>
                <w:sz w:val="20"/>
                <w:szCs w:val="20"/>
              </w:rPr>
              <w:t>{ q0, q3 }</w:t>
            </w:r>
          </w:p>
        </w:tc>
        <w:tc>
          <w:tcPr>
            <w:tcW w:w="2400" w:type="dxa"/>
            <w:tcMar>
              <w:top w:w="80" w:type="dxa"/>
              <w:left w:w="120" w:type="dxa"/>
              <w:bottom w:w="80" w:type="dxa"/>
              <w:right w:w="120" w:type="dxa"/>
            </w:tcMar>
            <w:vAlign w:val="center"/>
          </w:tcPr>
          <w:p w:rsidR="0016442A" w:rsidRDefault="0016442A" w:rsidP="00F6661E">
            <w:pPr>
              <w:jc w:val="center"/>
            </w:pPr>
            <w:r>
              <w:rPr>
                <w:sz w:val="20"/>
                <w:szCs w:val="20"/>
              </w:rPr>
              <w:t>A</w:t>
            </w:r>
          </w:p>
        </w:tc>
        <w:tc>
          <w:tcPr>
            <w:tcW w:w="2000" w:type="dxa"/>
            <w:tcMar>
              <w:top w:w="80" w:type="dxa"/>
              <w:left w:w="120" w:type="dxa"/>
              <w:bottom w:w="80" w:type="dxa"/>
              <w:right w:w="120" w:type="dxa"/>
            </w:tcMar>
            <w:vAlign w:val="center"/>
          </w:tcPr>
          <w:p w:rsidR="0016442A" w:rsidRDefault="0016442A" w:rsidP="00F6661E">
            <w:pPr>
              <w:jc w:val="center"/>
            </w:pPr>
            <w:r>
              <w:rPr>
                <w:sz w:val="20"/>
                <w:szCs w:val="20"/>
              </w:rPr>
              <w:t>Non-final</w:t>
            </w:r>
          </w:p>
        </w:tc>
      </w:tr>
      <w:tr w:rsidR="0016442A" w:rsidTr="00F6661E">
        <w:tblPrEx>
          <w:tblCellMar>
            <w:top w:w="0" w:type="dxa"/>
            <w:bottom w:w="0" w:type="dxa"/>
          </w:tblCellMar>
        </w:tblPrEx>
        <w:tc>
          <w:tcPr>
            <w:tcW w:w="3200" w:type="dxa"/>
            <w:tcMar>
              <w:top w:w="80" w:type="dxa"/>
              <w:left w:w="120" w:type="dxa"/>
              <w:bottom w:w="80" w:type="dxa"/>
              <w:right w:w="120" w:type="dxa"/>
            </w:tcMar>
            <w:vAlign w:val="center"/>
          </w:tcPr>
          <w:p w:rsidR="0016442A" w:rsidRDefault="0016442A" w:rsidP="00F6661E">
            <w:pPr>
              <w:jc w:val="center"/>
            </w:pPr>
            <w:r>
              <w:rPr>
                <w:sz w:val="20"/>
                <w:szCs w:val="20"/>
              </w:rPr>
              <w:t>{ q1, q4 }</w:t>
            </w:r>
          </w:p>
        </w:tc>
        <w:tc>
          <w:tcPr>
            <w:tcW w:w="2400" w:type="dxa"/>
            <w:tcMar>
              <w:top w:w="80" w:type="dxa"/>
              <w:left w:w="120" w:type="dxa"/>
              <w:bottom w:w="80" w:type="dxa"/>
              <w:right w:w="120" w:type="dxa"/>
            </w:tcMar>
            <w:vAlign w:val="center"/>
          </w:tcPr>
          <w:p w:rsidR="0016442A" w:rsidRDefault="0016442A" w:rsidP="00F6661E">
            <w:pPr>
              <w:jc w:val="center"/>
            </w:pPr>
            <w:r>
              <w:rPr>
                <w:sz w:val="20"/>
                <w:szCs w:val="20"/>
              </w:rPr>
              <w:t>B</w:t>
            </w:r>
          </w:p>
        </w:tc>
        <w:tc>
          <w:tcPr>
            <w:tcW w:w="2000" w:type="dxa"/>
            <w:tcMar>
              <w:top w:w="80" w:type="dxa"/>
              <w:left w:w="120" w:type="dxa"/>
              <w:bottom w:w="80" w:type="dxa"/>
              <w:right w:w="120" w:type="dxa"/>
            </w:tcMar>
            <w:vAlign w:val="center"/>
          </w:tcPr>
          <w:p w:rsidR="0016442A" w:rsidRDefault="0016442A" w:rsidP="00F6661E">
            <w:pPr>
              <w:jc w:val="center"/>
            </w:pPr>
            <w:r>
              <w:rPr>
                <w:sz w:val="20"/>
                <w:szCs w:val="20"/>
              </w:rPr>
              <w:t>Final</w:t>
            </w:r>
          </w:p>
        </w:tc>
      </w:tr>
      <w:tr w:rsidR="0016442A" w:rsidTr="00F6661E">
        <w:tblPrEx>
          <w:tblCellMar>
            <w:top w:w="0" w:type="dxa"/>
            <w:bottom w:w="0" w:type="dxa"/>
          </w:tblCellMar>
        </w:tblPrEx>
        <w:tc>
          <w:tcPr>
            <w:tcW w:w="3200" w:type="dxa"/>
            <w:tcMar>
              <w:top w:w="80" w:type="dxa"/>
              <w:left w:w="120" w:type="dxa"/>
              <w:bottom w:w="80" w:type="dxa"/>
              <w:right w:w="120" w:type="dxa"/>
            </w:tcMar>
            <w:vAlign w:val="center"/>
          </w:tcPr>
          <w:p w:rsidR="0016442A" w:rsidRDefault="0016442A" w:rsidP="00F6661E">
            <w:pPr>
              <w:jc w:val="center"/>
            </w:pPr>
            <w:r>
              <w:rPr>
                <w:sz w:val="20"/>
                <w:szCs w:val="20"/>
              </w:rPr>
              <w:t>{ q2, q5 }</w:t>
            </w:r>
          </w:p>
        </w:tc>
        <w:tc>
          <w:tcPr>
            <w:tcW w:w="2400" w:type="dxa"/>
            <w:tcMar>
              <w:top w:w="80" w:type="dxa"/>
              <w:left w:w="120" w:type="dxa"/>
              <w:bottom w:w="80" w:type="dxa"/>
              <w:right w:w="120" w:type="dxa"/>
            </w:tcMar>
            <w:vAlign w:val="center"/>
          </w:tcPr>
          <w:p w:rsidR="0016442A" w:rsidRDefault="0016442A" w:rsidP="00F6661E">
            <w:pPr>
              <w:jc w:val="center"/>
            </w:pPr>
            <w:r>
              <w:rPr>
                <w:sz w:val="20"/>
                <w:szCs w:val="20"/>
              </w:rPr>
              <w:t>C</w:t>
            </w:r>
          </w:p>
        </w:tc>
        <w:tc>
          <w:tcPr>
            <w:tcW w:w="2000" w:type="dxa"/>
            <w:tcMar>
              <w:top w:w="80" w:type="dxa"/>
              <w:left w:w="120" w:type="dxa"/>
              <w:bottom w:w="80" w:type="dxa"/>
              <w:right w:w="120" w:type="dxa"/>
            </w:tcMar>
            <w:vAlign w:val="center"/>
          </w:tcPr>
          <w:p w:rsidR="0016442A" w:rsidRDefault="0016442A" w:rsidP="00F6661E">
            <w:pPr>
              <w:jc w:val="center"/>
            </w:pPr>
            <w:r>
              <w:rPr>
                <w:sz w:val="20"/>
                <w:szCs w:val="20"/>
              </w:rPr>
              <w:t>Non-final</w:t>
            </w:r>
          </w:p>
        </w:tc>
      </w:tr>
    </w:tbl>
    <w:p w:rsidR="0016442A" w:rsidRDefault="0016442A" w:rsidP="0016442A">
      <w:pPr>
        <w:spacing w:before="180" w:after="80"/>
      </w:pPr>
      <w:r>
        <w:rPr>
          <w:b/>
          <w:bCs/>
          <w:color w:val="2E5395"/>
          <w:sz w:val="23"/>
          <w:szCs w:val="23"/>
        </w:rPr>
        <w:t>Step 3 — Minimized DFA</w:t>
      </w:r>
    </w:p>
    <w:p w:rsidR="0016442A" w:rsidRDefault="0016442A" w:rsidP="0016442A">
      <w:pPr>
        <w:spacing w:after="120"/>
      </w:pPr>
      <w:r>
        <w:t>Using the equivalence classes as the new states: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2000"/>
      </w:tblGrid>
      <w:tr w:rsidR="0016442A" w:rsidTr="00F6661E">
        <w:tblPrEx>
          <w:tblCellMar>
            <w:top w:w="0" w:type="dxa"/>
            <w:bottom w:w="0" w:type="dxa"/>
          </w:tblCellMar>
        </w:tblPrEx>
        <w:tc>
          <w:tcPr>
            <w:tcW w:w="2000" w:type="dxa"/>
            <w:shd w:val="clear" w:color="auto" w:fill="D9E2F3"/>
            <w:tcMar>
              <w:top w:w="80" w:type="dxa"/>
              <w:left w:w="120" w:type="dxa"/>
              <w:bottom w:w="80" w:type="dxa"/>
              <w:right w:w="120" w:type="dxa"/>
            </w:tcMar>
            <w:vAlign w:val="center"/>
          </w:tcPr>
          <w:p w:rsidR="0016442A" w:rsidRDefault="0016442A" w:rsidP="00F6661E">
            <w:pPr>
              <w:jc w:val="center"/>
            </w:pPr>
            <w:r>
              <w:rPr>
                <w:b/>
                <w:bCs/>
                <w:sz w:val="20"/>
                <w:szCs w:val="20"/>
              </w:rPr>
              <w:t>State</w:t>
            </w:r>
          </w:p>
        </w:tc>
        <w:tc>
          <w:tcPr>
            <w:tcW w:w="2000" w:type="dxa"/>
            <w:shd w:val="clear" w:color="auto" w:fill="D9E2F3"/>
            <w:tcMar>
              <w:top w:w="80" w:type="dxa"/>
              <w:left w:w="120" w:type="dxa"/>
              <w:bottom w:w="80" w:type="dxa"/>
              <w:right w:w="120" w:type="dxa"/>
            </w:tcMar>
            <w:vAlign w:val="center"/>
          </w:tcPr>
          <w:p w:rsidR="0016442A" w:rsidRDefault="0016442A" w:rsidP="00F6661E">
            <w:pPr>
              <w:jc w:val="center"/>
            </w:pPr>
            <w:r>
              <w:rPr>
                <w:b/>
                <w:bCs/>
                <w:sz w:val="20"/>
                <w:szCs w:val="20"/>
              </w:rPr>
              <w:t>0</w:t>
            </w:r>
          </w:p>
        </w:tc>
        <w:tc>
          <w:tcPr>
            <w:tcW w:w="2000" w:type="dxa"/>
            <w:shd w:val="clear" w:color="auto" w:fill="D9E2F3"/>
            <w:tcMar>
              <w:top w:w="80" w:type="dxa"/>
              <w:left w:w="120" w:type="dxa"/>
              <w:bottom w:w="80" w:type="dxa"/>
              <w:right w:w="120" w:type="dxa"/>
            </w:tcMar>
            <w:vAlign w:val="center"/>
          </w:tcPr>
          <w:p w:rsidR="0016442A" w:rsidRDefault="0016442A" w:rsidP="00F6661E">
            <w:pPr>
              <w:jc w:val="center"/>
            </w:pPr>
            <w:r>
              <w:rPr>
                <w:b/>
                <w:bCs/>
                <w:sz w:val="20"/>
                <w:szCs w:val="20"/>
              </w:rPr>
              <w:t>1</w:t>
            </w:r>
          </w:p>
        </w:tc>
        <w:tc>
          <w:tcPr>
            <w:tcW w:w="2000" w:type="dxa"/>
            <w:shd w:val="clear" w:color="auto" w:fill="D9E2F3"/>
            <w:tcMar>
              <w:top w:w="80" w:type="dxa"/>
              <w:left w:w="120" w:type="dxa"/>
              <w:bottom w:w="80" w:type="dxa"/>
              <w:right w:w="120" w:type="dxa"/>
            </w:tcMar>
            <w:vAlign w:val="center"/>
          </w:tcPr>
          <w:p w:rsidR="0016442A" w:rsidRDefault="0016442A" w:rsidP="00F6661E">
            <w:pPr>
              <w:jc w:val="center"/>
            </w:pPr>
            <w:r>
              <w:rPr>
                <w:b/>
                <w:bCs/>
                <w:sz w:val="20"/>
                <w:szCs w:val="20"/>
              </w:rPr>
              <w:t>Final?</w:t>
            </w:r>
          </w:p>
        </w:tc>
      </w:tr>
      <w:tr w:rsidR="0016442A" w:rsidTr="00F6661E">
        <w:tblPrEx>
          <w:tblCellMar>
            <w:top w:w="0" w:type="dxa"/>
            <w:bottom w:w="0" w:type="dxa"/>
          </w:tblCellMar>
        </w:tblPrEx>
        <w:tc>
          <w:tcPr>
            <w:tcW w:w="2000" w:type="dxa"/>
            <w:tcMar>
              <w:top w:w="80" w:type="dxa"/>
              <w:left w:w="120" w:type="dxa"/>
              <w:bottom w:w="80" w:type="dxa"/>
              <w:right w:w="120" w:type="dxa"/>
            </w:tcMar>
            <w:vAlign w:val="center"/>
          </w:tcPr>
          <w:p w:rsidR="0016442A" w:rsidRDefault="0016442A" w:rsidP="00F6661E">
            <w:pPr>
              <w:jc w:val="center"/>
            </w:pPr>
            <w:r>
              <w:rPr>
                <w:sz w:val="20"/>
                <w:szCs w:val="20"/>
              </w:rPr>
              <w:t>→ A</w:t>
            </w:r>
          </w:p>
        </w:tc>
        <w:tc>
          <w:tcPr>
            <w:tcW w:w="2000" w:type="dxa"/>
            <w:tcMar>
              <w:top w:w="80" w:type="dxa"/>
              <w:left w:w="120" w:type="dxa"/>
              <w:bottom w:w="80" w:type="dxa"/>
              <w:right w:w="120" w:type="dxa"/>
            </w:tcMar>
            <w:vAlign w:val="center"/>
          </w:tcPr>
          <w:p w:rsidR="0016442A" w:rsidRDefault="0016442A" w:rsidP="00F6661E">
            <w:pPr>
              <w:jc w:val="center"/>
            </w:pPr>
            <w:r>
              <w:rPr>
                <w:sz w:val="20"/>
                <w:szCs w:val="20"/>
              </w:rPr>
              <w:t>A</w:t>
            </w:r>
          </w:p>
        </w:tc>
        <w:tc>
          <w:tcPr>
            <w:tcW w:w="2000" w:type="dxa"/>
            <w:tcMar>
              <w:top w:w="80" w:type="dxa"/>
              <w:left w:w="120" w:type="dxa"/>
              <w:bottom w:w="80" w:type="dxa"/>
              <w:right w:w="120" w:type="dxa"/>
            </w:tcMar>
            <w:vAlign w:val="center"/>
          </w:tcPr>
          <w:p w:rsidR="0016442A" w:rsidRDefault="0016442A" w:rsidP="00F6661E">
            <w:pPr>
              <w:jc w:val="center"/>
            </w:pPr>
            <w:r>
              <w:rPr>
                <w:sz w:val="20"/>
                <w:szCs w:val="20"/>
              </w:rPr>
              <w:t>B</w:t>
            </w:r>
          </w:p>
        </w:tc>
        <w:tc>
          <w:tcPr>
            <w:tcW w:w="2000" w:type="dxa"/>
            <w:tcMar>
              <w:top w:w="80" w:type="dxa"/>
              <w:left w:w="120" w:type="dxa"/>
              <w:bottom w:w="80" w:type="dxa"/>
              <w:right w:w="120" w:type="dxa"/>
            </w:tcMar>
            <w:vAlign w:val="center"/>
          </w:tcPr>
          <w:p w:rsidR="0016442A" w:rsidRDefault="0016442A" w:rsidP="00F6661E">
            <w:pPr>
              <w:jc w:val="center"/>
            </w:pPr>
            <w:r>
              <w:rPr>
                <w:sz w:val="20"/>
                <w:szCs w:val="20"/>
              </w:rPr>
              <w:t>No</w:t>
            </w:r>
          </w:p>
        </w:tc>
      </w:tr>
      <w:tr w:rsidR="0016442A" w:rsidTr="00F6661E">
        <w:tblPrEx>
          <w:tblCellMar>
            <w:top w:w="0" w:type="dxa"/>
            <w:bottom w:w="0" w:type="dxa"/>
          </w:tblCellMar>
        </w:tblPrEx>
        <w:tc>
          <w:tcPr>
            <w:tcW w:w="2000" w:type="dxa"/>
            <w:tcMar>
              <w:top w:w="80" w:type="dxa"/>
              <w:left w:w="120" w:type="dxa"/>
              <w:bottom w:w="80" w:type="dxa"/>
              <w:right w:w="120" w:type="dxa"/>
            </w:tcMar>
            <w:vAlign w:val="center"/>
          </w:tcPr>
          <w:p w:rsidR="0016442A" w:rsidRDefault="0016442A" w:rsidP="00F6661E">
            <w:pPr>
              <w:jc w:val="center"/>
            </w:pPr>
            <w:r>
              <w:rPr>
                <w:sz w:val="20"/>
                <w:szCs w:val="20"/>
              </w:rPr>
              <w:t>B</w:t>
            </w:r>
          </w:p>
        </w:tc>
        <w:tc>
          <w:tcPr>
            <w:tcW w:w="2000" w:type="dxa"/>
            <w:tcMar>
              <w:top w:w="80" w:type="dxa"/>
              <w:left w:w="120" w:type="dxa"/>
              <w:bottom w:w="80" w:type="dxa"/>
              <w:right w:w="120" w:type="dxa"/>
            </w:tcMar>
            <w:vAlign w:val="center"/>
          </w:tcPr>
          <w:p w:rsidR="0016442A" w:rsidRDefault="0016442A" w:rsidP="00F6661E">
            <w:pPr>
              <w:jc w:val="center"/>
            </w:pPr>
            <w:r>
              <w:rPr>
                <w:sz w:val="20"/>
                <w:szCs w:val="20"/>
              </w:rPr>
              <w:t>C</w:t>
            </w:r>
          </w:p>
        </w:tc>
        <w:tc>
          <w:tcPr>
            <w:tcW w:w="2000" w:type="dxa"/>
            <w:tcMar>
              <w:top w:w="80" w:type="dxa"/>
              <w:left w:w="120" w:type="dxa"/>
              <w:bottom w:w="80" w:type="dxa"/>
              <w:right w:w="120" w:type="dxa"/>
            </w:tcMar>
            <w:vAlign w:val="center"/>
          </w:tcPr>
          <w:p w:rsidR="0016442A" w:rsidRDefault="0016442A" w:rsidP="00F6661E">
            <w:pPr>
              <w:jc w:val="center"/>
            </w:pPr>
            <w:r>
              <w:rPr>
                <w:sz w:val="20"/>
                <w:szCs w:val="20"/>
              </w:rPr>
              <w:t>C</w:t>
            </w:r>
          </w:p>
        </w:tc>
        <w:tc>
          <w:tcPr>
            <w:tcW w:w="2000" w:type="dxa"/>
            <w:tcMar>
              <w:top w:w="80" w:type="dxa"/>
              <w:left w:w="120" w:type="dxa"/>
              <w:bottom w:w="80" w:type="dxa"/>
              <w:right w:w="120" w:type="dxa"/>
            </w:tcMar>
            <w:vAlign w:val="center"/>
          </w:tcPr>
          <w:p w:rsidR="0016442A" w:rsidRDefault="0016442A" w:rsidP="00F6661E">
            <w:pPr>
              <w:jc w:val="center"/>
            </w:pPr>
            <w:r>
              <w:rPr>
                <w:sz w:val="20"/>
                <w:szCs w:val="20"/>
              </w:rPr>
              <w:t>Yes</w:t>
            </w:r>
          </w:p>
        </w:tc>
      </w:tr>
      <w:tr w:rsidR="0016442A" w:rsidTr="00F6661E">
        <w:tblPrEx>
          <w:tblCellMar>
            <w:top w:w="0" w:type="dxa"/>
            <w:bottom w:w="0" w:type="dxa"/>
          </w:tblCellMar>
        </w:tblPrEx>
        <w:tc>
          <w:tcPr>
            <w:tcW w:w="2000" w:type="dxa"/>
            <w:tcMar>
              <w:top w:w="80" w:type="dxa"/>
              <w:left w:w="120" w:type="dxa"/>
              <w:bottom w:w="80" w:type="dxa"/>
              <w:right w:w="120" w:type="dxa"/>
            </w:tcMar>
            <w:vAlign w:val="center"/>
          </w:tcPr>
          <w:p w:rsidR="0016442A" w:rsidRDefault="0016442A" w:rsidP="00F6661E">
            <w:pPr>
              <w:jc w:val="center"/>
            </w:pPr>
            <w:r>
              <w:rPr>
                <w:sz w:val="20"/>
                <w:szCs w:val="20"/>
              </w:rPr>
              <w:t>C</w:t>
            </w:r>
          </w:p>
        </w:tc>
        <w:tc>
          <w:tcPr>
            <w:tcW w:w="2000" w:type="dxa"/>
            <w:tcMar>
              <w:top w:w="80" w:type="dxa"/>
              <w:left w:w="120" w:type="dxa"/>
              <w:bottom w:w="80" w:type="dxa"/>
              <w:right w:w="120" w:type="dxa"/>
            </w:tcMar>
            <w:vAlign w:val="center"/>
          </w:tcPr>
          <w:p w:rsidR="0016442A" w:rsidRDefault="0016442A" w:rsidP="00F6661E">
            <w:pPr>
              <w:jc w:val="center"/>
            </w:pPr>
            <w:r>
              <w:rPr>
                <w:sz w:val="20"/>
                <w:szCs w:val="20"/>
              </w:rPr>
              <w:t>C</w:t>
            </w:r>
          </w:p>
        </w:tc>
        <w:tc>
          <w:tcPr>
            <w:tcW w:w="2000" w:type="dxa"/>
            <w:tcMar>
              <w:top w:w="80" w:type="dxa"/>
              <w:left w:w="120" w:type="dxa"/>
              <w:bottom w:w="80" w:type="dxa"/>
              <w:right w:w="120" w:type="dxa"/>
            </w:tcMar>
            <w:vAlign w:val="center"/>
          </w:tcPr>
          <w:p w:rsidR="0016442A" w:rsidRDefault="0016442A" w:rsidP="00F6661E">
            <w:pPr>
              <w:jc w:val="center"/>
            </w:pPr>
            <w:r>
              <w:rPr>
                <w:sz w:val="20"/>
                <w:szCs w:val="20"/>
              </w:rPr>
              <w:t>C</w:t>
            </w:r>
          </w:p>
        </w:tc>
        <w:tc>
          <w:tcPr>
            <w:tcW w:w="2000" w:type="dxa"/>
            <w:tcMar>
              <w:top w:w="80" w:type="dxa"/>
              <w:left w:w="120" w:type="dxa"/>
              <w:bottom w:w="80" w:type="dxa"/>
              <w:right w:w="120" w:type="dxa"/>
            </w:tcMar>
            <w:vAlign w:val="center"/>
          </w:tcPr>
          <w:p w:rsidR="0016442A" w:rsidRDefault="0016442A" w:rsidP="00F6661E">
            <w:pPr>
              <w:jc w:val="center"/>
            </w:pPr>
            <w:r>
              <w:rPr>
                <w:sz w:val="20"/>
                <w:szCs w:val="20"/>
              </w:rPr>
              <w:t>No</w:t>
            </w:r>
          </w:p>
        </w:tc>
      </w:tr>
    </w:tbl>
    <w:p w:rsidR="0016442A" w:rsidRDefault="0016442A" w:rsidP="0016442A">
      <w:pPr>
        <w:spacing w:before="160" w:after="80"/>
        <w:jc w:val="center"/>
      </w:pPr>
      <w:r>
        <w:rPr>
          <w:noProof/>
        </w:rPr>
        <w:drawing>
          <wp:inline distT="0" distB="0" distL="0" distR="0" wp14:anchorId="6F5945D1" wp14:editId="4ED8678D">
            <wp:extent cx="4381500" cy="190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905000"/>
                    </a:xfrm>
                    <a:prstGeom prst="rect">
                      <a:avLst/>
                    </a:prstGeom>
                  </pic:spPr>
                </pic:pic>
              </a:graphicData>
            </a:graphic>
          </wp:inline>
        </w:drawing>
      </w:r>
    </w:p>
    <w:p w:rsidR="0016442A" w:rsidRDefault="0016442A" w:rsidP="0016442A">
      <w:pPr>
        <w:spacing w:after="200"/>
        <w:jc w:val="center"/>
      </w:pPr>
      <w:r>
        <w:rPr>
          <w:i/>
          <w:iCs/>
          <w:color w:val="555555"/>
          <w:sz w:val="20"/>
          <w:szCs w:val="20"/>
        </w:rPr>
        <w:t>Fig 5.2 — Minimized DFA (3 states: A, B, C)</w:t>
      </w:r>
    </w:p>
    <w:p w:rsidR="0016442A" w:rsidRDefault="0016442A" w:rsidP="0016442A">
      <w:pPr>
        <w:spacing w:after="120"/>
      </w:pPr>
      <w:r>
        <w:t>The minimized DFA has 3 states (reduced from 6), with A = start state, B = the only final state, and C = a non-final trap state. Intuitively, the language accepted is: zero or more 0's followed by exactly one 1 (i.e., 0*1) — any symbol read after that sends the machine into the permanent non-accepting state C.</w:t>
      </w:r>
    </w:p>
    <w:p w:rsidR="00342A8D" w:rsidRDefault="00342A8D">
      <w:pPr>
        <w:pStyle w:val="BodyText"/>
        <w:spacing w:before="124"/>
      </w:pPr>
      <w:bookmarkStart w:id="0" w:name="_GoBack"/>
      <w:bookmarkEnd w:id="0"/>
    </w:p>
    <w:p w:rsidR="00342A8D" w:rsidRDefault="00342A8D">
      <w:pPr>
        <w:pStyle w:val="BodyText"/>
        <w:spacing w:before="124"/>
      </w:pPr>
    </w:p>
    <w:p w:rsidR="00342A8D" w:rsidRDefault="00342A8D">
      <w:pPr>
        <w:pStyle w:val="BodyText"/>
        <w:spacing w:before="124"/>
      </w:pPr>
    </w:p>
    <w:p w:rsidR="00342A8D" w:rsidRDefault="00342A8D">
      <w:pPr>
        <w:pStyle w:val="BodyText"/>
        <w:spacing w:before="124"/>
      </w:pPr>
    </w:p>
    <w:p w:rsidR="00342A8D" w:rsidRDefault="00342A8D">
      <w:pPr>
        <w:pStyle w:val="BodyText"/>
        <w:spacing w:before="124"/>
      </w:pPr>
    </w:p>
    <w:p w:rsidR="00342A8D" w:rsidRDefault="00342A8D">
      <w:pPr>
        <w:pStyle w:val="BodyText"/>
        <w:spacing w:before="124"/>
      </w:pPr>
    </w:p>
    <w:p w:rsidR="00342A8D" w:rsidRDefault="00342A8D">
      <w:pPr>
        <w:pStyle w:val="BodyText"/>
        <w:spacing w:before="124"/>
      </w:pPr>
    </w:p>
    <w:p w:rsidR="00342A8D" w:rsidRDefault="00342A8D">
      <w:pPr>
        <w:pStyle w:val="BodyText"/>
        <w:spacing w:before="124"/>
      </w:pPr>
    </w:p>
    <w:p w:rsidR="00342A8D" w:rsidRDefault="00342A8D">
      <w:pPr>
        <w:pStyle w:val="BodyText"/>
        <w:spacing w:before="124"/>
      </w:pPr>
    </w:p>
    <w:p w:rsidR="00342A8D" w:rsidRDefault="00342A8D">
      <w:pPr>
        <w:pStyle w:val="BodyText"/>
        <w:spacing w:before="124"/>
      </w:pPr>
    </w:p>
    <w:p w:rsidR="00342A8D" w:rsidRDefault="00342A8D">
      <w:pPr>
        <w:pStyle w:val="BodyText"/>
        <w:spacing w:before="124"/>
      </w:pPr>
    </w:p>
    <w:p w:rsidR="00342A8D" w:rsidRDefault="00342A8D">
      <w:pPr>
        <w:pStyle w:val="BodyText"/>
        <w:spacing w:before="124"/>
      </w:pPr>
    </w:p>
    <w:p w:rsidR="00342A8D" w:rsidRDefault="00342A8D">
      <w:pPr>
        <w:pStyle w:val="BodyText"/>
        <w:spacing w:before="124"/>
      </w:pPr>
    </w:p>
    <w:p w:rsidR="00342A8D" w:rsidRDefault="00342A8D">
      <w:pPr>
        <w:pStyle w:val="BodyText"/>
        <w:spacing w:before="124"/>
      </w:pPr>
    </w:p>
    <w:p w:rsidR="00342A8D" w:rsidRDefault="00342A8D">
      <w:pPr>
        <w:pStyle w:val="BodyText"/>
        <w:spacing w:before="124"/>
      </w:pPr>
    </w:p>
    <w:p w:rsidR="00342A8D" w:rsidRDefault="00342A8D">
      <w:pPr>
        <w:pStyle w:val="BodyText"/>
        <w:spacing w:before="124"/>
      </w:pPr>
    </w:p>
    <w:p w:rsidR="004D0A1E" w:rsidRDefault="00BA79A8">
      <w:pPr>
        <w:pStyle w:val="Heading2"/>
        <w:rPr>
          <w:rFonts w:ascii="Arial"/>
        </w:rPr>
      </w:pPr>
      <w:r>
        <w:rPr>
          <w:rFonts w:ascii="Arial"/>
        </w:rPr>
        <w:t>RUBRICS</w:t>
      </w:r>
      <w:r>
        <w:rPr>
          <w:rFonts w:ascii="Arial"/>
          <w:spacing w:val="-3"/>
        </w:rPr>
        <w:t xml:space="preserve"> </w:t>
      </w:r>
      <w:r>
        <w:rPr>
          <w:rFonts w:ascii="Arial"/>
        </w:rPr>
        <w:t>FOR</w:t>
      </w:r>
      <w:r>
        <w:rPr>
          <w:rFonts w:ascii="Arial"/>
          <w:spacing w:val="-3"/>
        </w:rPr>
        <w:t xml:space="preserve"> </w:t>
      </w:r>
      <w:r>
        <w:rPr>
          <w:rFonts w:ascii="Arial"/>
          <w:spacing w:val="-2"/>
        </w:rPr>
        <w:t>CALCULATION</w:t>
      </w:r>
    </w:p>
    <w:p w:rsidR="004D0A1E" w:rsidRDefault="004D0A1E">
      <w:pPr>
        <w:pStyle w:val="BodyText"/>
        <w:rPr>
          <w:rFonts w:ascii="Arial"/>
          <w:b/>
          <w:sz w:val="20"/>
        </w:rPr>
      </w:pPr>
    </w:p>
    <w:p w:rsidR="004D0A1E" w:rsidRDefault="004D0A1E">
      <w:pPr>
        <w:pStyle w:val="BodyText"/>
        <w:spacing w:before="92"/>
        <w:rPr>
          <w:rFonts w:ascii="Arial"/>
          <w:b/>
          <w:sz w:val="20"/>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1200"/>
        <w:gridCol w:w="1777"/>
        <w:gridCol w:w="1513"/>
        <w:gridCol w:w="1748"/>
        <w:gridCol w:w="1419"/>
      </w:tblGrid>
      <w:tr w:rsidR="004D0A1E">
        <w:trPr>
          <w:trHeight w:val="901"/>
        </w:trPr>
        <w:tc>
          <w:tcPr>
            <w:tcW w:w="1556" w:type="dxa"/>
          </w:tcPr>
          <w:p w:rsidR="004D0A1E" w:rsidRDefault="004D0A1E">
            <w:pPr>
              <w:pStyle w:val="TableParagraph"/>
              <w:spacing w:before="54"/>
              <w:ind w:left="0"/>
              <w:rPr>
                <w:rFonts w:ascii="Arial"/>
                <w:b/>
              </w:rPr>
            </w:pPr>
          </w:p>
          <w:p w:rsidR="004D0A1E" w:rsidRDefault="00BA79A8">
            <w:pPr>
              <w:pStyle w:val="TableParagraph"/>
              <w:ind w:left="390"/>
              <w:rPr>
                <w:rFonts w:ascii="Arial"/>
                <w:b/>
              </w:rPr>
            </w:pPr>
            <w:r>
              <w:rPr>
                <w:rFonts w:ascii="Arial"/>
                <w:b/>
                <w:spacing w:val="-2"/>
              </w:rPr>
              <w:t>Criteria</w:t>
            </w:r>
          </w:p>
        </w:tc>
        <w:tc>
          <w:tcPr>
            <w:tcW w:w="1200" w:type="dxa"/>
          </w:tcPr>
          <w:p w:rsidR="004D0A1E" w:rsidRDefault="004D0A1E">
            <w:pPr>
              <w:pStyle w:val="TableParagraph"/>
              <w:spacing w:before="54"/>
              <w:ind w:left="0"/>
              <w:rPr>
                <w:rFonts w:ascii="Arial"/>
                <w:b/>
              </w:rPr>
            </w:pPr>
          </w:p>
          <w:p w:rsidR="004D0A1E" w:rsidRDefault="00BA79A8">
            <w:pPr>
              <w:pStyle w:val="TableParagraph"/>
              <w:ind w:left="9"/>
              <w:jc w:val="center"/>
              <w:rPr>
                <w:rFonts w:ascii="Arial"/>
                <w:b/>
              </w:rPr>
            </w:pPr>
            <w:r>
              <w:rPr>
                <w:rFonts w:ascii="Arial"/>
                <w:b/>
                <w:spacing w:val="-2"/>
              </w:rPr>
              <w:t>Weightage</w:t>
            </w:r>
          </w:p>
        </w:tc>
        <w:tc>
          <w:tcPr>
            <w:tcW w:w="1777" w:type="dxa"/>
          </w:tcPr>
          <w:p w:rsidR="004D0A1E" w:rsidRDefault="00BA79A8">
            <w:pPr>
              <w:pStyle w:val="TableParagraph"/>
              <w:spacing w:before="16"/>
              <w:ind w:left="11" w:right="2"/>
              <w:jc w:val="center"/>
              <w:rPr>
                <w:rFonts w:ascii="Arial" w:hAnsi="Arial"/>
                <w:b/>
              </w:rPr>
            </w:pPr>
            <w:r>
              <w:rPr>
                <w:rFonts w:ascii="Arial" w:hAnsi="Arial"/>
                <w:b/>
              </w:rPr>
              <w:t>Level</w:t>
            </w:r>
            <w:r>
              <w:rPr>
                <w:rFonts w:ascii="Arial" w:hAnsi="Arial"/>
                <w:b/>
                <w:spacing w:val="-1"/>
              </w:rPr>
              <w:t xml:space="preserve"> </w:t>
            </w:r>
            <w:r>
              <w:rPr>
                <w:rFonts w:ascii="Arial" w:hAnsi="Arial"/>
                <w:b/>
              </w:rPr>
              <w:t>4</w:t>
            </w:r>
            <w:r>
              <w:rPr>
                <w:rFonts w:ascii="Arial" w:hAnsi="Arial"/>
                <w:b/>
                <w:spacing w:val="-3"/>
              </w:rPr>
              <w:t xml:space="preserve"> </w:t>
            </w:r>
            <w:r>
              <w:rPr>
                <w:rFonts w:ascii="Arial" w:hAnsi="Arial"/>
                <w:b/>
                <w:spacing w:val="-10"/>
              </w:rPr>
              <w:t>–</w:t>
            </w:r>
          </w:p>
          <w:p w:rsidR="004D0A1E" w:rsidRDefault="00BA79A8">
            <w:pPr>
              <w:pStyle w:val="TableParagraph"/>
              <w:spacing w:before="1" w:line="290" w:lineRule="atLeast"/>
              <w:ind w:left="11"/>
              <w:jc w:val="center"/>
              <w:rPr>
                <w:rFonts w:ascii="Arial"/>
                <w:b/>
              </w:rPr>
            </w:pPr>
            <w:r>
              <w:rPr>
                <w:rFonts w:ascii="Arial"/>
                <w:b/>
              </w:rPr>
              <w:t>Exemplary</w:t>
            </w:r>
            <w:r>
              <w:rPr>
                <w:rFonts w:ascii="Arial"/>
                <w:b/>
                <w:spacing w:val="-16"/>
              </w:rPr>
              <w:t xml:space="preserve"> </w:t>
            </w:r>
            <w:r>
              <w:rPr>
                <w:rFonts w:ascii="Arial"/>
                <w:b/>
              </w:rPr>
              <w:t xml:space="preserve">(5 </w:t>
            </w:r>
            <w:r>
              <w:rPr>
                <w:rFonts w:ascii="Arial"/>
                <w:b/>
                <w:spacing w:val="-2"/>
              </w:rPr>
              <w:t>Marks)</w:t>
            </w:r>
          </w:p>
        </w:tc>
        <w:tc>
          <w:tcPr>
            <w:tcW w:w="1513" w:type="dxa"/>
          </w:tcPr>
          <w:p w:rsidR="004D0A1E" w:rsidRDefault="00BA79A8">
            <w:pPr>
              <w:pStyle w:val="TableParagraph"/>
              <w:spacing w:before="16"/>
              <w:ind w:left="11" w:right="4"/>
              <w:jc w:val="center"/>
              <w:rPr>
                <w:rFonts w:ascii="Arial" w:hAnsi="Arial"/>
                <w:b/>
              </w:rPr>
            </w:pPr>
            <w:r>
              <w:rPr>
                <w:rFonts w:ascii="Arial" w:hAnsi="Arial"/>
                <w:b/>
              </w:rPr>
              <w:t>Level</w:t>
            </w:r>
            <w:r>
              <w:rPr>
                <w:rFonts w:ascii="Arial" w:hAnsi="Arial"/>
                <w:b/>
                <w:spacing w:val="-1"/>
              </w:rPr>
              <w:t xml:space="preserve"> </w:t>
            </w:r>
            <w:r>
              <w:rPr>
                <w:rFonts w:ascii="Arial" w:hAnsi="Arial"/>
                <w:b/>
              </w:rPr>
              <w:t>3</w:t>
            </w:r>
            <w:r>
              <w:rPr>
                <w:rFonts w:ascii="Arial" w:hAnsi="Arial"/>
                <w:b/>
                <w:spacing w:val="-2"/>
              </w:rPr>
              <w:t xml:space="preserve"> </w:t>
            </w:r>
            <w:r>
              <w:rPr>
                <w:rFonts w:ascii="Arial" w:hAnsi="Arial"/>
                <w:b/>
                <w:spacing w:val="-10"/>
              </w:rPr>
              <w:t>–</w:t>
            </w:r>
          </w:p>
          <w:p w:rsidR="004D0A1E" w:rsidRDefault="00BA79A8">
            <w:pPr>
              <w:pStyle w:val="TableParagraph"/>
              <w:spacing w:before="1" w:line="290" w:lineRule="atLeast"/>
              <w:ind w:left="11"/>
              <w:jc w:val="center"/>
              <w:rPr>
                <w:rFonts w:ascii="Arial"/>
                <w:b/>
              </w:rPr>
            </w:pPr>
            <w:r>
              <w:rPr>
                <w:rFonts w:ascii="Arial"/>
                <w:b/>
              </w:rPr>
              <w:t>Proficient</w:t>
            </w:r>
            <w:r>
              <w:rPr>
                <w:rFonts w:ascii="Arial"/>
                <w:b/>
                <w:spacing w:val="-16"/>
              </w:rPr>
              <w:t xml:space="preserve"> </w:t>
            </w:r>
            <w:r>
              <w:rPr>
                <w:rFonts w:ascii="Arial"/>
                <w:b/>
              </w:rPr>
              <w:t xml:space="preserve">(4 </w:t>
            </w:r>
            <w:r>
              <w:rPr>
                <w:rFonts w:ascii="Arial"/>
                <w:b/>
                <w:spacing w:val="-2"/>
              </w:rPr>
              <w:t>Marks)</w:t>
            </w:r>
          </w:p>
        </w:tc>
        <w:tc>
          <w:tcPr>
            <w:tcW w:w="1748" w:type="dxa"/>
          </w:tcPr>
          <w:p w:rsidR="004D0A1E" w:rsidRDefault="00BA79A8">
            <w:pPr>
              <w:pStyle w:val="TableParagraph"/>
              <w:spacing w:before="16"/>
              <w:ind w:left="9" w:right="3"/>
              <w:jc w:val="center"/>
              <w:rPr>
                <w:rFonts w:ascii="Arial" w:hAnsi="Arial"/>
                <w:b/>
              </w:rPr>
            </w:pPr>
            <w:r>
              <w:rPr>
                <w:rFonts w:ascii="Arial" w:hAnsi="Arial"/>
                <w:b/>
              </w:rPr>
              <w:t>Level</w:t>
            </w:r>
            <w:r>
              <w:rPr>
                <w:rFonts w:ascii="Arial" w:hAnsi="Arial"/>
                <w:b/>
                <w:spacing w:val="-1"/>
              </w:rPr>
              <w:t xml:space="preserve"> </w:t>
            </w:r>
            <w:r>
              <w:rPr>
                <w:rFonts w:ascii="Arial" w:hAnsi="Arial"/>
                <w:b/>
              </w:rPr>
              <w:t>2</w:t>
            </w:r>
            <w:r>
              <w:rPr>
                <w:rFonts w:ascii="Arial" w:hAnsi="Arial"/>
                <w:b/>
                <w:spacing w:val="-3"/>
              </w:rPr>
              <w:t xml:space="preserve"> </w:t>
            </w:r>
            <w:r>
              <w:rPr>
                <w:rFonts w:ascii="Arial" w:hAnsi="Arial"/>
                <w:b/>
                <w:spacing w:val="-10"/>
              </w:rPr>
              <w:t>–</w:t>
            </w:r>
          </w:p>
          <w:p w:rsidR="004D0A1E" w:rsidRDefault="00BA79A8">
            <w:pPr>
              <w:pStyle w:val="TableParagraph"/>
              <w:spacing w:before="1" w:line="290" w:lineRule="atLeast"/>
              <w:ind w:left="9"/>
              <w:jc w:val="center"/>
              <w:rPr>
                <w:rFonts w:ascii="Arial" w:hAnsi="Arial"/>
                <w:b/>
              </w:rPr>
            </w:pPr>
            <w:r>
              <w:rPr>
                <w:rFonts w:ascii="Arial" w:hAnsi="Arial"/>
                <w:b/>
              </w:rPr>
              <w:t>Developing</w:t>
            </w:r>
            <w:r>
              <w:rPr>
                <w:rFonts w:ascii="Arial" w:hAnsi="Arial"/>
                <w:b/>
                <w:spacing w:val="-16"/>
              </w:rPr>
              <w:t xml:space="preserve"> </w:t>
            </w:r>
            <w:r>
              <w:rPr>
                <w:rFonts w:ascii="Arial" w:hAnsi="Arial"/>
                <w:b/>
              </w:rPr>
              <w:t xml:space="preserve">(2–3 </w:t>
            </w:r>
            <w:r>
              <w:rPr>
                <w:rFonts w:ascii="Arial" w:hAnsi="Arial"/>
                <w:b/>
                <w:spacing w:val="-2"/>
              </w:rPr>
              <w:t>Marks)</w:t>
            </w:r>
          </w:p>
        </w:tc>
        <w:tc>
          <w:tcPr>
            <w:tcW w:w="1419" w:type="dxa"/>
          </w:tcPr>
          <w:p w:rsidR="004D0A1E" w:rsidRDefault="00BA79A8">
            <w:pPr>
              <w:pStyle w:val="TableParagraph"/>
              <w:spacing w:before="16" w:line="276" w:lineRule="auto"/>
              <w:ind w:left="168" w:right="160" w:firstLine="74"/>
              <w:rPr>
                <w:rFonts w:ascii="Arial" w:hAnsi="Arial"/>
                <w:b/>
              </w:rPr>
            </w:pPr>
            <w:r>
              <w:rPr>
                <w:rFonts w:ascii="Arial" w:hAnsi="Arial"/>
                <w:b/>
              </w:rPr>
              <w:t xml:space="preserve">Level 1 – </w:t>
            </w:r>
            <w:r>
              <w:rPr>
                <w:rFonts w:ascii="Arial" w:hAnsi="Arial"/>
                <w:b/>
                <w:spacing w:val="-2"/>
              </w:rPr>
              <w:t>Beginning</w:t>
            </w:r>
          </w:p>
          <w:p w:rsidR="004D0A1E" w:rsidRDefault="00BA79A8">
            <w:pPr>
              <w:pStyle w:val="TableParagraph"/>
              <w:spacing w:line="252" w:lineRule="exact"/>
              <w:ind w:left="163"/>
              <w:rPr>
                <w:rFonts w:ascii="Arial" w:hAnsi="Arial"/>
                <w:b/>
              </w:rPr>
            </w:pPr>
            <w:r>
              <w:rPr>
                <w:rFonts w:ascii="Arial" w:hAnsi="Arial"/>
                <w:b/>
              </w:rPr>
              <w:t>(0–1</w:t>
            </w:r>
            <w:r>
              <w:rPr>
                <w:rFonts w:ascii="Arial" w:hAnsi="Arial"/>
                <w:b/>
                <w:spacing w:val="-4"/>
              </w:rPr>
              <w:t xml:space="preserve"> </w:t>
            </w:r>
            <w:r>
              <w:rPr>
                <w:rFonts w:ascii="Arial" w:hAnsi="Arial"/>
                <w:b/>
                <w:spacing w:val="-2"/>
              </w:rPr>
              <w:t>Mark)</w:t>
            </w:r>
          </w:p>
        </w:tc>
      </w:tr>
      <w:tr w:rsidR="004D0A1E">
        <w:trPr>
          <w:trHeight w:val="1485"/>
        </w:trPr>
        <w:tc>
          <w:tcPr>
            <w:tcW w:w="1556" w:type="dxa"/>
          </w:tcPr>
          <w:p w:rsidR="004D0A1E" w:rsidRDefault="004D0A1E">
            <w:pPr>
              <w:pStyle w:val="TableParagraph"/>
              <w:spacing w:before="54"/>
              <w:ind w:left="0"/>
              <w:rPr>
                <w:rFonts w:ascii="Arial"/>
                <w:b/>
              </w:rPr>
            </w:pPr>
          </w:p>
          <w:p w:rsidR="004D0A1E" w:rsidRDefault="00BA79A8">
            <w:pPr>
              <w:pStyle w:val="TableParagraph"/>
              <w:spacing w:line="276" w:lineRule="auto"/>
              <w:ind w:left="14" w:right="61"/>
              <w:rPr>
                <w:rFonts w:ascii="Arial"/>
                <w:b/>
              </w:rPr>
            </w:pPr>
            <w:r>
              <w:rPr>
                <w:rFonts w:ascii="Arial"/>
                <w:b/>
                <w:spacing w:val="-2"/>
              </w:rPr>
              <w:t xml:space="preserve">Conceptual </w:t>
            </w:r>
            <w:proofErr w:type="spellStart"/>
            <w:r>
              <w:rPr>
                <w:rFonts w:ascii="Arial"/>
                <w:b/>
                <w:spacing w:val="-2"/>
              </w:rPr>
              <w:t>Understandin</w:t>
            </w:r>
            <w:proofErr w:type="spellEnd"/>
            <w:r>
              <w:rPr>
                <w:rFonts w:ascii="Arial"/>
                <w:b/>
                <w:spacing w:val="-2"/>
              </w:rPr>
              <w:t xml:space="preserve"> </w:t>
            </w:r>
            <w:r>
              <w:rPr>
                <w:rFonts w:ascii="Arial"/>
                <w:b/>
                <w:spacing w:val="-10"/>
              </w:rPr>
              <w:t>g</w:t>
            </w:r>
          </w:p>
        </w:tc>
        <w:tc>
          <w:tcPr>
            <w:tcW w:w="1200" w:type="dxa"/>
          </w:tcPr>
          <w:p w:rsidR="004D0A1E" w:rsidRDefault="004D0A1E">
            <w:pPr>
              <w:pStyle w:val="TableParagraph"/>
              <w:ind w:left="0"/>
              <w:rPr>
                <w:rFonts w:ascii="Arial"/>
                <w:b/>
              </w:rPr>
            </w:pPr>
          </w:p>
          <w:p w:rsidR="004D0A1E" w:rsidRDefault="004D0A1E">
            <w:pPr>
              <w:pStyle w:val="TableParagraph"/>
              <w:spacing w:before="92"/>
              <w:ind w:left="0"/>
              <w:rPr>
                <w:rFonts w:ascii="Arial"/>
                <w:b/>
              </w:rPr>
            </w:pPr>
          </w:p>
          <w:p w:rsidR="004D0A1E" w:rsidRDefault="00BA79A8">
            <w:pPr>
              <w:pStyle w:val="TableParagraph"/>
              <w:ind w:left="9" w:right="1"/>
              <w:jc w:val="center"/>
              <w:rPr>
                <w:rFonts w:ascii="Arial"/>
                <w:b/>
              </w:rPr>
            </w:pPr>
            <w:r>
              <w:rPr>
                <w:rFonts w:ascii="Arial"/>
                <w:b/>
                <w:spacing w:val="-5"/>
              </w:rPr>
              <w:t>30</w:t>
            </w:r>
          </w:p>
        </w:tc>
        <w:tc>
          <w:tcPr>
            <w:tcW w:w="1777" w:type="dxa"/>
          </w:tcPr>
          <w:p w:rsidR="004D0A1E" w:rsidRDefault="00BA79A8">
            <w:pPr>
              <w:pStyle w:val="TableParagraph"/>
              <w:spacing w:before="16" w:line="276" w:lineRule="auto"/>
            </w:pPr>
            <w:r>
              <w:rPr>
                <w:spacing w:val="-2"/>
              </w:rPr>
              <w:t xml:space="preserve">Demonstrates </w:t>
            </w:r>
            <w:r>
              <w:t xml:space="preserve">clear and </w:t>
            </w:r>
            <w:r>
              <w:rPr>
                <w:spacing w:val="-2"/>
              </w:rPr>
              <w:t xml:space="preserve">complete </w:t>
            </w:r>
            <w:r>
              <w:t>understanding</w:t>
            </w:r>
            <w:r>
              <w:rPr>
                <w:spacing w:val="-16"/>
              </w:rPr>
              <w:t xml:space="preserve"> </w:t>
            </w:r>
            <w:r>
              <w:t>of</w:t>
            </w:r>
          </w:p>
          <w:p w:rsidR="004D0A1E" w:rsidRDefault="00BA79A8">
            <w:pPr>
              <w:pStyle w:val="TableParagraph"/>
              <w:spacing w:before="1"/>
            </w:pPr>
            <w:r>
              <w:t>the</w:t>
            </w:r>
            <w:r>
              <w:rPr>
                <w:spacing w:val="-1"/>
              </w:rPr>
              <w:t xml:space="preserve"> </w:t>
            </w:r>
            <w:r>
              <w:rPr>
                <w:spacing w:val="-2"/>
              </w:rPr>
              <w:t>concept</w:t>
            </w:r>
          </w:p>
        </w:tc>
        <w:tc>
          <w:tcPr>
            <w:tcW w:w="1513" w:type="dxa"/>
          </w:tcPr>
          <w:p w:rsidR="004D0A1E" w:rsidRDefault="00BA79A8">
            <w:pPr>
              <w:pStyle w:val="TableParagraph"/>
              <w:spacing w:before="163" w:line="276" w:lineRule="auto"/>
              <w:ind w:right="46"/>
            </w:pPr>
            <w:r>
              <w:rPr>
                <w:spacing w:val="-4"/>
              </w:rPr>
              <w:t xml:space="preserve">Good </w:t>
            </w:r>
            <w:r>
              <w:rPr>
                <w:spacing w:val="-2"/>
              </w:rPr>
              <w:t xml:space="preserve">understanding </w:t>
            </w:r>
            <w:r>
              <w:t xml:space="preserve">with minor </w:t>
            </w:r>
            <w:r>
              <w:rPr>
                <w:spacing w:val="-4"/>
              </w:rPr>
              <w:t>gaps</w:t>
            </w:r>
          </w:p>
        </w:tc>
        <w:tc>
          <w:tcPr>
            <w:tcW w:w="1748" w:type="dxa"/>
          </w:tcPr>
          <w:p w:rsidR="004D0A1E" w:rsidRDefault="00BA79A8">
            <w:pPr>
              <w:pStyle w:val="TableParagraph"/>
              <w:spacing w:before="163" w:line="276" w:lineRule="auto"/>
              <w:ind w:left="12"/>
            </w:pPr>
            <w:r>
              <w:rPr>
                <w:spacing w:val="-2"/>
              </w:rPr>
              <w:t xml:space="preserve">Basic understanding </w:t>
            </w:r>
            <w:r>
              <w:t xml:space="preserve">with some </w:t>
            </w:r>
            <w:r>
              <w:rPr>
                <w:spacing w:val="-2"/>
              </w:rPr>
              <w:t>misconceptions</w:t>
            </w:r>
          </w:p>
        </w:tc>
        <w:tc>
          <w:tcPr>
            <w:tcW w:w="1419" w:type="dxa"/>
          </w:tcPr>
          <w:p w:rsidR="004D0A1E" w:rsidRDefault="00BA79A8">
            <w:pPr>
              <w:pStyle w:val="TableParagraph"/>
              <w:spacing w:before="163" w:line="276" w:lineRule="auto"/>
              <w:ind w:left="15" w:right="57"/>
            </w:pPr>
            <w:r>
              <w:t xml:space="preserve">Poor or </w:t>
            </w:r>
            <w:r>
              <w:rPr>
                <w:spacing w:val="-2"/>
              </w:rPr>
              <w:t xml:space="preserve">incorrect </w:t>
            </w:r>
            <w:proofErr w:type="spellStart"/>
            <w:r>
              <w:rPr>
                <w:spacing w:val="-2"/>
              </w:rPr>
              <w:t>understandin</w:t>
            </w:r>
            <w:proofErr w:type="spellEnd"/>
            <w:r>
              <w:rPr>
                <w:spacing w:val="-2"/>
              </w:rPr>
              <w:t xml:space="preserve"> </w:t>
            </w:r>
            <w:r>
              <w:rPr>
                <w:spacing w:val="-10"/>
              </w:rPr>
              <w:t>g</w:t>
            </w:r>
          </w:p>
        </w:tc>
      </w:tr>
      <w:tr w:rsidR="004D0A1E">
        <w:trPr>
          <w:trHeight w:val="904"/>
        </w:trPr>
        <w:tc>
          <w:tcPr>
            <w:tcW w:w="1556" w:type="dxa"/>
          </w:tcPr>
          <w:p w:rsidR="004D0A1E" w:rsidRDefault="00BA79A8">
            <w:pPr>
              <w:pStyle w:val="TableParagraph"/>
              <w:spacing w:before="160" w:line="278" w:lineRule="auto"/>
              <w:ind w:left="14"/>
              <w:rPr>
                <w:rFonts w:ascii="Arial"/>
                <w:b/>
              </w:rPr>
            </w:pPr>
            <w:r>
              <w:rPr>
                <w:rFonts w:ascii="Arial"/>
                <w:b/>
              </w:rPr>
              <w:t>Accuracy</w:t>
            </w:r>
            <w:r>
              <w:rPr>
                <w:rFonts w:ascii="Arial"/>
                <w:b/>
                <w:spacing w:val="-16"/>
              </w:rPr>
              <w:t xml:space="preserve"> </w:t>
            </w:r>
            <w:r>
              <w:rPr>
                <w:rFonts w:ascii="Arial"/>
                <w:b/>
              </w:rPr>
              <w:t xml:space="preserve">of </w:t>
            </w:r>
            <w:r>
              <w:rPr>
                <w:rFonts w:ascii="Arial"/>
                <w:b/>
                <w:spacing w:val="-2"/>
              </w:rPr>
              <w:t>Answer</w:t>
            </w:r>
          </w:p>
        </w:tc>
        <w:tc>
          <w:tcPr>
            <w:tcW w:w="1200" w:type="dxa"/>
          </w:tcPr>
          <w:p w:rsidR="004D0A1E" w:rsidRDefault="004D0A1E">
            <w:pPr>
              <w:pStyle w:val="TableParagraph"/>
              <w:spacing w:before="54"/>
              <w:ind w:left="0"/>
              <w:rPr>
                <w:rFonts w:ascii="Arial"/>
                <w:b/>
              </w:rPr>
            </w:pPr>
          </w:p>
          <w:p w:rsidR="004D0A1E" w:rsidRDefault="00BA79A8">
            <w:pPr>
              <w:pStyle w:val="TableParagraph"/>
              <w:ind w:left="9" w:right="1"/>
              <w:jc w:val="center"/>
              <w:rPr>
                <w:rFonts w:ascii="Arial"/>
                <w:b/>
              </w:rPr>
            </w:pPr>
            <w:r>
              <w:rPr>
                <w:rFonts w:ascii="Arial"/>
                <w:b/>
                <w:spacing w:val="-5"/>
              </w:rPr>
              <w:t>25</w:t>
            </w:r>
          </w:p>
        </w:tc>
        <w:tc>
          <w:tcPr>
            <w:tcW w:w="1777" w:type="dxa"/>
          </w:tcPr>
          <w:p w:rsidR="004D0A1E" w:rsidRDefault="00BA79A8">
            <w:pPr>
              <w:pStyle w:val="TableParagraph"/>
              <w:spacing w:before="16"/>
            </w:pPr>
            <w:r>
              <w:rPr>
                <w:spacing w:val="-2"/>
              </w:rPr>
              <w:t>Completely</w:t>
            </w:r>
          </w:p>
          <w:p w:rsidR="004D0A1E" w:rsidRDefault="00BA79A8">
            <w:pPr>
              <w:pStyle w:val="TableParagraph"/>
              <w:spacing w:before="1" w:line="290" w:lineRule="atLeast"/>
            </w:pPr>
            <w:r>
              <w:t>correct</w:t>
            </w:r>
            <w:r>
              <w:rPr>
                <w:spacing w:val="-16"/>
              </w:rPr>
              <w:t xml:space="preserve"> </w:t>
            </w:r>
            <w:r>
              <w:t>answer with no errors</w:t>
            </w:r>
          </w:p>
        </w:tc>
        <w:tc>
          <w:tcPr>
            <w:tcW w:w="1513" w:type="dxa"/>
          </w:tcPr>
          <w:p w:rsidR="004D0A1E" w:rsidRDefault="00BA79A8">
            <w:pPr>
              <w:pStyle w:val="TableParagraph"/>
              <w:spacing w:before="16"/>
            </w:pPr>
            <w:r>
              <w:t>Mostly</w:t>
            </w:r>
            <w:r>
              <w:rPr>
                <w:spacing w:val="-2"/>
              </w:rPr>
              <w:t xml:space="preserve"> correct</w:t>
            </w:r>
          </w:p>
          <w:p w:rsidR="004D0A1E" w:rsidRDefault="00BA79A8">
            <w:pPr>
              <w:pStyle w:val="TableParagraph"/>
              <w:spacing w:before="1" w:line="290" w:lineRule="atLeast"/>
              <w:ind w:right="46"/>
            </w:pPr>
            <w:r>
              <w:t>with</w:t>
            </w:r>
            <w:r>
              <w:rPr>
                <w:spacing w:val="-16"/>
              </w:rPr>
              <w:t xml:space="preserve"> </w:t>
            </w:r>
            <w:r>
              <w:t xml:space="preserve">minor </w:t>
            </w:r>
            <w:r>
              <w:rPr>
                <w:spacing w:val="-2"/>
              </w:rPr>
              <w:t>errors</w:t>
            </w:r>
          </w:p>
        </w:tc>
        <w:tc>
          <w:tcPr>
            <w:tcW w:w="1748" w:type="dxa"/>
          </w:tcPr>
          <w:p w:rsidR="004D0A1E" w:rsidRDefault="00BA79A8">
            <w:pPr>
              <w:pStyle w:val="TableParagraph"/>
              <w:spacing w:before="16"/>
              <w:ind w:left="12"/>
            </w:pPr>
            <w:r>
              <w:t>Partially</w:t>
            </w:r>
            <w:r>
              <w:rPr>
                <w:spacing w:val="-6"/>
              </w:rPr>
              <w:t xml:space="preserve"> </w:t>
            </w:r>
            <w:r>
              <w:rPr>
                <w:spacing w:val="-2"/>
              </w:rPr>
              <w:t>correct</w:t>
            </w:r>
          </w:p>
          <w:p w:rsidR="004D0A1E" w:rsidRDefault="00BA79A8">
            <w:pPr>
              <w:pStyle w:val="TableParagraph"/>
              <w:spacing w:before="1" w:line="290" w:lineRule="atLeast"/>
              <w:ind w:left="12"/>
            </w:pPr>
            <w:r>
              <w:t>with</w:t>
            </w:r>
            <w:r>
              <w:rPr>
                <w:spacing w:val="-16"/>
              </w:rPr>
              <w:t xml:space="preserve"> </w:t>
            </w:r>
            <w:r>
              <w:t xml:space="preserve">noticeable </w:t>
            </w:r>
            <w:r>
              <w:rPr>
                <w:spacing w:val="-2"/>
              </w:rPr>
              <w:t>errors</w:t>
            </w:r>
          </w:p>
        </w:tc>
        <w:tc>
          <w:tcPr>
            <w:tcW w:w="1419" w:type="dxa"/>
          </w:tcPr>
          <w:p w:rsidR="004D0A1E" w:rsidRDefault="00BA79A8">
            <w:pPr>
              <w:pStyle w:val="TableParagraph"/>
              <w:spacing w:before="16"/>
              <w:ind w:left="15"/>
            </w:pPr>
            <w:r>
              <w:t>Incorrect</w:t>
            </w:r>
            <w:r>
              <w:rPr>
                <w:spacing w:val="-6"/>
              </w:rPr>
              <w:t xml:space="preserve"> </w:t>
            </w:r>
            <w:r>
              <w:rPr>
                <w:spacing w:val="-5"/>
              </w:rPr>
              <w:t>or</w:t>
            </w:r>
          </w:p>
          <w:p w:rsidR="004D0A1E" w:rsidRDefault="00BA79A8">
            <w:pPr>
              <w:pStyle w:val="TableParagraph"/>
              <w:spacing w:before="1" w:line="290" w:lineRule="atLeast"/>
              <w:ind w:left="15" w:right="160"/>
            </w:pPr>
            <w:r>
              <w:rPr>
                <w:spacing w:val="-2"/>
              </w:rPr>
              <w:t>irrelevant answer</w:t>
            </w:r>
          </w:p>
        </w:tc>
      </w:tr>
      <w:tr w:rsidR="004D0A1E">
        <w:trPr>
          <w:trHeight w:val="1192"/>
        </w:trPr>
        <w:tc>
          <w:tcPr>
            <w:tcW w:w="1556" w:type="dxa"/>
          </w:tcPr>
          <w:p w:rsidR="004D0A1E" w:rsidRDefault="004D0A1E">
            <w:pPr>
              <w:pStyle w:val="TableParagraph"/>
              <w:spacing w:before="51"/>
              <w:ind w:left="0"/>
              <w:rPr>
                <w:rFonts w:ascii="Arial"/>
                <w:b/>
              </w:rPr>
            </w:pPr>
          </w:p>
          <w:p w:rsidR="004D0A1E" w:rsidRDefault="00BA79A8">
            <w:pPr>
              <w:pStyle w:val="TableParagraph"/>
              <w:spacing w:line="276" w:lineRule="auto"/>
              <w:ind w:left="14" w:right="61"/>
              <w:rPr>
                <w:rFonts w:ascii="Arial"/>
                <w:b/>
              </w:rPr>
            </w:pPr>
            <w:r>
              <w:rPr>
                <w:rFonts w:ascii="Arial"/>
                <w:b/>
              </w:rPr>
              <w:t>Application</w:t>
            </w:r>
            <w:r>
              <w:rPr>
                <w:rFonts w:ascii="Arial"/>
                <w:b/>
                <w:spacing w:val="-16"/>
              </w:rPr>
              <w:t xml:space="preserve"> </w:t>
            </w:r>
            <w:r>
              <w:rPr>
                <w:rFonts w:ascii="Arial"/>
                <w:b/>
              </w:rPr>
              <w:t xml:space="preserve">of </w:t>
            </w:r>
            <w:r>
              <w:rPr>
                <w:rFonts w:ascii="Arial"/>
                <w:b/>
                <w:spacing w:val="-2"/>
              </w:rPr>
              <w:t>Knowledge</w:t>
            </w:r>
          </w:p>
        </w:tc>
        <w:tc>
          <w:tcPr>
            <w:tcW w:w="1200" w:type="dxa"/>
          </w:tcPr>
          <w:p w:rsidR="004D0A1E" w:rsidRDefault="004D0A1E">
            <w:pPr>
              <w:pStyle w:val="TableParagraph"/>
              <w:spacing w:before="198"/>
              <w:ind w:left="0"/>
              <w:rPr>
                <w:rFonts w:ascii="Arial"/>
                <w:b/>
              </w:rPr>
            </w:pPr>
          </w:p>
          <w:p w:rsidR="004D0A1E" w:rsidRDefault="00BA79A8">
            <w:pPr>
              <w:pStyle w:val="TableParagraph"/>
              <w:ind w:left="9" w:right="1"/>
              <w:jc w:val="center"/>
              <w:rPr>
                <w:rFonts w:ascii="Arial"/>
                <w:b/>
              </w:rPr>
            </w:pPr>
            <w:r>
              <w:rPr>
                <w:rFonts w:ascii="Arial"/>
                <w:b/>
                <w:spacing w:val="-5"/>
              </w:rPr>
              <w:t>20</w:t>
            </w:r>
          </w:p>
        </w:tc>
        <w:tc>
          <w:tcPr>
            <w:tcW w:w="1777" w:type="dxa"/>
          </w:tcPr>
          <w:p w:rsidR="004D0A1E" w:rsidRDefault="00BA79A8">
            <w:pPr>
              <w:pStyle w:val="TableParagraph"/>
              <w:spacing w:before="14" w:line="276" w:lineRule="auto"/>
              <w:ind w:right="49"/>
              <w:jc w:val="both"/>
            </w:pPr>
            <w:r>
              <w:t>Correctly applies concepts</w:t>
            </w:r>
            <w:r>
              <w:rPr>
                <w:spacing w:val="-16"/>
              </w:rPr>
              <w:t xml:space="preserve"> </w:t>
            </w:r>
            <w:r>
              <w:t>to</w:t>
            </w:r>
            <w:r>
              <w:rPr>
                <w:spacing w:val="-15"/>
              </w:rPr>
              <w:t xml:space="preserve"> </w:t>
            </w:r>
            <w:r>
              <w:t xml:space="preserve">solve </w:t>
            </w:r>
            <w:r>
              <w:rPr>
                <w:spacing w:val="-4"/>
              </w:rPr>
              <w:t>the</w:t>
            </w:r>
          </w:p>
          <w:p w:rsidR="004D0A1E" w:rsidRDefault="00BA79A8">
            <w:pPr>
              <w:pStyle w:val="TableParagraph"/>
              <w:spacing w:before="1"/>
            </w:pPr>
            <w:r>
              <w:rPr>
                <w:spacing w:val="-2"/>
              </w:rPr>
              <w:t>question/problem</w:t>
            </w:r>
          </w:p>
        </w:tc>
        <w:tc>
          <w:tcPr>
            <w:tcW w:w="1513" w:type="dxa"/>
          </w:tcPr>
          <w:p w:rsidR="004D0A1E" w:rsidRDefault="00BA79A8">
            <w:pPr>
              <w:pStyle w:val="TableParagraph"/>
              <w:spacing w:before="160" w:line="276" w:lineRule="auto"/>
              <w:ind w:right="6"/>
            </w:pPr>
            <w:r>
              <w:rPr>
                <w:spacing w:val="-2"/>
              </w:rPr>
              <w:t xml:space="preserve">Applies </w:t>
            </w:r>
            <w:r>
              <w:t>concepts with minor</w:t>
            </w:r>
            <w:r>
              <w:rPr>
                <w:spacing w:val="-16"/>
              </w:rPr>
              <w:t xml:space="preserve"> </w:t>
            </w:r>
            <w:r>
              <w:t>mistakes</w:t>
            </w:r>
          </w:p>
        </w:tc>
        <w:tc>
          <w:tcPr>
            <w:tcW w:w="1748" w:type="dxa"/>
          </w:tcPr>
          <w:p w:rsidR="004D0A1E" w:rsidRDefault="00BA79A8">
            <w:pPr>
              <w:pStyle w:val="TableParagraph"/>
              <w:spacing w:before="160" w:line="276" w:lineRule="auto"/>
              <w:ind w:left="12" w:right="62"/>
            </w:pPr>
            <w:r>
              <w:t>Limited or partially</w:t>
            </w:r>
            <w:r>
              <w:rPr>
                <w:spacing w:val="-16"/>
              </w:rPr>
              <w:t xml:space="preserve"> </w:t>
            </w:r>
            <w:r>
              <w:t xml:space="preserve">correct </w:t>
            </w:r>
            <w:r>
              <w:rPr>
                <w:spacing w:val="-2"/>
              </w:rPr>
              <w:t>application</w:t>
            </w:r>
          </w:p>
        </w:tc>
        <w:tc>
          <w:tcPr>
            <w:tcW w:w="1419" w:type="dxa"/>
          </w:tcPr>
          <w:p w:rsidR="004D0A1E" w:rsidRDefault="00BA79A8">
            <w:pPr>
              <w:pStyle w:val="TableParagraph"/>
              <w:spacing w:before="160" w:line="276" w:lineRule="auto"/>
              <w:ind w:left="15" w:right="160"/>
            </w:pPr>
            <w:r>
              <w:t xml:space="preserve">No or </w:t>
            </w:r>
            <w:r>
              <w:rPr>
                <w:spacing w:val="-2"/>
              </w:rPr>
              <w:t>incorrect application</w:t>
            </w:r>
          </w:p>
        </w:tc>
      </w:tr>
      <w:tr w:rsidR="004D0A1E">
        <w:trPr>
          <w:trHeight w:val="1195"/>
        </w:trPr>
        <w:tc>
          <w:tcPr>
            <w:tcW w:w="1556" w:type="dxa"/>
          </w:tcPr>
          <w:p w:rsidR="004D0A1E" w:rsidRDefault="004D0A1E">
            <w:pPr>
              <w:pStyle w:val="TableParagraph"/>
              <w:spacing w:before="54"/>
              <w:ind w:left="0"/>
              <w:rPr>
                <w:rFonts w:ascii="Arial"/>
                <w:b/>
              </w:rPr>
            </w:pPr>
          </w:p>
          <w:p w:rsidR="004D0A1E" w:rsidRDefault="00BA79A8">
            <w:pPr>
              <w:pStyle w:val="TableParagraph"/>
              <w:spacing w:line="276" w:lineRule="auto"/>
              <w:ind w:left="14"/>
              <w:rPr>
                <w:rFonts w:ascii="Arial"/>
                <w:b/>
              </w:rPr>
            </w:pPr>
            <w:r>
              <w:rPr>
                <w:rFonts w:ascii="Arial"/>
                <w:b/>
                <w:spacing w:val="-2"/>
              </w:rPr>
              <w:t xml:space="preserve">Completeness </w:t>
            </w:r>
            <w:r>
              <w:rPr>
                <w:rFonts w:ascii="Arial"/>
                <w:b/>
              </w:rPr>
              <w:t>of Response</w:t>
            </w:r>
          </w:p>
        </w:tc>
        <w:tc>
          <w:tcPr>
            <w:tcW w:w="1200" w:type="dxa"/>
          </w:tcPr>
          <w:p w:rsidR="004D0A1E" w:rsidRDefault="004D0A1E">
            <w:pPr>
              <w:pStyle w:val="TableParagraph"/>
              <w:spacing w:before="198"/>
              <w:ind w:left="0"/>
              <w:rPr>
                <w:rFonts w:ascii="Arial"/>
                <w:b/>
              </w:rPr>
            </w:pPr>
          </w:p>
          <w:p w:rsidR="004D0A1E" w:rsidRDefault="00BA79A8">
            <w:pPr>
              <w:pStyle w:val="TableParagraph"/>
              <w:ind w:left="9" w:right="1"/>
              <w:jc w:val="center"/>
              <w:rPr>
                <w:rFonts w:ascii="Arial"/>
                <w:b/>
              </w:rPr>
            </w:pPr>
            <w:r>
              <w:rPr>
                <w:rFonts w:ascii="Arial"/>
                <w:b/>
                <w:spacing w:val="-5"/>
              </w:rPr>
              <w:t>15</w:t>
            </w:r>
          </w:p>
        </w:tc>
        <w:tc>
          <w:tcPr>
            <w:tcW w:w="1777" w:type="dxa"/>
          </w:tcPr>
          <w:p w:rsidR="004D0A1E" w:rsidRDefault="00BA79A8">
            <w:pPr>
              <w:pStyle w:val="TableParagraph"/>
              <w:spacing w:before="161" w:line="276" w:lineRule="auto"/>
            </w:pPr>
            <w:r>
              <w:t>Covers all required</w:t>
            </w:r>
            <w:r>
              <w:rPr>
                <w:spacing w:val="-16"/>
              </w:rPr>
              <w:t xml:space="preserve"> </w:t>
            </w:r>
            <w:r>
              <w:t>parts</w:t>
            </w:r>
            <w:r>
              <w:rPr>
                <w:spacing w:val="-15"/>
              </w:rPr>
              <w:t xml:space="preserve"> </w:t>
            </w:r>
            <w:r>
              <w:t>of the question</w:t>
            </w:r>
          </w:p>
        </w:tc>
        <w:tc>
          <w:tcPr>
            <w:tcW w:w="1513" w:type="dxa"/>
          </w:tcPr>
          <w:p w:rsidR="004D0A1E" w:rsidRDefault="00BA79A8">
            <w:pPr>
              <w:pStyle w:val="TableParagraph"/>
              <w:spacing w:before="16" w:line="276" w:lineRule="auto"/>
              <w:ind w:right="46"/>
            </w:pPr>
            <w:r>
              <w:t>Covers</w:t>
            </w:r>
            <w:r>
              <w:rPr>
                <w:spacing w:val="-16"/>
              </w:rPr>
              <w:t xml:space="preserve"> </w:t>
            </w:r>
            <w:r>
              <w:t xml:space="preserve">most parts with </w:t>
            </w:r>
            <w:r>
              <w:rPr>
                <w:spacing w:val="-2"/>
              </w:rPr>
              <w:t>minor</w:t>
            </w:r>
          </w:p>
          <w:p w:rsidR="004D0A1E" w:rsidRDefault="00BA79A8">
            <w:pPr>
              <w:pStyle w:val="TableParagraph"/>
              <w:spacing w:line="252" w:lineRule="exact"/>
            </w:pPr>
            <w:r>
              <w:rPr>
                <w:spacing w:val="-2"/>
              </w:rPr>
              <w:t>omissions</w:t>
            </w:r>
          </w:p>
        </w:tc>
        <w:tc>
          <w:tcPr>
            <w:tcW w:w="1748" w:type="dxa"/>
          </w:tcPr>
          <w:p w:rsidR="004D0A1E" w:rsidRDefault="004D0A1E">
            <w:pPr>
              <w:pStyle w:val="TableParagraph"/>
              <w:spacing w:before="54"/>
              <w:ind w:left="0"/>
              <w:rPr>
                <w:rFonts w:ascii="Arial"/>
                <w:b/>
              </w:rPr>
            </w:pPr>
          </w:p>
          <w:p w:rsidR="004D0A1E" w:rsidRDefault="00BA79A8">
            <w:pPr>
              <w:pStyle w:val="TableParagraph"/>
              <w:spacing w:line="276" w:lineRule="auto"/>
              <w:ind w:left="12" w:right="62"/>
            </w:pPr>
            <w:r>
              <w:t>Covers</w:t>
            </w:r>
            <w:r>
              <w:rPr>
                <w:spacing w:val="-16"/>
              </w:rPr>
              <w:t xml:space="preserve"> </w:t>
            </w:r>
            <w:r>
              <w:t>only some parts</w:t>
            </w:r>
          </w:p>
        </w:tc>
        <w:tc>
          <w:tcPr>
            <w:tcW w:w="1419" w:type="dxa"/>
          </w:tcPr>
          <w:p w:rsidR="004D0A1E" w:rsidRDefault="00BA79A8">
            <w:pPr>
              <w:pStyle w:val="TableParagraph"/>
              <w:spacing w:before="161" w:line="276" w:lineRule="auto"/>
              <w:ind w:left="15" w:right="57"/>
            </w:pPr>
            <w:r>
              <w:t>Incomplete</w:t>
            </w:r>
            <w:r>
              <w:rPr>
                <w:spacing w:val="-16"/>
              </w:rPr>
              <w:t xml:space="preserve"> </w:t>
            </w:r>
            <w:r>
              <w:t xml:space="preserve">or </w:t>
            </w:r>
            <w:r>
              <w:rPr>
                <w:spacing w:val="-2"/>
              </w:rPr>
              <w:t>missing response</w:t>
            </w:r>
          </w:p>
        </w:tc>
      </w:tr>
      <w:tr w:rsidR="004D0A1E">
        <w:trPr>
          <w:trHeight w:val="902"/>
        </w:trPr>
        <w:tc>
          <w:tcPr>
            <w:tcW w:w="1556" w:type="dxa"/>
          </w:tcPr>
          <w:p w:rsidR="004D0A1E" w:rsidRDefault="00BA79A8">
            <w:pPr>
              <w:pStyle w:val="TableParagraph"/>
              <w:spacing w:before="160" w:line="276" w:lineRule="auto"/>
              <w:ind w:left="14"/>
              <w:rPr>
                <w:rFonts w:ascii="Arial"/>
                <w:b/>
              </w:rPr>
            </w:pPr>
            <w:r>
              <w:rPr>
                <w:rFonts w:ascii="Arial"/>
                <w:b/>
              </w:rPr>
              <w:t xml:space="preserve">Clarity &amp; </w:t>
            </w:r>
            <w:r>
              <w:rPr>
                <w:rFonts w:ascii="Arial"/>
                <w:b/>
                <w:spacing w:val="-2"/>
              </w:rPr>
              <w:t>Presentation</w:t>
            </w:r>
          </w:p>
        </w:tc>
        <w:tc>
          <w:tcPr>
            <w:tcW w:w="1200" w:type="dxa"/>
          </w:tcPr>
          <w:p w:rsidR="004D0A1E" w:rsidRDefault="004D0A1E">
            <w:pPr>
              <w:pStyle w:val="TableParagraph"/>
              <w:spacing w:before="51"/>
              <w:ind w:left="0"/>
              <w:rPr>
                <w:rFonts w:ascii="Arial"/>
                <w:b/>
              </w:rPr>
            </w:pPr>
          </w:p>
          <w:p w:rsidR="004D0A1E" w:rsidRDefault="00BA79A8">
            <w:pPr>
              <w:pStyle w:val="TableParagraph"/>
              <w:ind w:left="9" w:right="1"/>
              <w:jc w:val="center"/>
              <w:rPr>
                <w:rFonts w:ascii="Arial"/>
                <w:b/>
              </w:rPr>
            </w:pPr>
            <w:r>
              <w:rPr>
                <w:rFonts w:ascii="Arial"/>
                <w:b/>
                <w:spacing w:val="-5"/>
              </w:rPr>
              <w:t>10</w:t>
            </w:r>
          </w:p>
        </w:tc>
        <w:tc>
          <w:tcPr>
            <w:tcW w:w="1777" w:type="dxa"/>
          </w:tcPr>
          <w:p w:rsidR="004D0A1E" w:rsidRDefault="00BA79A8">
            <w:pPr>
              <w:pStyle w:val="TableParagraph"/>
              <w:spacing w:before="14" w:line="276" w:lineRule="auto"/>
              <w:ind w:right="296"/>
            </w:pPr>
            <w:r>
              <w:t>Clear,</w:t>
            </w:r>
            <w:r>
              <w:rPr>
                <w:spacing w:val="-16"/>
              </w:rPr>
              <w:t xml:space="preserve"> </w:t>
            </w:r>
            <w:r>
              <w:t>concise, and well-</w:t>
            </w:r>
          </w:p>
          <w:p w:rsidR="004D0A1E" w:rsidRDefault="00BA79A8">
            <w:pPr>
              <w:pStyle w:val="TableParagraph"/>
              <w:spacing w:before="1"/>
            </w:pPr>
            <w:r>
              <w:t>organized</w:t>
            </w:r>
            <w:r>
              <w:rPr>
                <w:spacing w:val="-9"/>
              </w:rPr>
              <w:t xml:space="preserve"> </w:t>
            </w:r>
            <w:r>
              <w:rPr>
                <w:spacing w:val="-2"/>
              </w:rPr>
              <w:t>answer</w:t>
            </w:r>
          </w:p>
        </w:tc>
        <w:tc>
          <w:tcPr>
            <w:tcW w:w="1513" w:type="dxa"/>
          </w:tcPr>
          <w:p w:rsidR="004D0A1E" w:rsidRDefault="00BA79A8">
            <w:pPr>
              <w:pStyle w:val="TableParagraph"/>
              <w:spacing w:before="14" w:line="276" w:lineRule="auto"/>
              <w:ind w:right="46"/>
            </w:pPr>
            <w:proofErr w:type="spellStart"/>
            <w:r>
              <w:rPr>
                <w:spacing w:val="-2"/>
              </w:rPr>
              <w:t>Understandabl</w:t>
            </w:r>
            <w:proofErr w:type="spellEnd"/>
            <w:r>
              <w:rPr>
                <w:spacing w:val="-2"/>
              </w:rPr>
              <w:t xml:space="preserve"> </w:t>
            </w:r>
            <w:r>
              <w:t>e with minor</w:t>
            </w:r>
          </w:p>
          <w:p w:rsidR="004D0A1E" w:rsidRDefault="00BA79A8">
            <w:pPr>
              <w:pStyle w:val="TableParagraph"/>
              <w:spacing w:before="1"/>
            </w:pPr>
            <w:r>
              <w:rPr>
                <w:spacing w:val="-2"/>
              </w:rPr>
              <w:t>issues</w:t>
            </w:r>
          </w:p>
        </w:tc>
        <w:tc>
          <w:tcPr>
            <w:tcW w:w="1748" w:type="dxa"/>
          </w:tcPr>
          <w:p w:rsidR="004D0A1E" w:rsidRDefault="00BA79A8">
            <w:pPr>
              <w:pStyle w:val="TableParagraph"/>
              <w:spacing w:before="14" w:line="276" w:lineRule="auto"/>
              <w:ind w:left="12" w:right="62"/>
            </w:pPr>
            <w:r>
              <w:rPr>
                <w:spacing w:val="-2"/>
              </w:rPr>
              <w:t xml:space="preserve">Somewhat </w:t>
            </w:r>
            <w:r>
              <w:t>unclear</w:t>
            </w:r>
            <w:r>
              <w:rPr>
                <w:spacing w:val="-16"/>
              </w:rPr>
              <w:t xml:space="preserve"> </w:t>
            </w:r>
            <w:r>
              <w:t>or</w:t>
            </w:r>
            <w:r>
              <w:rPr>
                <w:spacing w:val="-15"/>
              </w:rPr>
              <w:t xml:space="preserve"> </w:t>
            </w:r>
            <w:r>
              <w:t>poorly</w:t>
            </w:r>
          </w:p>
          <w:p w:rsidR="004D0A1E" w:rsidRDefault="00BA79A8">
            <w:pPr>
              <w:pStyle w:val="TableParagraph"/>
              <w:spacing w:before="1"/>
              <w:ind w:left="12"/>
            </w:pPr>
            <w:r>
              <w:rPr>
                <w:spacing w:val="-2"/>
              </w:rPr>
              <w:t>structured</w:t>
            </w:r>
          </w:p>
        </w:tc>
        <w:tc>
          <w:tcPr>
            <w:tcW w:w="1419" w:type="dxa"/>
          </w:tcPr>
          <w:p w:rsidR="004D0A1E" w:rsidRDefault="00BA79A8">
            <w:pPr>
              <w:pStyle w:val="TableParagraph"/>
              <w:spacing w:before="160" w:line="276" w:lineRule="auto"/>
              <w:ind w:left="15" w:right="160"/>
            </w:pPr>
            <w:r>
              <w:t xml:space="preserve">Difficult to </w:t>
            </w:r>
            <w:r>
              <w:rPr>
                <w:spacing w:val="-2"/>
              </w:rPr>
              <w:t>understand</w:t>
            </w:r>
          </w:p>
        </w:tc>
      </w:tr>
    </w:tbl>
    <w:p w:rsidR="00BA79A8" w:rsidRDefault="00BA79A8"/>
    <w:sectPr w:rsidR="00BA79A8">
      <w:pgSz w:w="11910" w:h="16840"/>
      <w:pgMar w:top="1740" w:right="708" w:bottom="280" w:left="708" w:header="731"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79A8" w:rsidRDefault="00BA79A8">
      <w:r>
        <w:separator/>
      </w:r>
    </w:p>
  </w:endnote>
  <w:endnote w:type="continuationSeparator" w:id="0">
    <w:p w:rsidR="00BA79A8" w:rsidRDefault="00BA7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79A8" w:rsidRDefault="00BA79A8">
      <w:r>
        <w:separator/>
      </w:r>
    </w:p>
  </w:footnote>
  <w:footnote w:type="continuationSeparator" w:id="0">
    <w:p w:rsidR="00BA79A8" w:rsidRDefault="00BA79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A1E" w:rsidRDefault="00BA79A8">
    <w:pPr>
      <w:pStyle w:val="BodyText"/>
      <w:spacing w:line="14" w:lineRule="auto"/>
      <w:rPr>
        <w:sz w:val="20"/>
      </w:rPr>
    </w:pPr>
    <w:r>
      <w:rPr>
        <w:noProof/>
        <w:sz w:val="20"/>
        <w:lang w:val="en-IN" w:eastAsia="en-IN"/>
      </w:rPr>
      <mc:AlternateContent>
        <mc:Choice Requires="wps">
          <w:drawing>
            <wp:anchor distT="0" distB="0" distL="0" distR="0" simplePos="0" relativeHeight="487465984" behindDoc="1" locked="0" layoutInCell="1" allowOverlap="1">
              <wp:simplePos x="0" y="0"/>
              <wp:positionH relativeFrom="page">
                <wp:posOffset>2645791</wp:posOffset>
              </wp:positionH>
              <wp:positionV relativeFrom="page">
                <wp:posOffset>451508</wp:posOffset>
              </wp:positionV>
              <wp:extent cx="2270760" cy="4851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0760" cy="485140"/>
                      </a:xfrm>
                      <a:prstGeom prst="rect">
                        <a:avLst/>
                      </a:prstGeom>
                    </wps:spPr>
                    <wps:txbx>
                      <w:txbxContent>
                        <w:p w:rsidR="004D0A1E" w:rsidRDefault="00BA79A8">
                          <w:pPr>
                            <w:spacing w:before="9"/>
                            <w:ind w:left="197" w:right="18" w:hanging="178"/>
                            <w:rPr>
                              <w:rFonts w:ascii="Arial"/>
                              <w:b/>
                              <w:sz w:val="32"/>
                            </w:rPr>
                          </w:pPr>
                          <w:r>
                            <w:rPr>
                              <w:rFonts w:ascii="Arial"/>
                              <w:b/>
                              <w:sz w:val="32"/>
                            </w:rPr>
                            <w:t>SIMATS</w:t>
                          </w:r>
                          <w:r>
                            <w:rPr>
                              <w:rFonts w:ascii="Arial"/>
                              <w:b/>
                              <w:spacing w:val="-23"/>
                              <w:sz w:val="32"/>
                            </w:rPr>
                            <w:t xml:space="preserve"> </w:t>
                          </w:r>
                          <w:r>
                            <w:rPr>
                              <w:rFonts w:ascii="Arial"/>
                              <w:b/>
                              <w:sz w:val="32"/>
                            </w:rPr>
                            <w:t>ENGINEERING ASSESSMENT TOOL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08.35pt;margin-top:35.55pt;width:178.8pt;height:38.2pt;z-index:-1585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" filled="f" stroked="f">
              <v:path arrowok="t"/>
              <v:textbox inset="0,0,0,0">
                <w:txbxContent>
                  <w:p w:rsidR="004D0A1E" w:rsidRDefault="00BA79A8">
                    <w:pPr>
                      <w:spacing w:before="9"/>
                      <w:ind w:left="197" w:right="18" w:hanging="178"/>
                      <w:rPr>
                        <w:rFonts w:ascii="Arial"/>
                        <w:b/>
                        <w:sz w:val="32"/>
                      </w:rPr>
                    </w:pPr>
                    <w:r>
                      <w:rPr>
                        <w:rFonts w:ascii="Arial"/>
                        <w:b/>
                        <w:sz w:val="32"/>
                      </w:rPr>
                      <w:t>SIMATS</w:t>
                    </w:r>
                    <w:r>
                      <w:rPr>
                        <w:rFonts w:ascii="Arial"/>
                        <w:b/>
                        <w:spacing w:val="-23"/>
                        <w:sz w:val="32"/>
                      </w:rPr>
                      <w:t xml:space="preserve"> </w:t>
                    </w:r>
                    <w:r>
                      <w:rPr>
                        <w:rFonts w:ascii="Arial"/>
                        <w:b/>
                        <w:sz w:val="32"/>
                      </w:rPr>
                      <w:t>ENGINEERING ASSESSMENT TOOL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AA1023"/>
    <w:multiLevelType w:val="hybridMultilevel"/>
    <w:tmpl w:val="6712B216"/>
    <w:lvl w:ilvl="0" w:tplc="AA96CF68">
      <w:start w:val="2"/>
      <w:numFmt w:val="upperLetter"/>
      <w:lvlText w:val="%1)"/>
      <w:lvlJc w:val="left"/>
      <w:pPr>
        <w:ind w:left="253" w:hanging="242"/>
        <w:jc w:val="left"/>
      </w:pPr>
      <w:rPr>
        <w:rFonts w:ascii="Arial MT" w:eastAsia="Arial MT" w:hAnsi="Arial MT" w:cs="Arial MT" w:hint="default"/>
        <w:b w:val="0"/>
        <w:bCs w:val="0"/>
        <w:i w:val="0"/>
        <w:iCs w:val="0"/>
        <w:spacing w:val="-1"/>
        <w:w w:val="100"/>
        <w:sz w:val="22"/>
        <w:szCs w:val="22"/>
        <w:lang w:val="en-US" w:eastAsia="en-US" w:bidi="ar-SA"/>
      </w:rPr>
    </w:lvl>
    <w:lvl w:ilvl="1" w:tplc="768A0332">
      <w:numFmt w:val="bullet"/>
      <w:lvlText w:val="•"/>
      <w:lvlJc w:val="left"/>
      <w:pPr>
        <w:ind w:left="1283" w:hanging="242"/>
      </w:pPr>
      <w:rPr>
        <w:rFonts w:hint="default"/>
        <w:lang w:val="en-US" w:eastAsia="en-US" w:bidi="ar-SA"/>
      </w:rPr>
    </w:lvl>
    <w:lvl w:ilvl="2" w:tplc="D93EADA4">
      <w:numFmt w:val="bullet"/>
      <w:lvlText w:val="•"/>
      <w:lvlJc w:val="left"/>
      <w:pPr>
        <w:ind w:left="2306" w:hanging="242"/>
      </w:pPr>
      <w:rPr>
        <w:rFonts w:hint="default"/>
        <w:lang w:val="en-US" w:eastAsia="en-US" w:bidi="ar-SA"/>
      </w:rPr>
    </w:lvl>
    <w:lvl w:ilvl="3" w:tplc="EBBAD0DC">
      <w:numFmt w:val="bullet"/>
      <w:lvlText w:val="•"/>
      <w:lvlJc w:val="left"/>
      <w:pPr>
        <w:ind w:left="3329" w:hanging="242"/>
      </w:pPr>
      <w:rPr>
        <w:rFonts w:hint="default"/>
        <w:lang w:val="en-US" w:eastAsia="en-US" w:bidi="ar-SA"/>
      </w:rPr>
    </w:lvl>
    <w:lvl w:ilvl="4" w:tplc="096CC128">
      <w:numFmt w:val="bullet"/>
      <w:lvlText w:val="•"/>
      <w:lvlJc w:val="left"/>
      <w:pPr>
        <w:ind w:left="4353" w:hanging="242"/>
      </w:pPr>
      <w:rPr>
        <w:rFonts w:hint="default"/>
        <w:lang w:val="en-US" w:eastAsia="en-US" w:bidi="ar-SA"/>
      </w:rPr>
    </w:lvl>
    <w:lvl w:ilvl="5" w:tplc="C6228800">
      <w:numFmt w:val="bullet"/>
      <w:lvlText w:val="•"/>
      <w:lvlJc w:val="left"/>
      <w:pPr>
        <w:ind w:left="5376" w:hanging="242"/>
      </w:pPr>
      <w:rPr>
        <w:rFonts w:hint="default"/>
        <w:lang w:val="en-US" w:eastAsia="en-US" w:bidi="ar-SA"/>
      </w:rPr>
    </w:lvl>
    <w:lvl w:ilvl="6" w:tplc="CDC0EB14">
      <w:numFmt w:val="bullet"/>
      <w:lvlText w:val="•"/>
      <w:lvlJc w:val="left"/>
      <w:pPr>
        <w:ind w:left="6399" w:hanging="242"/>
      </w:pPr>
      <w:rPr>
        <w:rFonts w:hint="default"/>
        <w:lang w:val="en-US" w:eastAsia="en-US" w:bidi="ar-SA"/>
      </w:rPr>
    </w:lvl>
    <w:lvl w:ilvl="7" w:tplc="0FB613BC">
      <w:numFmt w:val="bullet"/>
      <w:lvlText w:val="•"/>
      <w:lvlJc w:val="left"/>
      <w:pPr>
        <w:ind w:left="7422" w:hanging="242"/>
      </w:pPr>
      <w:rPr>
        <w:rFonts w:hint="default"/>
        <w:lang w:val="en-US" w:eastAsia="en-US" w:bidi="ar-SA"/>
      </w:rPr>
    </w:lvl>
    <w:lvl w:ilvl="8" w:tplc="983A81EE">
      <w:numFmt w:val="bullet"/>
      <w:lvlText w:val="•"/>
      <w:lvlJc w:val="left"/>
      <w:pPr>
        <w:ind w:left="8446" w:hanging="242"/>
      </w:pPr>
      <w:rPr>
        <w:rFonts w:hint="default"/>
        <w:lang w:val="en-US" w:eastAsia="en-US" w:bidi="ar-SA"/>
      </w:rPr>
    </w:lvl>
  </w:abstractNum>
  <w:abstractNum w:abstractNumId="1" w15:restartNumberingAfterBreak="0">
    <w:nsid w:val="4D7F46FF"/>
    <w:multiLevelType w:val="hybridMultilevel"/>
    <w:tmpl w:val="E7AA0ACC"/>
    <w:lvl w:ilvl="0" w:tplc="7FF0AB7A">
      <w:start w:val="1"/>
      <w:numFmt w:val="bullet"/>
      <w:lvlText w:val="●"/>
      <w:lvlJc w:val="left"/>
      <w:pPr>
        <w:ind w:left="720" w:hanging="360"/>
      </w:pPr>
    </w:lvl>
    <w:lvl w:ilvl="1" w:tplc="15C0D398">
      <w:start w:val="1"/>
      <w:numFmt w:val="bullet"/>
      <w:lvlText w:val="○"/>
      <w:lvlJc w:val="left"/>
      <w:pPr>
        <w:ind w:left="1440" w:hanging="360"/>
      </w:pPr>
    </w:lvl>
    <w:lvl w:ilvl="2" w:tplc="0C00C09C">
      <w:start w:val="1"/>
      <w:numFmt w:val="bullet"/>
      <w:lvlText w:val="■"/>
      <w:lvlJc w:val="left"/>
      <w:pPr>
        <w:ind w:left="2160" w:hanging="360"/>
      </w:pPr>
    </w:lvl>
    <w:lvl w:ilvl="3" w:tplc="C0D8C7C2">
      <w:start w:val="1"/>
      <w:numFmt w:val="bullet"/>
      <w:lvlText w:val="●"/>
      <w:lvlJc w:val="left"/>
      <w:pPr>
        <w:ind w:left="2880" w:hanging="360"/>
      </w:pPr>
    </w:lvl>
    <w:lvl w:ilvl="4" w:tplc="0186EFDC">
      <w:start w:val="1"/>
      <w:numFmt w:val="bullet"/>
      <w:lvlText w:val="○"/>
      <w:lvlJc w:val="left"/>
      <w:pPr>
        <w:ind w:left="3600" w:hanging="360"/>
      </w:pPr>
    </w:lvl>
    <w:lvl w:ilvl="5" w:tplc="524A33E6">
      <w:start w:val="1"/>
      <w:numFmt w:val="bullet"/>
      <w:lvlText w:val="■"/>
      <w:lvlJc w:val="left"/>
      <w:pPr>
        <w:ind w:left="4320" w:hanging="360"/>
      </w:pPr>
    </w:lvl>
    <w:lvl w:ilvl="6" w:tplc="7DE08190">
      <w:start w:val="1"/>
      <w:numFmt w:val="bullet"/>
      <w:lvlText w:val="●"/>
      <w:lvlJc w:val="left"/>
      <w:pPr>
        <w:ind w:left="5040" w:hanging="360"/>
      </w:pPr>
    </w:lvl>
    <w:lvl w:ilvl="7" w:tplc="11B6EBAA">
      <w:start w:val="1"/>
      <w:numFmt w:val="bullet"/>
      <w:lvlText w:val="●"/>
      <w:lvlJc w:val="left"/>
      <w:pPr>
        <w:ind w:left="5760" w:hanging="360"/>
      </w:pPr>
    </w:lvl>
    <w:lvl w:ilvl="8" w:tplc="89AAAF2A">
      <w:start w:val="1"/>
      <w:numFmt w:val="bullet"/>
      <w:lvlText w:val="●"/>
      <w:lvlJc w:val="left"/>
      <w:pPr>
        <w:ind w:left="6480" w:hanging="360"/>
      </w:pPr>
    </w:lvl>
  </w:abstractNum>
  <w:abstractNum w:abstractNumId="2" w15:restartNumberingAfterBreak="0">
    <w:nsid w:val="4E8F0B29"/>
    <w:multiLevelType w:val="hybridMultilevel"/>
    <w:tmpl w:val="CF14D47C"/>
    <w:lvl w:ilvl="0" w:tplc="2FFC63BC">
      <w:start w:val="1"/>
      <w:numFmt w:val="decimal"/>
      <w:lvlText w:val="%1."/>
      <w:lvlJc w:val="left"/>
      <w:pPr>
        <w:ind w:left="197" w:hanging="186"/>
        <w:jc w:val="left"/>
      </w:pPr>
      <w:rPr>
        <w:rFonts w:hint="default"/>
        <w:spacing w:val="-1"/>
        <w:w w:val="89"/>
        <w:lang w:val="en-US" w:eastAsia="en-US" w:bidi="ar-SA"/>
      </w:rPr>
    </w:lvl>
    <w:lvl w:ilvl="1" w:tplc="BE6A786A">
      <w:numFmt w:val="bullet"/>
      <w:lvlText w:val="•"/>
      <w:lvlJc w:val="left"/>
      <w:pPr>
        <w:ind w:left="1229" w:hanging="186"/>
      </w:pPr>
      <w:rPr>
        <w:rFonts w:hint="default"/>
        <w:lang w:val="en-US" w:eastAsia="en-US" w:bidi="ar-SA"/>
      </w:rPr>
    </w:lvl>
    <w:lvl w:ilvl="2" w:tplc="DE7E320E">
      <w:numFmt w:val="bullet"/>
      <w:lvlText w:val="•"/>
      <w:lvlJc w:val="left"/>
      <w:pPr>
        <w:ind w:left="2258" w:hanging="186"/>
      </w:pPr>
      <w:rPr>
        <w:rFonts w:hint="default"/>
        <w:lang w:val="en-US" w:eastAsia="en-US" w:bidi="ar-SA"/>
      </w:rPr>
    </w:lvl>
    <w:lvl w:ilvl="3" w:tplc="CDDC14E2">
      <w:numFmt w:val="bullet"/>
      <w:lvlText w:val="•"/>
      <w:lvlJc w:val="left"/>
      <w:pPr>
        <w:ind w:left="3287" w:hanging="186"/>
      </w:pPr>
      <w:rPr>
        <w:rFonts w:hint="default"/>
        <w:lang w:val="en-US" w:eastAsia="en-US" w:bidi="ar-SA"/>
      </w:rPr>
    </w:lvl>
    <w:lvl w:ilvl="4" w:tplc="6F8A9868">
      <w:numFmt w:val="bullet"/>
      <w:lvlText w:val="•"/>
      <w:lvlJc w:val="left"/>
      <w:pPr>
        <w:ind w:left="4317" w:hanging="186"/>
      </w:pPr>
      <w:rPr>
        <w:rFonts w:hint="default"/>
        <w:lang w:val="en-US" w:eastAsia="en-US" w:bidi="ar-SA"/>
      </w:rPr>
    </w:lvl>
    <w:lvl w:ilvl="5" w:tplc="5A7CABF0">
      <w:numFmt w:val="bullet"/>
      <w:lvlText w:val="•"/>
      <w:lvlJc w:val="left"/>
      <w:pPr>
        <w:ind w:left="5346" w:hanging="186"/>
      </w:pPr>
      <w:rPr>
        <w:rFonts w:hint="default"/>
        <w:lang w:val="en-US" w:eastAsia="en-US" w:bidi="ar-SA"/>
      </w:rPr>
    </w:lvl>
    <w:lvl w:ilvl="6" w:tplc="918046EA">
      <w:numFmt w:val="bullet"/>
      <w:lvlText w:val="•"/>
      <w:lvlJc w:val="left"/>
      <w:pPr>
        <w:ind w:left="6375" w:hanging="186"/>
      </w:pPr>
      <w:rPr>
        <w:rFonts w:hint="default"/>
        <w:lang w:val="en-US" w:eastAsia="en-US" w:bidi="ar-SA"/>
      </w:rPr>
    </w:lvl>
    <w:lvl w:ilvl="7" w:tplc="E0E8E546">
      <w:numFmt w:val="bullet"/>
      <w:lvlText w:val="•"/>
      <w:lvlJc w:val="left"/>
      <w:pPr>
        <w:ind w:left="7404" w:hanging="186"/>
      </w:pPr>
      <w:rPr>
        <w:rFonts w:hint="default"/>
        <w:lang w:val="en-US" w:eastAsia="en-US" w:bidi="ar-SA"/>
      </w:rPr>
    </w:lvl>
    <w:lvl w:ilvl="8" w:tplc="35BE49A2">
      <w:numFmt w:val="bullet"/>
      <w:lvlText w:val="•"/>
      <w:lvlJc w:val="left"/>
      <w:pPr>
        <w:ind w:left="8434" w:hanging="186"/>
      </w:pPr>
      <w:rPr>
        <w:rFonts w:hint="default"/>
        <w:lang w:val="en-US" w:eastAsia="en-US" w:bidi="ar-SA"/>
      </w:rPr>
    </w:lvl>
  </w:abstractNum>
  <w:num w:numId="1">
    <w:abstractNumId w:val="2"/>
  </w:num>
  <w:num w:numId="2">
    <w:abstractNumId w:val="0"/>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A1E"/>
    <w:rsid w:val="0016442A"/>
    <w:rsid w:val="00342A8D"/>
    <w:rsid w:val="004D0A1E"/>
    <w:rsid w:val="00BA7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0E0D4"/>
  <w15:docId w15:val="{6234FD9E-91EE-409F-859D-A8DB143A5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right="305"/>
      <w:jc w:val="center"/>
      <w:outlineLvl w:val="0"/>
    </w:pPr>
    <w:rPr>
      <w:rFonts w:ascii="Arial" w:eastAsia="Arial" w:hAnsi="Arial" w:cs="Arial"/>
      <w:b/>
      <w:bCs/>
      <w:sz w:val="48"/>
      <w:szCs w:val="48"/>
    </w:rPr>
  </w:style>
  <w:style w:type="paragraph" w:styleId="Heading2">
    <w:name w:val="heading 2"/>
    <w:basedOn w:val="Normal"/>
    <w:uiPriority w:val="1"/>
    <w:qFormat/>
    <w:pPr>
      <w:ind w:left="12"/>
      <w:outlineLvl w:val="1"/>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12"/>
    </w:pPr>
  </w:style>
  <w:style w:type="paragraph" w:customStyle="1" w:styleId="TableParagraph">
    <w:name w:val="Table Paragraph"/>
    <w:basedOn w:val="Normal"/>
    <w:uiPriority w:val="1"/>
    <w:qFormat/>
    <w:pPr>
      <w:ind w:left="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1521</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BASKAR KASI</dc:creator>
  <cp:lastModifiedBy>Dell</cp:lastModifiedBy>
  <cp:revision>2</cp:revision>
  <dcterms:created xsi:type="dcterms:W3CDTF">2026-08-05T05:13:00Z</dcterms:created>
  <dcterms:modified xsi:type="dcterms:W3CDTF">2026-08-05T05:13:00Z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2021</vt:lpwstr>
  </property>
  <property fmtid="{D5CDD505-2E9C-101B-9397-08002B2CF9AE}" pid="5" name="LastSaved">
    <vt:filetime>2026-08-05T00:00:00Z</vt:filetime>
  </property>
  <property fmtid="{D5CDD505-2E9C-101B-9397-08002B2CF9AE}" pid="6" name="Producer">
    <vt:lpwstr>Microsoft® Word 2021</vt:lpwstr>
  </property>
</Properties>
</file>