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73E8"/>
          <w:sz w:val="40"/>
        </w:rPr>
        <w:t>REAL-TIME PERSONALIZED NEWS RECOMMENDATION</w:t>
        <w:br/>
        <w:t>&amp; USER ENGAGEMENT ANALYTICS PLATFORM</w:t>
      </w:r>
    </w:p>
    <w:p/>
    <w:p>
      <w:pPr>
        <w:jc w:val="center"/>
      </w:pPr>
      <w:r>
        <w:rPr>
          <w:color w:val="505050"/>
          <w:sz w:val="26"/>
        </w:rPr>
        <w:t>Using Big Data: Hadoop • PySpark • MongoDB • scikit-learn • FastAPI • Streamlit • Plotly</w:t>
      </w:r>
    </w:p>
    <w:p/>
    <w:p>
      <w:pPr>
        <w:jc w:val="center"/>
      </w:pPr>
      <w:r>
        <w:rPr>
          <w:sz w:val="24"/>
        </w:rPr>
        <w:t>Project Report</w:t>
        <w:br/>
      </w:r>
      <w:r>
        <w:rPr>
          <w:sz w:val="22"/>
        </w:rPr>
        <w:t>Big Data Analytics | 2024–25</w:t>
        <w:br/>
      </w:r>
      <w:r>
        <w:rPr>
          <w:sz w:val="22"/>
        </w:rPr>
        <w:t>Dataset: Microsoft MIND (Microsoft News Dataset)</w:t>
      </w:r>
    </w:p>
    <w:p>
      <w:r>
        <w:br w:type="page"/>
      </w:r>
    </w:p>
    <w:p>
      <w:pPr>
        <w:pStyle w:val="Heading1"/>
      </w:pPr>
      <w:r>
        <w:rPr>
          <w:color w:val="1A73E8"/>
          <w:sz w:val="32"/>
        </w:rPr>
        <w:t>Abstract</w:t>
      </w:r>
    </w:p>
    <w:p>
      <w:pPr>
        <w:spacing w:after="120"/>
      </w:pPr>
      <w:r>
        <w:rPr>
          <w:sz w:val="22"/>
        </w:rPr>
        <w:t>This project presents a complete enterprise-grade Big Data personalized news recommendation and user engagement analytics platform built on the Microsoft MIND dataset. The system leverages a seven-layer technology stack — Apache Hadoop for distributed storage, Apache Spark (PySpark) for large-scale distributed data processing and feature engineering, MongoDB as a flexible NoSQL data store, scikit-learn for machine learning click prediction, FastAPI for a RESTful backend API, and Streamlit with Plotly for an interactive analytics dashboard. The platform predicts user click behavior with an AUC-ROC of ~0.83, generates real-time personalized article recommendations, and visualizes engagement analytics including category CTR trends, user activity distributions, and ML model performance comparisons.</w:t>
      </w:r>
    </w:p>
    <w:p>
      <w:r>
        <w:br w:type="page"/>
      </w:r>
    </w:p>
    <w:p>
      <w:pPr>
        <w:pStyle w:val="Heading1"/>
      </w:pPr>
      <w:r>
        <w:rPr>
          <w:color w:val="1A73E8"/>
          <w:sz w:val="32"/>
        </w:rPr>
        <w:t>Table of Contents</w:t>
      </w:r>
    </w:p>
    <w:p>
      <w:pPr>
        <w:spacing w:after="120"/>
      </w:pPr>
      <w:r>
        <w:rPr>
          <w:sz w:val="22"/>
        </w:rPr>
        <w:t>1. Introduction</w:t>
      </w:r>
    </w:p>
    <w:p>
      <w:pPr>
        <w:spacing w:after="120"/>
      </w:pPr>
      <w:r>
        <w:rPr>
          <w:sz w:val="22"/>
        </w:rPr>
        <w:t>2. Problem Statement</w:t>
      </w:r>
    </w:p>
    <w:p>
      <w:pPr>
        <w:spacing w:after="120"/>
      </w:pPr>
      <w:r>
        <w:rPr>
          <w:sz w:val="22"/>
        </w:rPr>
        <w:t>3. Objectives</w:t>
      </w:r>
    </w:p>
    <w:p>
      <w:pPr>
        <w:spacing w:after="120"/>
      </w:pPr>
      <w:r>
        <w:rPr>
          <w:sz w:val="22"/>
        </w:rPr>
        <w:t>4. Literature Review</w:t>
      </w:r>
    </w:p>
    <w:p>
      <w:pPr>
        <w:spacing w:after="120"/>
      </w:pPr>
      <w:r>
        <w:rPr>
          <w:sz w:val="22"/>
        </w:rPr>
        <w:t>5. Dataset Description</w:t>
      </w:r>
    </w:p>
    <w:p>
      <w:pPr>
        <w:spacing w:after="120"/>
      </w:pPr>
      <w:r>
        <w:rPr>
          <w:sz w:val="22"/>
        </w:rPr>
        <w:t>6. System Architecture</w:t>
      </w:r>
    </w:p>
    <w:p>
      <w:pPr>
        <w:spacing w:after="120"/>
      </w:pPr>
      <w:r>
        <w:rPr>
          <w:sz w:val="22"/>
        </w:rPr>
        <w:t>7. Technology Stack</w:t>
      </w:r>
    </w:p>
    <w:p>
      <w:pPr>
        <w:spacing w:after="120"/>
      </w:pPr>
      <w:r>
        <w:rPr>
          <w:sz w:val="22"/>
        </w:rPr>
        <w:t>8. Methodology</w:t>
      </w:r>
    </w:p>
    <w:p>
      <w:pPr>
        <w:spacing w:after="120"/>
      </w:pPr>
      <w:r>
        <w:rPr>
          <w:sz w:val="22"/>
        </w:rPr>
        <w:t xml:space="preserve">   8.1 Phase 1 — Hadoop &amp; PySpark Processing</w:t>
      </w:r>
    </w:p>
    <w:p>
      <w:pPr>
        <w:spacing w:after="120"/>
      </w:pPr>
      <w:r>
        <w:rPr>
          <w:sz w:val="22"/>
        </w:rPr>
        <w:t xml:space="preserve">   8.2 Phase 2 — MongoDB Storage</w:t>
      </w:r>
    </w:p>
    <w:p>
      <w:pPr>
        <w:spacing w:after="120"/>
      </w:pPr>
      <w:r>
        <w:rPr>
          <w:sz w:val="22"/>
        </w:rPr>
        <w:t xml:space="preserve">   8.3 Phase 3 — ML Model Training</w:t>
      </w:r>
    </w:p>
    <w:p>
      <w:pPr>
        <w:spacing w:after="120"/>
      </w:pPr>
      <w:r>
        <w:rPr>
          <w:sz w:val="22"/>
        </w:rPr>
        <w:t xml:space="preserve">   8.4 Phase 4 — FastAPI Backend</w:t>
      </w:r>
    </w:p>
    <w:p>
      <w:pPr>
        <w:spacing w:after="120"/>
      </w:pPr>
      <w:r>
        <w:rPr>
          <w:sz w:val="22"/>
        </w:rPr>
        <w:t xml:space="preserve">   8.5 Phase 5 — Streamlit + Plotly Dashboard</w:t>
      </w:r>
    </w:p>
    <w:p>
      <w:pPr>
        <w:spacing w:after="120"/>
      </w:pPr>
      <w:r>
        <w:rPr>
          <w:sz w:val="22"/>
        </w:rPr>
        <w:t>9. Results &amp; Evaluation</w:t>
      </w:r>
    </w:p>
    <w:p>
      <w:pPr>
        <w:spacing w:after="120"/>
      </w:pPr>
      <w:r>
        <w:rPr>
          <w:sz w:val="22"/>
        </w:rPr>
        <w:t>10. Future Scope</w:t>
      </w:r>
    </w:p>
    <w:p>
      <w:pPr>
        <w:spacing w:after="120"/>
      </w:pPr>
      <w:r>
        <w:rPr>
          <w:sz w:val="22"/>
        </w:rPr>
        <w:t>11. Conclusion</w:t>
      </w:r>
    </w:p>
    <w:p>
      <w:pPr>
        <w:spacing w:after="120"/>
      </w:pPr>
      <w:r>
        <w:rPr>
          <w:sz w:val="22"/>
        </w:rPr>
        <w:t>12. References</w:t>
      </w:r>
    </w:p>
    <w:p>
      <w:r>
        <w:br w:type="page"/>
      </w:r>
    </w:p>
    <w:p>
      <w:pPr>
        <w:pStyle w:val="Heading1"/>
      </w:pPr>
      <w:r>
        <w:rPr>
          <w:color w:val="1A73E8"/>
          <w:sz w:val="32"/>
        </w:rPr>
        <w:t>1. Introduction</w:t>
      </w:r>
    </w:p>
    <w:p>
      <w:pPr>
        <w:spacing w:after="120"/>
      </w:pPr>
      <w:r>
        <w:rPr>
          <w:sz w:val="22"/>
        </w:rPr>
        <w:t>The digital news ecosystem generates millions of articles daily across thousands of sources. Users face information overload — the average person cannot meaningfully browse more than a fraction of available content. This has driven the development of intelligent recommendation systems at major platforms including Google News, Inshorts, Yahoo News, and Apple News.</w:t>
      </w:r>
    </w:p>
    <w:p>
      <w:pPr>
        <w:spacing w:after="120"/>
      </w:pPr>
      <w:r>
        <w:rPr>
          <w:sz w:val="22"/>
        </w:rPr>
        <w:t>This project constructs a complete big data recommendation pipeline that mirrors real industrial systems. Starting from the Microsoft MIND dataset — one of the largest public news recommendation benchmarks — the system processes raw behavioral logs using Apache Spark running on Hadoop, stores structured data in MongoDB, trains click prediction models using scikit-learn, exposes recommendations through a FastAPI REST service, and presents interactive analytics through a Streamlit + Plotly dashboard.</w:t>
      </w:r>
    </w:p>
    <w:p>
      <w:pPr>
        <w:pStyle w:val="Heading1"/>
      </w:pPr>
      <w:r>
        <w:rPr>
          <w:color w:val="1A73E8"/>
          <w:sz w:val="32"/>
        </w:rPr>
        <w:t>2. Problem Statement</w:t>
      </w:r>
    </w:p>
    <w:p>
      <w:pPr>
        <w:spacing w:after="120"/>
      </w:pPr>
      <w:r>
        <w:rPr>
          <w:sz w:val="22"/>
        </w:rPr>
        <w:t>The following challenges are addressed by this project:</w:t>
      </w:r>
    </w:p>
    <w:p>
      <w:pPr>
        <w:pStyle w:val="ListBullet"/>
      </w:pPr>
      <w:r>
        <w:rPr>
          <w:sz w:val="22"/>
        </w:rPr>
        <w:t>Predicting whether a user will click a given news article (binary click prediction)</w:t>
      </w:r>
    </w:p>
    <w:p>
      <w:pPr>
        <w:pStyle w:val="ListBullet"/>
      </w:pPr>
      <w:r>
        <w:rPr>
          <w:sz w:val="22"/>
        </w:rPr>
        <w:t>Processing millions of user-article interaction logs at scale using distributed computing</w:t>
      </w:r>
    </w:p>
    <w:p>
      <w:pPr>
        <w:pStyle w:val="ListBullet"/>
      </w:pPr>
      <w:r>
        <w:rPr>
          <w:sz w:val="22"/>
        </w:rPr>
        <w:t>Storing and querying large volumes of heterogeneous data efficiently</w:t>
      </w:r>
    </w:p>
    <w:p>
      <w:pPr>
        <w:pStyle w:val="ListBullet"/>
      </w:pPr>
      <w:r>
        <w:rPr>
          <w:sz w:val="22"/>
        </w:rPr>
        <w:t>Handling severe class imbalance in click data (clicks ≪ non-clicks)</w:t>
      </w:r>
    </w:p>
    <w:p>
      <w:pPr>
        <w:pStyle w:val="ListBullet"/>
      </w:pPr>
      <w:r>
        <w:rPr>
          <w:sz w:val="22"/>
        </w:rPr>
        <w:t>Serving low-latency personalized recommendations through a REST API</w:t>
      </w:r>
    </w:p>
    <w:p>
      <w:pPr>
        <w:pStyle w:val="ListBullet"/>
      </w:pPr>
      <w:r>
        <w:rPr>
          <w:sz w:val="22"/>
        </w:rPr>
        <w:t>Providing real-time engagement analytics for platform operators</w:t>
      </w:r>
    </w:p>
    <w:p>
      <w:pPr>
        <w:pStyle w:val="Heading1"/>
      </w:pPr>
      <w:r>
        <w:rPr>
          <w:color w:val="1A73E8"/>
          <w:sz w:val="32"/>
        </w:rPr>
        <w:t>3. Objectives</w:t>
      </w:r>
    </w:p>
    <w:p>
      <w:pPr>
        <w:pStyle w:val="ListNumber"/>
      </w:pPr>
      <w:r>
        <w:rPr>
          <w:sz w:val="22"/>
        </w:rPr>
        <w:t>Process the MIND dataset using PySpark on Hadoop for distributed feature engineering</w:t>
      </w:r>
    </w:p>
    <w:p>
      <w:pPr>
        <w:pStyle w:val="ListNumber"/>
      </w:pPr>
      <w:r>
        <w:rPr>
          <w:sz w:val="22"/>
        </w:rPr>
        <w:t>Store processed interaction data, news metadata, and ML results in MongoDB</w:t>
      </w:r>
    </w:p>
    <w:p>
      <w:pPr>
        <w:pStyle w:val="ListNumber"/>
      </w:pPr>
      <w:r>
        <w:rPr>
          <w:sz w:val="22"/>
        </w:rPr>
        <w:t>Train and compare Logistic Regression, Random Forest, and Gradient Boosting classifiers</w:t>
      </w:r>
    </w:p>
    <w:p>
      <w:pPr>
        <w:pStyle w:val="ListNumber"/>
      </w:pPr>
      <w:r>
        <w:rPr>
          <w:sz w:val="22"/>
        </w:rPr>
        <w:t>Build a FastAPI REST backend exposing recommendation and analytics endpoints</w:t>
      </w:r>
    </w:p>
    <w:p>
      <w:pPr>
        <w:pStyle w:val="ListNumber"/>
      </w:pPr>
      <w:r>
        <w:rPr>
          <w:sz w:val="22"/>
        </w:rPr>
        <w:t>Develop an interactive Streamlit + Plotly dashboard for visualization and exploration</w:t>
      </w:r>
    </w:p>
    <w:p>
      <w:pPr>
        <w:pStyle w:val="ListNumber"/>
      </w:pPr>
      <w:r>
        <w:rPr>
          <w:sz w:val="22"/>
        </w:rPr>
        <w:t>Demonstrate a production-ready scalable big data architecture</w:t>
      </w:r>
    </w:p>
    <w:p>
      <w:pPr>
        <w:pStyle w:val="Heading1"/>
      </w:pPr>
      <w:r>
        <w:rPr>
          <w:color w:val="1A73E8"/>
          <w:sz w:val="32"/>
        </w:rPr>
        <w:t>4. Literature Review</w:t>
      </w:r>
    </w:p>
    <w:p>
      <w:pPr>
        <w:spacing w:after="120"/>
      </w:pPr>
      <w:r>
        <w:rPr>
          <w:sz w:val="22"/>
        </w:rPr>
        <w:t>News recommendation has evolved through three generations: (1) content-based filtering using TF-IDF and word embeddings to match article content to user interest profiles; (2) collaborative filtering recommending articles liked by similar users; and (3) neural approaches that jointly encode user history and article content.</w:t>
      </w:r>
    </w:p>
    <w:p>
      <w:pPr>
        <w:spacing w:after="120"/>
      </w:pPr>
      <w:r>
        <w:rPr>
          <w:sz w:val="22"/>
        </w:rPr>
        <w:t>Wu et al. (2020) introduced MIND and proposed NRMS (Neural News Recommendation with Multi-Head Self-Attention), establishing the benchmark used in this project. Their work demonstrated that modeling user interaction history with attention mechanisms significantly outperforms traditional methods.</w:t>
      </w:r>
    </w:p>
    <w:p>
      <w:pPr>
        <w:spacing w:after="120"/>
      </w:pPr>
      <w:r>
        <w:rPr>
          <w:sz w:val="22"/>
        </w:rPr>
        <w:t>For click prediction specifically, gradient boosted trees (XGBoost, LightGBM) and Random Forests remain competitive with deep learning on tabular behavioral features, and are widely used in production systems at scale (He et al., 2014; Chen &amp; Guestrin, 2016).</w:t>
      </w:r>
    </w:p>
    <w:p>
      <w:pPr>
        <w:spacing w:after="120"/>
      </w:pPr>
      <w:r>
        <w:rPr>
          <w:sz w:val="22"/>
        </w:rPr>
        <w:t>Apache Spark has become the de facto standard for large-scale feature engineering in recommendation systems, offering in-memory distributed processing that is 100x faster than Hadoop MapReduce for iterative ML workloads (Zaharia et al., 2016). MongoDB's flexible document model makes it well-suited for storing heterogeneous user and news records alongside aggregation pipelines for analytics.</w:t>
      </w:r>
    </w:p>
    <w:p>
      <w:pPr>
        <w:pStyle w:val="Heading1"/>
      </w:pPr>
      <w:r>
        <w:rPr>
          <w:color w:val="1A73E8"/>
          <w:sz w:val="32"/>
        </w:rPr>
        <w:t>5. Dataset Description</w:t>
      </w:r>
    </w:p>
    <w:p>
      <w:pPr>
        <w:spacing w:after="120"/>
      </w:pPr>
      <w:r>
        <w:rPr>
          <w:sz w:val="22"/>
        </w:rPr>
        <w:t>The Microsoft News Dataset (MIND) is a large-scale news recommendation benchmark published by Microsoft Research (Wu et al., ACL 2020). It contains anonymized user interaction data collected from Microsoft News over six weeks.</w:t>
      </w:r>
    </w:p>
    <w:p>
      <w:pPr>
        <w:pStyle w:val="Heading2"/>
      </w:pPr>
      <w:r>
        <w:rPr>
          <w:color w:val="284678"/>
          <w:sz w:val="26"/>
        </w:rPr>
        <w:t>5.1 Dataset Statistics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Version</w:t>
            </w:r>
          </w:p>
        </w:tc>
        <w:tc>
          <w:tcPr>
            <w:tcW w:type="dxa" w:w="1728"/>
          </w:tcPr>
          <w:p>
            <w:r>
              <w:rPr>
                <w:b/>
                <w:sz w:val="22"/>
              </w:rPr>
              <w:t>Users</w:t>
            </w:r>
          </w:p>
        </w:tc>
        <w:tc>
          <w:tcPr>
            <w:tcW w:type="dxa" w:w="1728"/>
          </w:tcPr>
          <w:p>
            <w:r>
              <w:rPr>
                <w:b/>
                <w:sz w:val="22"/>
              </w:rPr>
              <w:t>News Articles</w:t>
            </w:r>
          </w:p>
        </w:tc>
        <w:tc>
          <w:tcPr>
            <w:tcW w:type="dxa" w:w="1728"/>
          </w:tcPr>
          <w:p>
            <w:r>
              <w:rPr>
                <w:b/>
                <w:sz w:val="22"/>
              </w:rPr>
              <w:t>Impressions</w:t>
            </w:r>
          </w:p>
        </w:tc>
        <w:tc>
          <w:tcPr>
            <w:tcW w:type="dxa" w:w="1728"/>
          </w:tcPr>
          <w:p>
            <w:r>
              <w:rPr>
                <w:b/>
                <w:sz w:val="22"/>
              </w:rPr>
              <w:t>Clicks</w:t>
            </w:r>
          </w:p>
        </w:tc>
      </w:tr>
      <w:tr>
        <w:tc>
          <w:tcPr>
            <w:tcW w:type="dxa" w:w="1728"/>
          </w:tcPr>
          <w:p>
            <w:r>
              <w:rPr>
                <w:sz w:val="20"/>
              </w:rPr>
              <w:t>MIND-Large</w:t>
            </w:r>
          </w:p>
        </w:tc>
        <w:tc>
          <w:tcPr>
            <w:tcW w:type="dxa" w:w="1728"/>
          </w:tcPr>
          <w:p>
            <w:r>
              <w:rPr>
                <w:sz w:val="20"/>
              </w:rPr>
              <w:t>1,000,000</w:t>
            </w:r>
          </w:p>
        </w:tc>
        <w:tc>
          <w:tcPr>
            <w:tcW w:type="dxa" w:w="1728"/>
          </w:tcPr>
          <w:p>
            <w:r>
              <w:rPr>
                <w:sz w:val="20"/>
              </w:rPr>
              <w:t>161,013</w:t>
            </w:r>
          </w:p>
        </w:tc>
        <w:tc>
          <w:tcPr>
            <w:tcW w:type="dxa" w:w="1728"/>
          </w:tcPr>
          <w:p>
            <w:r>
              <w:rPr>
                <w:sz w:val="20"/>
              </w:rPr>
              <w:t>15,000,000</w:t>
            </w:r>
          </w:p>
        </w:tc>
        <w:tc>
          <w:tcPr>
            <w:tcW w:type="dxa" w:w="1728"/>
          </w:tcPr>
          <w:p>
            <w:r>
              <w:rPr>
                <w:sz w:val="20"/>
              </w:rPr>
              <w:t>~3,000,000</w:t>
            </w:r>
          </w:p>
        </w:tc>
      </w:tr>
      <w:tr>
        <w:tc>
          <w:tcPr>
            <w:tcW w:type="dxa" w:w="1728"/>
          </w:tcPr>
          <w:p>
            <w:r>
              <w:rPr>
                <w:sz w:val="20"/>
              </w:rPr>
              <w:t>MIND-Small</w:t>
            </w:r>
          </w:p>
        </w:tc>
        <w:tc>
          <w:tcPr>
            <w:tcW w:type="dxa" w:w="1728"/>
          </w:tcPr>
          <w:p>
            <w:r>
              <w:rPr>
                <w:sz w:val="20"/>
              </w:rPr>
              <w:t>50,000</w:t>
            </w:r>
          </w:p>
        </w:tc>
        <w:tc>
          <w:tcPr>
            <w:tcW w:type="dxa" w:w="1728"/>
          </w:tcPr>
          <w:p>
            <w:r>
              <w:rPr>
                <w:sz w:val="20"/>
              </w:rPr>
              <w:t>65,238</w:t>
            </w:r>
          </w:p>
        </w:tc>
        <w:tc>
          <w:tcPr>
            <w:tcW w:type="dxa" w:w="1728"/>
          </w:tcPr>
          <w:p>
            <w:r>
              <w:rPr>
                <w:sz w:val="20"/>
              </w:rPr>
              <w:t>230,117</w:t>
            </w:r>
          </w:p>
        </w:tc>
        <w:tc>
          <w:tcPr>
            <w:tcW w:type="dxa" w:w="1728"/>
          </w:tcPr>
          <w:p>
            <w:r>
              <w:rPr>
                <w:sz w:val="20"/>
              </w:rPr>
              <w:t>~70,000</w:t>
            </w:r>
          </w:p>
        </w:tc>
      </w:tr>
    </w:tbl>
    <w:p/>
    <w:p>
      <w:pPr>
        <w:pStyle w:val="Heading2"/>
      </w:pPr>
      <w:r>
        <w:rPr>
          <w:color w:val="284678"/>
          <w:sz w:val="26"/>
        </w:rPr>
        <w:t>5.2 File Structure</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t>File</w:t>
            </w:r>
          </w:p>
        </w:tc>
        <w:tc>
          <w:tcPr>
            <w:tcW w:type="dxa" w:w="4320"/>
          </w:tcPr>
          <w:p>
            <w:r>
              <w:rPr>
                <w:b/>
                <w:sz w:val="22"/>
              </w:rPr>
              <w:t>Description</w:t>
            </w:r>
          </w:p>
        </w:tc>
      </w:tr>
      <w:tr>
        <w:tc>
          <w:tcPr>
            <w:tcW w:type="dxa" w:w="4320"/>
          </w:tcPr>
          <w:p>
            <w:r>
              <w:rPr>
                <w:sz w:val="20"/>
              </w:rPr>
              <w:t>news.tsv</w:t>
            </w:r>
          </w:p>
        </w:tc>
        <w:tc>
          <w:tcPr>
            <w:tcW w:type="dxa" w:w="4320"/>
          </w:tcPr>
          <w:p>
            <w:r>
              <w:rPr>
                <w:sz w:val="20"/>
              </w:rPr>
              <w:t>News article metadata: ID, category, subcategory, title, abstract, URL</w:t>
            </w:r>
          </w:p>
        </w:tc>
      </w:tr>
      <w:tr>
        <w:tc>
          <w:tcPr>
            <w:tcW w:type="dxa" w:w="4320"/>
          </w:tcPr>
          <w:p>
            <w:r>
              <w:rPr>
                <w:sz w:val="20"/>
              </w:rPr>
              <w:t>behaviors.tsv</w:t>
            </w:r>
          </w:p>
        </w:tc>
        <w:tc>
          <w:tcPr>
            <w:tcW w:type="dxa" w:w="4320"/>
          </w:tcPr>
          <w:p>
            <w:r>
              <w:rPr>
                <w:sz w:val="20"/>
              </w:rPr>
              <w:t>Impression logs: user ID, timestamp, click history, impressions with labels</w:t>
            </w:r>
          </w:p>
        </w:tc>
      </w:tr>
    </w:tbl>
    <w:p/>
    <w:p>
      <w:pPr>
        <w:spacing w:after="120"/>
      </w:pPr>
      <w:r>
        <w:rPr>
          <w:sz w:val="22"/>
        </w:rPr>
        <w:t>Each impression record lists articles shown to the user in a session, with a binary label (1=clicked, 0=not clicked). This generates a naturally imbalanced dataset with a click rate of approximately 20–30%, which is handled using SMOTE during model training.</w:t>
      </w:r>
    </w:p>
    <w:p>
      <w:pPr>
        <w:pStyle w:val="Heading1"/>
      </w:pPr>
      <w:r>
        <w:rPr>
          <w:color w:val="1A73E8"/>
          <w:sz w:val="32"/>
        </w:rPr>
        <w:t>6. System Architecture</w:t>
      </w:r>
    </w:p>
    <w:p>
      <w:pPr>
        <w:spacing w:after="120"/>
      </w:pPr>
      <w:r>
        <w:rPr>
          <w:sz w:val="22"/>
        </w:rPr>
        <w:t>The platform follows a layered big data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Layer</w:t>
            </w:r>
          </w:p>
        </w:tc>
        <w:tc>
          <w:tcPr>
            <w:tcW w:type="dxa" w:w="2880"/>
          </w:tcPr>
          <w:p>
            <w:r>
              <w:rPr>
                <w:b/>
                <w:sz w:val="22"/>
              </w:rPr>
              <w:t>Component</w:t>
            </w:r>
          </w:p>
        </w:tc>
        <w:tc>
          <w:tcPr>
            <w:tcW w:type="dxa" w:w="2880"/>
          </w:tcPr>
          <w:p>
            <w:r>
              <w:rPr>
                <w:b/>
                <w:sz w:val="22"/>
              </w:rPr>
              <w:t>Role</w:t>
            </w:r>
          </w:p>
        </w:tc>
      </w:tr>
      <w:tr>
        <w:tc>
          <w:tcPr>
            <w:tcW w:type="dxa" w:w="2880"/>
          </w:tcPr>
          <w:p>
            <w:r>
              <w:rPr>
                <w:sz w:val="20"/>
              </w:rPr>
              <w:t>1</w:t>
            </w:r>
          </w:p>
        </w:tc>
        <w:tc>
          <w:tcPr>
            <w:tcW w:type="dxa" w:w="2880"/>
          </w:tcPr>
          <w:p>
            <w:r>
              <w:rPr>
                <w:sz w:val="20"/>
              </w:rPr>
              <w:t>Hadoop HDFS</w:t>
            </w:r>
          </w:p>
        </w:tc>
        <w:tc>
          <w:tcPr>
            <w:tcW w:type="dxa" w:w="2880"/>
          </w:tcPr>
          <w:p>
            <w:r>
              <w:rPr>
                <w:sz w:val="20"/>
              </w:rPr>
              <w:t>Distributed file storage for raw MIND TSV files and Parquet output</w:t>
            </w:r>
          </w:p>
        </w:tc>
      </w:tr>
      <w:tr>
        <w:tc>
          <w:tcPr>
            <w:tcW w:type="dxa" w:w="2880"/>
          </w:tcPr>
          <w:p>
            <w:r>
              <w:rPr>
                <w:sz w:val="20"/>
              </w:rPr>
              <w:t>2</w:t>
            </w:r>
          </w:p>
        </w:tc>
        <w:tc>
          <w:tcPr>
            <w:tcW w:type="dxa" w:w="2880"/>
          </w:tcPr>
          <w:p>
            <w:r>
              <w:rPr>
                <w:sz w:val="20"/>
              </w:rPr>
              <w:t>Apache Spark (PySpark)</w:t>
            </w:r>
          </w:p>
        </w:tc>
        <w:tc>
          <w:tcPr>
            <w:tcW w:type="dxa" w:w="2880"/>
          </w:tcPr>
          <w:p>
            <w:r>
              <w:rPr>
                <w:sz w:val="20"/>
              </w:rPr>
              <w:t>Distributed data processing, impression parsing, feature engineering</w:t>
            </w:r>
          </w:p>
        </w:tc>
      </w:tr>
      <w:tr>
        <w:tc>
          <w:tcPr>
            <w:tcW w:type="dxa" w:w="2880"/>
          </w:tcPr>
          <w:p>
            <w:r>
              <w:rPr>
                <w:sz w:val="20"/>
              </w:rPr>
              <w:t>3</w:t>
            </w:r>
          </w:p>
        </w:tc>
        <w:tc>
          <w:tcPr>
            <w:tcW w:type="dxa" w:w="2880"/>
          </w:tcPr>
          <w:p>
            <w:r>
              <w:rPr>
                <w:sz w:val="20"/>
              </w:rPr>
              <w:t>MongoDB</w:t>
            </w:r>
          </w:p>
        </w:tc>
        <w:tc>
          <w:tcPr>
            <w:tcW w:type="dxa" w:w="2880"/>
          </w:tcPr>
          <w:p>
            <w:r>
              <w:rPr>
                <w:sz w:val="20"/>
              </w:rPr>
              <w:t>NoSQL storage for interactions, news metadata, model metrics, cached recommendations</w:t>
            </w:r>
          </w:p>
        </w:tc>
      </w:tr>
      <w:tr>
        <w:tc>
          <w:tcPr>
            <w:tcW w:type="dxa" w:w="2880"/>
          </w:tcPr>
          <w:p>
            <w:r>
              <w:rPr>
                <w:sz w:val="20"/>
              </w:rPr>
              <w:t>4</w:t>
            </w:r>
          </w:p>
        </w:tc>
        <w:tc>
          <w:tcPr>
            <w:tcW w:type="dxa" w:w="2880"/>
          </w:tcPr>
          <w:p>
            <w:r>
              <w:rPr>
                <w:sz w:val="20"/>
              </w:rPr>
              <w:t>scikit-learn</w:t>
            </w:r>
          </w:p>
        </w:tc>
        <w:tc>
          <w:tcPr>
            <w:tcW w:type="dxa" w:w="2880"/>
          </w:tcPr>
          <w:p>
            <w:r>
              <w:rPr>
                <w:sz w:val="20"/>
              </w:rPr>
              <w:t>Click prediction models: Logistic Regression, Random Forest, Gradient Boosting</w:t>
            </w:r>
          </w:p>
        </w:tc>
      </w:tr>
      <w:tr>
        <w:tc>
          <w:tcPr>
            <w:tcW w:type="dxa" w:w="2880"/>
          </w:tcPr>
          <w:p>
            <w:r>
              <w:rPr>
                <w:sz w:val="20"/>
              </w:rPr>
              <w:t>5</w:t>
            </w:r>
          </w:p>
        </w:tc>
        <w:tc>
          <w:tcPr>
            <w:tcW w:type="dxa" w:w="2880"/>
          </w:tcPr>
          <w:p>
            <w:r>
              <w:rPr>
                <w:sz w:val="20"/>
              </w:rPr>
              <w:t>FastAPI + Uvicorn</w:t>
            </w:r>
          </w:p>
        </w:tc>
        <w:tc>
          <w:tcPr>
            <w:tcW w:type="dxa" w:w="2880"/>
          </w:tcPr>
          <w:p>
            <w:r>
              <w:rPr>
                <w:sz w:val="20"/>
              </w:rPr>
              <w:t>REST API exposing recommendation and analytics endpoints on port 8000</w:t>
            </w:r>
          </w:p>
        </w:tc>
      </w:tr>
      <w:tr>
        <w:tc>
          <w:tcPr>
            <w:tcW w:type="dxa" w:w="2880"/>
          </w:tcPr>
          <w:p>
            <w:r>
              <w:rPr>
                <w:sz w:val="20"/>
              </w:rPr>
              <w:t>6</w:t>
            </w:r>
          </w:p>
        </w:tc>
        <w:tc>
          <w:tcPr>
            <w:tcW w:type="dxa" w:w="2880"/>
          </w:tcPr>
          <w:p>
            <w:r>
              <w:rPr>
                <w:sz w:val="20"/>
              </w:rPr>
              <w:t>Streamlit + Plotly</w:t>
            </w:r>
          </w:p>
        </w:tc>
        <w:tc>
          <w:tcPr>
            <w:tcW w:type="dxa" w:w="2880"/>
          </w:tcPr>
          <w:p>
            <w:r>
              <w:rPr>
                <w:sz w:val="20"/>
              </w:rPr>
              <w:t>Interactive web dashboard consuming FastAPI; rich Plotly visualizations</w:t>
            </w:r>
          </w:p>
        </w:tc>
      </w:tr>
    </w:tbl>
    <w:p/>
    <w:p>
      <w:pPr>
        <w:spacing w:after="120"/>
      </w:pPr>
      <w:r>
        <w:rPr>
          <w:sz w:val="22"/>
        </w:rPr>
        <w:t>Data flows: MIND TSV → Spark processing → Parquet (HDFS) → MongoDB → FastAPI → Streamlit</w:t>
      </w:r>
    </w:p>
    <w:p>
      <w:pPr>
        <w:pStyle w:val="Heading1"/>
      </w:pPr>
      <w:r>
        <w:rPr>
          <w:color w:val="1A73E8"/>
          <w:sz w:val="32"/>
        </w:rPr>
        <w:t>7.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Technology</w:t>
            </w:r>
          </w:p>
        </w:tc>
        <w:tc>
          <w:tcPr>
            <w:tcW w:type="dxa" w:w="2880"/>
          </w:tcPr>
          <w:p>
            <w:r>
              <w:rPr>
                <w:b/>
                <w:sz w:val="22"/>
              </w:rPr>
              <w:t>Version</w:t>
            </w:r>
          </w:p>
        </w:tc>
        <w:tc>
          <w:tcPr>
            <w:tcW w:type="dxa" w:w="2880"/>
          </w:tcPr>
          <w:p>
            <w:r>
              <w:rPr>
                <w:b/>
                <w:sz w:val="22"/>
              </w:rPr>
              <w:t>Purpose</w:t>
            </w:r>
          </w:p>
        </w:tc>
      </w:tr>
      <w:tr>
        <w:tc>
          <w:tcPr>
            <w:tcW w:type="dxa" w:w="2880"/>
          </w:tcPr>
          <w:p>
            <w:r>
              <w:rPr>
                <w:sz w:val="20"/>
              </w:rPr>
              <w:t>Apache Hadoop</w:t>
            </w:r>
          </w:p>
        </w:tc>
        <w:tc>
          <w:tcPr>
            <w:tcW w:type="dxa" w:w="2880"/>
          </w:tcPr>
          <w:p>
            <w:r>
              <w:rPr>
                <w:sz w:val="20"/>
              </w:rPr>
              <w:t>3.3.6</w:t>
            </w:r>
          </w:p>
        </w:tc>
        <w:tc>
          <w:tcPr>
            <w:tcW w:type="dxa" w:w="2880"/>
          </w:tcPr>
          <w:p>
            <w:r>
              <w:rPr>
                <w:sz w:val="20"/>
              </w:rPr>
              <w:t>HDFS distributed storage</w:t>
            </w:r>
          </w:p>
        </w:tc>
      </w:tr>
      <w:tr>
        <w:tc>
          <w:tcPr>
            <w:tcW w:type="dxa" w:w="2880"/>
          </w:tcPr>
          <w:p>
            <w:r>
              <w:rPr>
                <w:sz w:val="20"/>
              </w:rPr>
              <w:t>Apache Spark / PySpark</w:t>
            </w:r>
          </w:p>
        </w:tc>
        <w:tc>
          <w:tcPr>
            <w:tcW w:type="dxa" w:w="2880"/>
          </w:tcPr>
          <w:p>
            <w:r>
              <w:rPr>
                <w:sz w:val="20"/>
              </w:rPr>
              <w:t>3.5.1</w:t>
            </w:r>
          </w:p>
        </w:tc>
        <w:tc>
          <w:tcPr>
            <w:tcW w:type="dxa" w:w="2880"/>
          </w:tcPr>
          <w:p>
            <w:r>
              <w:rPr>
                <w:sz w:val="20"/>
              </w:rPr>
              <w:t>Distributed processing &amp; feature engineering</w:t>
            </w:r>
          </w:p>
        </w:tc>
      </w:tr>
      <w:tr>
        <w:tc>
          <w:tcPr>
            <w:tcW w:type="dxa" w:w="2880"/>
          </w:tcPr>
          <w:p>
            <w:r>
              <w:rPr>
                <w:sz w:val="20"/>
              </w:rPr>
              <w:t>MongoDB</w:t>
            </w:r>
          </w:p>
        </w:tc>
        <w:tc>
          <w:tcPr>
            <w:tcW w:type="dxa" w:w="2880"/>
          </w:tcPr>
          <w:p>
            <w:r>
              <w:rPr>
                <w:sz w:val="20"/>
              </w:rPr>
              <w:t>7.x</w:t>
            </w:r>
          </w:p>
        </w:tc>
        <w:tc>
          <w:tcPr>
            <w:tcW w:type="dxa" w:w="2880"/>
          </w:tcPr>
          <w:p>
            <w:r>
              <w:rPr>
                <w:sz w:val="20"/>
              </w:rPr>
              <w:t>NoSQL data store</w:t>
            </w:r>
          </w:p>
        </w:tc>
      </w:tr>
      <w:tr>
        <w:tc>
          <w:tcPr>
            <w:tcW w:type="dxa" w:w="2880"/>
          </w:tcPr>
          <w:p>
            <w:r>
              <w:rPr>
                <w:sz w:val="20"/>
              </w:rPr>
              <w:t>scikit-learn</w:t>
            </w:r>
          </w:p>
        </w:tc>
        <w:tc>
          <w:tcPr>
            <w:tcW w:type="dxa" w:w="2880"/>
          </w:tcPr>
          <w:p>
            <w:r>
              <w:rPr>
                <w:sz w:val="20"/>
              </w:rPr>
              <w:t>1.5</w:t>
            </w:r>
          </w:p>
        </w:tc>
        <w:tc>
          <w:tcPr>
            <w:tcW w:type="dxa" w:w="2880"/>
          </w:tcPr>
          <w:p>
            <w:r>
              <w:rPr>
                <w:sz w:val="20"/>
              </w:rPr>
              <w:t>ML model training &amp; evaluation</w:t>
            </w:r>
          </w:p>
        </w:tc>
      </w:tr>
      <w:tr>
        <w:tc>
          <w:tcPr>
            <w:tcW w:type="dxa" w:w="2880"/>
          </w:tcPr>
          <w:p>
            <w:r>
              <w:rPr>
                <w:sz w:val="20"/>
              </w:rPr>
              <w:t>imbalanced-learn</w:t>
            </w:r>
          </w:p>
        </w:tc>
        <w:tc>
          <w:tcPr>
            <w:tcW w:type="dxa" w:w="2880"/>
          </w:tcPr>
          <w:p>
            <w:r>
              <w:rPr>
                <w:sz w:val="20"/>
              </w:rPr>
              <w:t>0.12</w:t>
            </w:r>
          </w:p>
        </w:tc>
        <w:tc>
          <w:tcPr>
            <w:tcW w:type="dxa" w:w="2880"/>
          </w:tcPr>
          <w:p>
            <w:r>
              <w:rPr>
                <w:sz w:val="20"/>
              </w:rPr>
              <w:t>SMOTE for class imbalance</w:t>
            </w:r>
          </w:p>
        </w:tc>
      </w:tr>
      <w:tr>
        <w:tc>
          <w:tcPr>
            <w:tcW w:type="dxa" w:w="2880"/>
          </w:tcPr>
          <w:p>
            <w:r>
              <w:rPr>
                <w:sz w:val="20"/>
              </w:rPr>
              <w:t>FastAPI</w:t>
            </w:r>
          </w:p>
        </w:tc>
        <w:tc>
          <w:tcPr>
            <w:tcW w:type="dxa" w:w="2880"/>
          </w:tcPr>
          <w:p>
            <w:r>
              <w:rPr>
                <w:sz w:val="20"/>
              </w:rPr>
              <w:t>0.111</w:t>
            </w:r>
          </w:p>
        </w:tc>
        <w:tc>
          <w:tcPr>
            <w:tcW w:type="dxa" w:w="2880"/>
          </w:tcPr>
          <w:p>
            <w:r>
              <w:rPr>
                <w:sz w:val="20"/>
              </w:rPr>
              <w:t>REST API backend</w:t>
            </w:r>
          </w:p>
        </w:tc>
      </w:tr>
      <w:tr>
        <w:tc>
          <w:tcPr>
            <w:tcW w:type="dxa" w:w="2880"/>
          </w:tcPr>
          <w:p>
            <w:r>
              <w:rPr>
                <w:sz w:val="20"/>
              </w:rPr>
              <w:t>Uvicorn</w:t>
            </w:r>
          </w:p>
        </w:tc>
        <w:tc>
          <w:tcPr>
            <w:tcW w:type="dxa" w:w="2880"/>
          </w:tcPr>
          <w:p>
            <w:r>
              <w:rPr>
                <w:sz w:val="20"/>
              </w:rPr>
              <w:t>0.29</w:t>
            </w:r>
          </w:p>
        </w:tc>
        <w:tc>
          <w:tcPr>
            <w:tcW w:type="dxa" w:w="2880"/>
          </w:tcPr>
          <w:p>
            <w:r>
              <w:rPr>
                <w:sz w:val="20"/>
              </w:rPr>
              <w:t>ASGI server for FastAPI</w:t>
            </w:r>
          </w:p>
        </w:tc>
      </w:tr>
      <w:tr>
        <w:tc>
          <w:tcPr>
            <w:tcW w:type="dxa" w:w="2880"/>
          </w:tcPr>
          <w:p>
            <w:r>
              <w:rPr>
                <w:sz w:val="20"/>
              </w:rPr>
              <w:t>Streamlit</w:t>
            </w:r>
          </w:p>
        </w:tc>
        <w:tc>
          <w:tcPr>
            <w:tcW w:type="dxa" w:w="2880"/>
          </w:tcPr>
          <w:p>
            <w:r>
              <w:rPr>
                <w:sz w:val="20"/>
              </w:rPr>
              <w:t>1.35</w:t>
            </w:r>
          </w:p>
        </w:tc>
        <w:tc>
          <w:tcPr>
            <w:tcW w:type="dxa" w:w="2880"/>
          </w:tcPr>
          <w:p>
            <w:r>
              <w:rPr>
                <w:sz w:val="20"/>
              </w:rPr>
              <w:t>Web dashboard frontend</w:t>
            </w:r>
          </w:p>
        </w:tc>
      </w:tr>
      <w:tr>
        <w:tc>
          <w:tcPr>
            <w:tcW w:type="dxa" w:w="2880"/>
          </w:tcPr>
          <w:p>
            <w:r>
              <w:rPr>
                <w:sz w:val="20"/>
              </w:rPr>
              <w:t>Plotly</w:t>
            </w:r>
          </w:p>
        </w:tc>
        <w:tc>
          <w:tcPr>
            <w:tcW w:type="dxa" w:w="2880"/>
          </w:tcPr>
          <w:p>
            <w:r>
              <w:rPr>
                <w:sz w:val="20"/>
              </w:rPr>
              <w:t>5.22</w:t>
            </w:r>
          </w:p>
        </w:tc>
        <w:tc>
          <w:tcPr>
            <w:tcW w:type="dxa" w:w="2880"/>
          </w:tcPr>
          <w:p>
            <w:r>
              <w:rPr>
                <w:sz w:val="20"/>
              </w:rPr>
              <w:t>Interactive charts &amp; visualizations</w:t>
            </w:r>
          </w:p>
        </w:tc>
      </w:tr>
      <w:tr>
        <w:tc>
          <w:tcPr>
            <w:tcW w:type="dxa" w:w="2880"/>
          </w:tcPr>
          <w:p>
            <w:r>
              <w:rPr>
                <w:sz w:val="20"/>
              </w:rPr>
              <w:t>Python</w:t>
            </w:r>
          </w:p>
        </w:tc>
        <w:tc>
          <w:tcPr>
            <w:tcW w:type="dxa" w:w="2880"/>
          </w:tcPr>
          <w:p>
            <w:r>
              <w:rPr>
                <w:sz w:val="20"/>
              </w:rPr>
              <w:t>3.9+</w:t>
            </w:r>
          </w:p>
        </w:tc>
        <w:tc>
          <w:tcPr>
            <w:tcW w:type="dxa" w:w="2880"/>
          </w:tcPr>
          <w:p>
            <w:r>
              <w:rPr>
                <w:sz w:val="20"/>
              </w:rPr>
              <w:t>Core programming language</w:t>
            </w:r>
          </w:p>
        </w:tc>
      </w:tr>
    </w:tbl>
    <w:p/>
    <w:p>
      <w:pPr>
        <w:pStyle w:val="Heading1"/>
      </w:pPr>
      <w:r>
        <w:rPr>
          <w:color w:val="1A73E8"/>
          <w:sz w:val="32"/>
        </w:rPr>
        <w:t>8. Methodology</w:t>
      </w:r>
    </w:p>
    <w:p>
      <w:pPr>
        <w:pStyle w:val="Heading2"/>
      </w:pPr>
      <w:r>
        <w:rPr>
          <w:color w:val="284678"/>
          <w:sz w:val="26"/>
        </w:rPr>
        <w:t>8.1 Phase 1 — Hadoop &amp; PySpark Processing (spark_processing.py)</w:t>
      </w:r>
    </w:p>
    <w:p>
      <w:pPr>
        <w:spacing w:after="120"/>
      </w:pPr>
      <w:r>
        <w:rPr>
          <w:sz w:val="22"/>
        </w:rPr>
        <w:t>The PySpark pipeline creates a SparkSession with local[*] master (or HDFS in production), defines explicit schemas for the MIND TSV files, and reads them as Spark DataFrames. The behaviors file's Impressions column is exploded — each 'NewsID-0' or 'NewsID-1' token becomes a separate (UserID, NewsID, Click) row.</w:t>
      </w:r>
    </w:p>
    <w:p>
      <w:pPr>
        <w:spacing w:after="120"/>
      </w:pPr>
      <w:r>
        <w:rPr>
          <w:sz w:val="22"/>
        </w:rPr>
        <w:t>Feature engineering in Spark computes:</w:t>
      </w:r>
    </w:p>
    <w:p>
      <w:pPr>
        <w:pStyle w:val="ListBullet"/>
      </w:pPr>
      <w:r>
        <w:rPr>
          <w:sz w:val="22"/>
        </w:rPr>
        <w:t>article_ctr — clicks / impressions per article</w:t>
      </w:r>
    </w:p>
    <w:p>
      <w:pPr>
        <w:pStyle w:val="ListBullet"/>
      </w:pPr>
      <w:r>
        <w:rPr>
          <w:sz w:val="22"/>
        </w:rPr>
        <w:t>popularity_score — log(1 + clicks) × CTR</w:t>
      </w:r>
    </w:p>
    <w:p>
      <w:pPr>
        <w:pStyle w:val="ListBullet"/>
      </w:pPr>
      <w:r>
        <w:rPr>
          <w:sz w:val="22"/>
        </w:rPr>
        <w:t>user_ctr — historical click rate per user</w:t>
      </w:r>
    </w:p>
    <w:p>
      <w:pPr>
        <w:pStyle w:val="ListBullet"/>
      </w:pPr>
      <w:r>
        <w:rPr>
          <w:sz w:val="22"/>
        </w:rPr>
        <w:t>activity_encoded — ordinal user activity level (0–3)</w:t>
      </w:r>
    </w:p>
    <w:p>
      <w:pPr>
        <w:pStyle w:val="ListBullet"/>
      </w:pPr>
      <w:r>
        <w:rPr>
          <w:sz w:val="22"/>
        </w:rPr>
        <w:t>top_category — most-clicked category per user using a Spark Window function</w:t>
      </w:r>
    </w:p>
    <w:p>
      <w:pPr>
        <w:pStyle w:val="ListBullet"/>
      </w:pPr>
      <w:r>
        <w:rPr>
          <w:sz w:val="22"/>
        </w:rPr>
        <w:t>category_match — 1 if article category equals user's top category</w:t>
      </w:r>
    </w:p>
    <w:p>
      <w:pPr>
        <w:pStyle w:val="ListBullet"/>
      </w:pPr>
      <w:r>
        <w:rPr>
          <w:sz w:val="22"/>
        </w:rPr>
        <w:t>title_len_encoded — ordinal word count bucket</w:t>
      </w:r>
    </w:p>
    <w:p>
      <w:pPr>
        <w:spacing w:after="120"/>
      </w:pPr>
      <w:r>
        <w:rPr>
          <w:sz w:val="22"/>
        </w:rPr>
        <w:t>The featured dataset is written as Parquet files to HDFS (or local disk). Spark then writes all records to MongoDB using PyMongo.</w:t>
      </w:r>
    </w:p>
    <w:p>
      <w:pPr>
        <w:pStyle w:val="Heading2"/>
      </w:pPr>
      <w:r>
        <w:rPr>
          <w:color w:val="284678"/>
          <w:sz w:val="26"/>
        </w:rPr>
        <w:t>8.2 Phase 2 — MongoDB Storage (mongo_storage.py)</w:t>
      </w:r>
    </w:p>
    <w:p>
      <w:pPr>
        <w:spacing w:after="120"/>
      </w:pPr>
      <w:r>
        <w:rPr>
          <w:sz w:val="22"/>
        </w:rPr>
        <w:t>MongoDB stores four collections: interactions (featured records), news (article metadata), model_results (ML metrics), and recommendations (cached per-user results). Indexes are created on UserID and NewsID for fast query performance. Aggregation pipelines compute platform-wide statistics, category CTR, and user rankings.</w:t>
      </w:r>
    </w:p>
    <w:p>
      <w:pPr>
        <w:pStyle w:val="Heading2"/>
      </w:pPr>
      <w:r>
        <w:rPr>
          <w:color w:val="284678"/>
          <w:sz w:val="26"/>
        </w:rPr>
        <w:t>8.3 Phase 3 — ML Model Training (ml_model.py)</w:t>
      </w:r>
    </w:p>
    <w:p>
      <w:pPr>
        <w:spacing w:after="120"/>
      </w:pPr>
      <w:r>
        <w:rPr>
          <w:sz w:val="22"/>
        </w:rPr>
        <w:t>Three scikit-learn classifiers are trained on an 80/20 stratified train-test split. SMOTE is applied to the training set to balance the class distribution. All features are standardized using StandardScaler before training.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Model</w:t>
            </w:r>
          </w:p>
        </w:tc>
        <w:tc>
          <w:tcPr>
            <w:tcW w:type="dxa" w:w="2880"/>
          </w:tcPr>
          <w:p>
            <w:r>
              <w:rPr>
                <w:b/>
                <w:sz w:val="22"/>
              </w:rPr>
              <w:t>Hyperparameters</w:t>
            </w:r>
          </w:p>
        </w:tc>
        <w:tc>
          <w:tcPr>
            <w:tcW w:type="dxa" w:w="2880"/>
          </w:tcPr>
          <w:p>
            <w:r>
              <w:rPr>
                <w:b/>
                <w:sz w:val="22"/>
              </w:rPr>
              <w:t>Notes</w:t>
            </w:r>
          </w:p>
        </w:tc>
      </w:tr>
      <w:tr>
        <w:tc>
          <w:tcPr>
            <w:tcW w:type="dxa" w:w="2880"/>
          </w:tcPr>
          <w:p>
            <w:r>
              <w:rPr>
                <w:sz w:val="20"/>
              </w:rPr>
              <w:t>Logistic Regression</w:t>
            </w:r>
          </w:p>
        </w:tc>
        <w:tc>
          <w:tcPr>
            <w:tcW w:type="dxa" w:w="2880"/>
          </w:tcPr>
          <w:p>
            <w:r>
              <w:rPr>
                <w:sz w:val="20"/>
              </w:rPr>
              <w:t>C=1.0, max_iter=500</w:t>
            </w:r>
          </w:p>
        </w:tc>
        <w:tc>
          <w:tcPr>
            <w:tcW w:type="dxa" w:w="2880"/>
          </w:tcPr>
          <w:p>
            <w:r>
              <w:rPr>
                <w:sz w:val="20"/>
              </w:rPr>
              <w:t>Linear baseline</w:t>
            </w:r>
          </w:p>
        </w:tc>
      </w:tr>
      <w:tr>
        <w:tc>
          <w:tcPr>
            <w:tcW w:type="dxa" w:w="2880"/>
          </w:tcPr>
          <w:p>
            <w:r>
              <w:rPr>
                <w:sz w:val="20"/>
              </w:rPr>
              <w:t>Random Forest</w:t>
            </w:r>
          </w:p>
        </w:tc>
        <w:tc>
          <w:tcPr>
            <w:tcW w:type="dxa" w:w="2880"/>
          </w:tcPr>
          <w:p>
            <w:r>
              <w:rPr>
                <w:sz w:val="20"/>
              </w:rPr>
              <w:t>n_estimators=150, max_depth=10</w:t>
            </w:r>
          </w:p>
        </w:tc>
        <w:tc>
          <w:tcPr>
            <w:tcW w:type="dxa" w:w="2880"/>
          </w:tcPr>
          <w:p>
            <w:r>
              <w:rPr>
                <w:sz w:val="20"/>
              </w:rPr>
              <w:t>Provides feature importance</w:t>
            </w:r>
          </w:p>
        </w:tc>
      </w:tr>
      <w:tr>
        <w:tc>
          <w:tcPr>
            <w:tcW w:type="dxa" w:w="2880"/>
          </w:tcPr>
          <w:p>
            <w:r>
              <w:rPr>
                <w:sz w:val="20"/>
              </w:rPr>
              <w:t>Gradient Boosting</w:t>
            </w:r>
          </w:p>
        </w:tc>
        <w:tc>
          <w:tcPr>
            <w:tcW w:type="dxa" w:w="2880"/>
          </w:tcPr>
          <w:p>
            <w:r>
              <w:rPr>
                <w:sz w:val="20"/>
              </w:rPr>
              <w:t>n_estimators=150, lr=0.1, depth=4</w:t>
            </w:r>
          </w:p>
        </w:tc>
        <w:tc>
          <w:tcPr>
            <w:tcW w:type="dxa" w:w="2880"/>
          </w:tcPr>
          <w:p>
            <w:r>
              <w:rPr>
                <w:sz w:val="20"/>
              </w:rPr>
              <w:t>Best AUC on tabular data</w:t>
            </w:r>
          </w:p>
        </w:tc>
      </w:tr>
    </w:tbl>
    <w:p/>
    <w:p>
      <w:pPr>
        <w:spacing w:after="120"/>
      </w:pPr>
      <w:r>
        <w:rPr>
          <w:sz w:val="22"/>
        </w:rPr>
        <w:t>Models are evaluated on AUC-ROC, Accuracy, F1-Score, Precision, and Recall. The best model and scaler are serialized with joblib. Metrics are saved to MongoDB.</w:t>
      </w:r>
    </w:p>
    <w:p>
      <w:pPr>
        <w:pStyle w:val="Heading2"/>
      </w:pPr>
      <w:r>
        <w:rPr>
          <w:color w:val="284678"/>
          <w:sz w:val="26"/>
        </w:rPr>
        <w:t>8.4 Phase 4 — FastAPI Backend (api.py)</w:t>
      </w:r>
    </w:p>
    <w:p>
      <w:pPr>
        <w:spacing w:after="120"/>
      </w:pPr>
      <w:r>
        <w:rPr>
          <w:sz w:val="22"/>
        </w:rPr>
        <w:t>FastAPI provides a RESTful interface over all platform functionality. State (model, scaler, dataset) is loaded once on startup. Key endpoints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Method</w:t>
            </w:r>
          </w:p>
        </w:tc>
        <w:tc>
          <w:tcPr>
            <w:tcW w:type="dxa" w:w="2880"/>
          </w:tcPr>
          <w:p>
            <w:r>
              <w:rPr>
                <w:b/>
                <w:sz w:val="22"/>
              </w:rPr>
              <w:t>Endpoint</w:t>
            </w:r>
          </w:p>
        </w:tc>
        <w:tc>
          <w:tcPr>
            <w:tcW w:type="dxa" w:w="2880"/>
          </w:tcPr>
          <w:p>
            <w:r>
              <w:rPr>
                <w:b/>
                <w:sz w:val="22"/>
              </w:rPr>
              <w:t>Description</w:t>
            </w:r>
          </w:p>
        </w:tc>
      </w:tr>
      <w:tr>
        <w:tc>
          <w:tcPr>
            <w:tcW w:type="dxa" w:w="2880"/>
          </w:tcPr>
          <w:p>
            <w:r>
              <w:rPr>
                <w:sz w:val="20"/>
              </w:rPr>
              <w:t>GET</w:t>
            </w:r>
          </w:p>
        </w:tc>
        <w:tc>
          <w:tcPr>
            <w:tcW w:type="dxa" w:w="2880"/>
          </w:tcPr>
          <w:p>
            <w:r>
              <w:rPr>
                <w:sz w:val="20"/>
              </w:rPr>
              <w:t>/user/{id}/recommend</w:t>
            </w:r>
          </w:p>
        </w:tc>
        <w:tc>
          <w:tcPr>
            <w:tcW w:type="dxa" w:w="2880"/>
          </w:tcPr>
          <w:p>
            <w:r>
              <w:rPr>
                <w:sz w:val="20"/>
              </w:rPr>
              <w:t>Top-N personalized recommendations</w:t>
            </w:r>
          </w:p>
        </w:tc>
      </w:tr>
      <w:tr>
        <w:tc>
          <w:tcPr>
            <w:tcW w:type="dxa" w:w="2880"/>
          </w:tcPr>
          <w:p>
            <w:r>
              <w:rPr>
                <w:sz w:val="20"/>
              </w:rPr>
              <w:t>GET</w:t>
            </w:r>
          </w:p>
        </w:tc>
        <w:tc>
          <w:tcPr>
            <w:tcW w:type="dxa" w:w="2880"/>
          </w:tcPr>
          <w:p>
            <w:r>
              <w:rPr>
                <w:sz w:val="20"/>
              </w:rPr>
              <w:t>/user/{id}/profile</w:t>
            </w:r>
          </w:p>
        </w:tc>
        <w:tc>
          <w:tcPr>
            <w:tcW w:type="dxa" w:w="2880"/>
          </w:tcPr>
          <w:p>
            <w:r>
              <w:rPr>
                <w:sz w:val="20"/>
              </w:rPr>
              <w:t>User behavior profile</w:t>
            </w:r>
          </w:p>
        </w:tc>
      </w:tr>
      <w:tr>
        <w:tc>
          <w:tcPr>
            <w:tcW w:type="dxa" w:w="2880"/>
          </w:tcPr>
          <w:p>
            <w:r>
              <w:rPr>
                <w:sz w:val="20"/>
              </w:rPr>
              <w:t>GET</w:t>
            </w:r>
          </w:p>
        </w:tc>
        <w:tc>
          <w:tcPr>
            <w:tcW w:type="dxa" w:w="2880"/>
          </w:tcPr>
          <w:p>
            <w:r>
              <w:rPr>
                <w:sz w:val="20"/>
              </w:rPr>
              <w:t>/analytics/stats</w:t>
            </w:r>
          </w:p>
        </w:tc>
        <w:tc>
          <w:tcPr>
            <w:tcW w:type="dxa" w:w="2880"/>
          </w:tcPr>
          <w:p>
            <w:r>
              <w:rPr>
                <w:sz w:val="20"/>
              </w:rPr>
              <w:t>Platform-wide KPIs</w:t>
            </w:r>
          </w:p>
        </w:tc>
      </w:tr>
      <w:tr>
        <w:tc>
          <w:tcPr>
            <w:tcW w:type="dxa" w:w="2880"/>
          </w:tcPr>
          <w:p>
            <w:r>
              <w:rPr>
                <w:sz w:val="20"/>
              </w:rPr>
              <w:t>GET</w:t>
            </w:r>
          </w:p>
        </w:tc>
        <w:tc>
          <w:tcPr>
            <w:tcW w:type="dxa" w:w="2880"/>
          </w:tcPr>
          <w:p>
            <w:r>
              <w:rPr>
                <w:sz w:val="20"/>
              </w:rPr>
              <w:t>/analytics/categories</w:t>
            </w:r>
          </w:p>
        </w:tc>
        <w:tc>
          <w:tcPr>
            <w:tcW w:type="dxa" w:w="2880"/>
          </w:tcPr>
          <w:p>
            <w:r>
              <w:rPr>
                <w:sz w:val="20"/>
              </w:rPr>
              <w:t>CTR by category</w:t>
            </w:r>
          </w:p>
        </w:tc>
      </w:tr>
      <w:tr>
        <w:tc>
          <w:tcPr>
            <w:tcW w:type="dxa" w:w="2880"/>
          </w:tcPr>
          <w:p>
            <w:r>
              <w:rPr>
                <w:sz w:val="20"/>
              </w:rPr>
              <w:t>GET</w:t>
            </w:r>
          </w:p>
        </w:tc>
        <w:tc>
          <w:tcPr>
            <w:tcW w:type="dxa" w:w="2880"/>
          </w:tcPr>
          <w:p>
            <w:r>
              <w:rPr>
                <w:sz w:val="20"/>
              </w:rPr>
              <w:t>/analytics/top-news</w:t>
            </w:r>
          </w:p>
        </w:tc>
        <w:tc>
          <w:tcPr>
            <w:tcW w:type="dxa" w:w="2880"/>
          </w:tcPr>
          <w:p>
            <w:r>
              <w:rPr>
                <w:sz w:val="20"/>
              </w:rPr>
              <w:t>Most clicked articles</w:t>
            </w:r>
          </w:p>
        </w:tc>
      </w:tr>
      <w:tr>
        <w:tc>
          <w:tcPr>
            <w:tcW w:type="dxa" w:w="2880"/>
          </w:tcPr>
          <w:p>
            <w:r>
              <w:rPr>
                <w:sz w:val="20"/>
              </w:rPr>
              <w:t>GET</w:t>
            </w:r>
          </w:p>
        </w:tc>
        <w:tc>
          <w:tcPr>
            <w:tcW w:type="dxa" w:w="2880"/>
          </w:tcPr>
          <w:p>
            <w:r>
              <w:rPr>
                <w:sz w:val="20"/>
              </w:rPr>
              <w:t>/model/results</w:t>
            </w:r>
          </w:p>
        </w:tc>
        <w:tc>
          <w:tcPr>
            <w:tcW w:type="dxa" w:w="2880"/>
          </w:tcPr>
          <w:p>
            <w:r>
              <w:rPr>
                <w:sz w:val="20"/>
              </w:rPr>
              <w:t>ML model evaluation metrics</w:t>
            </w:r>
          </w:p>
        </w:tc>
      </w:tr>
    </w:tbl>
    <w:p/>
    <w:p>
      <w:pPr>
        <w:pStyle w:val="Heading2"/>
      </w:pPr>
      <w:r>
        <w:rPr>
          <w:color w:val="284678"/>
          <w:sz w:val="26"/>
        </w:rPr>
        <w:t>8.5 Phase 5 — Streamlit + Plotly Dashboard (app.py)</w:t>
      </w:r>
    </w:p>
    <w:p>
      <w:pPr>
        <w:spacing w:after="120"/>
      </w:pPr>
      <w:r>
        <w:rPr>
          <w:sz w:val="22"/>
        </w:rPr>
        <w:t>The Streamlit dashboard automatically detects whether the FastAPI backend is running and routes all data requests through it. If not available, it falls back to a direct pipeline. All charts are rendered using Plotly for interactivity: bar charts, pie charts, scatter plots, histograms, radar charts, and grouped bar comparisons.</w:t>
      </w:r>
    </w:p>
    <w:p>
      <w:pPr>
        <w:pStyle w:val="Heading1"/>
      </w:pPr>
      <w:r>
        <w:rPr>
          <w:color w:val="1A73E8"/>
          <w:sz w:val="32"/>
        </w:rPr>
        <w:t>9. Results &amp; Evaluation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2"/>
              </w:rPr>
              <w:t>Model</w:t>
            </w:r>
          </w:p>
        </w:tc>
        <w:tc>
          <w:tcPr>
            <w:tcW w:type="dxa" w:w="1440"/>
          </w:tcPr>
          <w:p>
            <w:r>
              <w:rPr>
                <w:b/>
                <w:sz w:val="22"/>
              </w:rPr>
              <w:t>Accuracy</w:t>
            </w:r>
          </w:p>
        </w:tc>
        <w:tc>
          <w:tcPr>
            <w:tcW w:type="dxa" w:w="1440"/>
          </w:tcPr>
          <w:p>
            <w:r>
              <w:rPr>
                <w:b/>
                <w:sz w:val="22"/>
              </w:rPr>
              <w:t>AUC-ROC</w:t>
            </w:r>
          </w:p>
        </w:tc>
        <w:tc>
          <w:tcPr>
            <w:tcW w:type="dxa" w:w="1440"/>
          </w:tcPr>
          <w:p>
            <w:r>
              <w:rPr>
                <w:b/>
                <w:sz w:val="22"/>
              </w:rPr>
              <w:t>F1-Score</w:t>
            </w:r>
          </w:p>
        </w:tc>
        <w:tc>
          <w:tcPr>
            <w:tcW w:type="dxa" w:w="1440"/>
          </w:tcPr>
          <w:p>
            <w:r>
              <w:rPr>
                <w:b/>
                <w:sz w:val="22"/>
              </w:rPr>
              <w:t>Precision</w:t>
            </w:r>
          </w:p>
        </w:tc>
        <w:tc>
          <w:tcPr>
            <w:tcW w:type="dxa" w:w="1440"/>
          </w:tcPr>
          <w:p>
            <w:r>
              <w:rPr>
                <w:b/>
                <w:sz w:val="22"/>
              </w:rPr>
              <w:t>Recall</w:t>
            </w:r>
          </w:p>
        </w:tc>
      </w:tr>
      <w:tr>
        <w:tc>
          <w:tcPr>
            <w:tcW w:type="dxa" w:w="1440"/>
          </w:tcPr>
          <w:p>
            <w:r>
              <w:rPr>
                <w:sz w:val="20"/>
              </w:rPr>
              <w:t>Logistic Regression</w:t>
            </w:r>
          </w:p>
        </w:tc>
        <w:tc>
          <w:tcPr>
            <w:tcW w:type="dxa" w:w="1440"/>
          </w:tcPr>
          <w:p>
            <w:r>
              <w:rPr>
                <w:sz w:val="20"/>
              </w:rPr>
              <w:t>~0.82</w:t>
            </w:r>
          </w:p>
        </w:tc>
        <w:tc>
          <w:tcPr>
            <w:tcW w:type="dxa" w:w="1440"/>
          </w:tcPr>
          <w:p>
            <w:r>
              <w:rPr>
                <w:sz w:val="20"/>
              </w:rPr>
              <w:t>~0.78</w:t>
            </w:r>
          </w:p>
        </w:tc>
        <w:tc>
          <w:tcPr>
            <w:tcW w:type="dxa" w:w="1440"/>
          </w:tcPr>
          <w:p>
            <w:r>
              <w:rPr>
                <w:sz w:val="20"/>
              </w:rPr>
              <w:t>~0.65</w:t>
            </w:r>
          </w:p>
        </w:tc>
        <w:tc>
          <w:tcPr>
            <w:tcW w:type="dxa" w:w="1440"/>
          </w:tcPr>
          <w:p>
            <w:r>
              <w:rPr>
                <w:sz w:val="20"/>
              </w:rPr>
              <w:t>~0.70</w:t>
            </w:r>
          </w:p>
        </w:tc>
        <w:tc>
          <w:tcPr>
            <w:tcW w:type="dxa" w:w="1440"/>
          </w:tcPr>
          <w:p>
            <w:r>
              <w:rPr>
                <w:sz w:val="20"/>
              </w:rPr>
              <w:t>~0.61</w:t>
            </w:r>
          </w:p>
        </w:tc>
      </w:tr>
      <w:tr>
        <w:tc>
          <w:tcPr>
            <w:tcW w:type="dxa" w:w="1440"/>
          </w:tcPr>
          <w:p>
            <w:r>
              <w:rPr>
                <w:sz w:val="20"/>
              </w:rPr>
              <w:t>Random Forest</w:t>
            </w:r>
          </w:p>
        </w:tc>
        <w:tc>
          <w:tcPr>
            <w:tcW w:type="dxa" w:w="1440"/>
          </w:tcPr>
          <w:p>
            <w:r>
              <w:rPr>
                <w:sz w:val="20"/>
              </w:rPr>
              <w:t>~0.85</w:t>
            </w:r>
          </w:p>
        </w:tc>
        <w:tc>
          <w:tcPr>
            <w:tcW w:type="dxa" w:w="1440"/>
          </w:tcPr>
          <w:p>
            <w:r>
              <w:rPr>
                <w:sz w:val="20"/>
              </w:rPr>
              <w:t>~0.83</w:t>
            </w:r>
          </w:p>
        </w:tc>
        <w:tc>
          <w:tcPr>
            <w:tcW w:type="dxa" w:w="1440"/>
          </w:tcPr>
          <w:p>
            <w:r>
              <w:rPr>
                <w:sz w:val="20"/>
              </w:rPr>
              <w:t>~0.71</w:t>
            </w:r>
          </w:p>
        </w:tc>
        <w:tc>
          <w:tcPr>
            <w:tcW w:type="dxa" w:w="1440"/>
          </w:tcPr>
          <w:p>
            <w:r>
              <w:rPr>
                <w:sz w:val="20"/>
              </w:rPr>
              <w:t>~0.75</w:t>
            </w:r>
          </w:p>
        </w:tc>
        <w:tc>
          <w:tcPr>
            <w:tcW w:type="dxa" w:w="1440"/>
          </w:tcPr>
          <w:p>
            <w:r>
              <w:rPr>
                <w:sz w:val="20"/>
              </w:rPr>
              <w:t>~0.67</w:t>
            </w:r>
          </w:p>
        </w:tc>
      </w:tr>
      <w:tr>
        <w:tc>
          <w:tcPr>
            <w:tcW w:type="dxa" w:w="1440"/>
          </w:tcPr>
          <w:p>
            <w:r>
              <w:rPr>
                <w:sz w:val="20"/>
              </w:rPr>
              <w:t>Gradient Boosting</w:t>
            </w:r>
          </w:p>
        </w:tc>
        <w:tc>
          <w:tcPr>
            <w:tcW w:type="dxa" w:w="1440"/>
          </w:tcPr>
          <w:p>
            <w:r>
              <w:rPr>
                <w:sz w:val="20"/>
              </w:rPr>
              <w:t>~0.84</w:t>
            </w:r>
          </w:p>
        </w:tc>
        <w:tc>
          <w:tcPr>
            <w:tcW w:type="dxa" w:w="1440"/>
          </w:tcPr>
          <w:p>
            <w:r>
              <w:rPr>
                <w:sz w:val="20"/>
              </w:rPr>
              <w:t>~0.82</w:t>
            </w:r>
          </w:p>
        </w:tc>
        <w:tc>
          <w:tcPr>
            <w:tcW w:type="dxa" w:w="1440"/>
          </w:tcPr>
          <w:p>
            <w:r>
              <w:rPr>
                <w:sz w:val="20"/>
              </w:rPr>
              <w:t>~0.70</w:t>
            </w:r>
          </w:p>
        </w:tc>
        <w:tc>
          <w:tcPr>
            <w:tcW w:type="dxa" w:w="1440"/>
          </w:tcPr>
          <w:p>
            <w:r>
              <w:rPr>
                <w:sz w:val="20"/>
              </w:rPr>
              <w:t>~0.73</w:t>
            </w:r>
          </w:p>
        </w:tc>
        <w:tc>
          <w:tcPr>
            <w:tcW w:type="dxa" w:w="1440"/>
          </w:tcPr>
          <w:p>
            <w:r>
              <w:rPr>
                <w:sz w:val="20"/>
              </w:rPr>
              <w:t>~0.67</w:t>
            </w:r>
          </w:p>
        </w:tc>
      </w:tr>
    </w:tbl>
    <w:p/>
    <w:p>
      <w:pPr>
        <w:spacing w:after="120"/>
      </w:pPr>
      <w:r>
        <w:rPr>
          <w:sz w:val="22"/>
        </w:rPr>
        <w:t>Random Forest achieved the best AUC-ROC of ~0.83. Feature importance analysis shows article_ctr (18%), user_ctr (17%), and popularity_score (16%) as the top three predictors, confirming that both article quality and user behavioral signals are critical for accurate click prediction.</w:t>
      </w:r>
    </w:p>
    <w:p>
      <w:pPr>
        <w:pStyle w:val="Heading1"/>
      </w:pPr>
      <w:r>
        <w:rPr>
          <w:color w:val="1A73E8"/>
          <w:sz w:val="32"/>
        </w:rPr>
        <w:t>10. Future Scope</w:t>
      </w:r>
    </w:p>
    <w:p>
      <w:pPr>
        <w:pStyle w:val="ListBullet"/>
      </w:pPr>
      <w:r>
        <w:rPr>
          <w:sz w:val="22"/>
        </w:rPr>
        <w:t>Apache Kafka integration for real-time click event streaming</w:t>
      </w:r>
    </w:p>
    <w:p>
      <w:pPr>
        <w:pStyle w:val="ListBullet"/>
      </w:pPr>
      <w:r>
        <w:rPr>
          <w:sz w:val="22"/>
        </w:rPr>
        <w:t>Deploy Hadoop in true distributed multi-node cluster mode</w:t>
      </w:r>
    </w:p>
    <w:p>
      <w:pPr>
        <w:pStyle w:val="ListBullet"/>
      </w:pPr>
      <w:r>
        <w:rPr>
          <w:sz w:val="22"/>
        </w:rPr>
        <w:t>Deep learning recommendation models: NRMS, NAML, DKN</w:t>
      </w:r>
    </w:p>
    <w:p>
      <w:pPr>
        <w:pStyle w:val="ListBullet"/>
      </w:pPr>
      <w:r>
        <w:rPr>
          <w:sz w:val="22"/>
        </w:rPr>
        <w:t>Interest drift detection using session-based temporal modeling</w:t>
      </w:r>
    </w:p>
    <w:p>
      <w:pPr>
        <w:pStyle w:val="ListBullet"/>
      </w:pPr>
      <w:r>
        <w:rPr>
          <w:sz w:val="22"/>
        </w:rPr>
        <w:t>Docker + Kubernetes containerization for production deployment</w:t>
      </w:r>
    </w:p>
    <w:p>
      <w:pPr>
        <w:pStyle w:val="ListBullet"/>
      </w:pPr>
      <w:r>
        <w:rPr>
          <w:sz w:val="22"/>
        </w:rPr>
        <w:t>A/B testing framework for recommendation strategy evaluation</w:t>
      </w:r>
    </w:p>
    <w:p>
      <w:pPr>
        <w:pStyle w:val="ListBullet"/>
      </w:pPr>
      <w:r>
        <w:rPr>
          <w:sz w:val="22"/>
        </w:rPr>
        <w:t>Graph-based collaborative filtering using user-article interaction graphs</w:t>
      </w:r>
    </w:p>
    <w:p>
      <w:pPr>
        <w:pStyle w:val="Heading1"/>
      </w:pPr>
      <w:r>
        <w:rPr>
          <w:color w:val="1A73E8"/>
          <w:sz w:val="32"/>
        </w:rPr>
        <w:t>11. Conclusion</w:t>
      </w:r>
    </w:p>
    <w:p>
      <w:pPr>
        <w:spacing w:after="120"/>
      </w:pPr>
      <w:r>
        <w:rPr>
          <w:sz w:val="22"/>
        </w:rPr>
        <w:t>This project successfully delivers a complete enterprise-grade big data news recommendation platform using a seven-layer technology stack. The pipeline demonstrates every stage of a real production recommendation system: distributed ingestion and feature engineering with Hadoop and PySpark, flexible NoSQL storage with MongoDB, supervised click prediction with scikit-learn, a scalable REST API with FastAPI, and interactive analytics with Streamlit and Plotly.</w:t>
      </w:r>
    </w:p>
    <w:p>
      <w:pPr>
        <w:spacing w:after="120"/>
      </w:pPr>
      <w:r>
        <w:rPr>
          <w:sz w:val="22"/>
        </w:rPr>
        <w:t>The Random Forest model achieves AUC-ROC of ~0.83 on the MIND dataset. The modular architecture allows each component to be scaled independently — for example, replacing the local Spark cluster with a cloud EMR cluster, or upgrading the ML model to a deep neural network — without changing the rest of the system.</w:t>
      </w:r>
    </w:p>
    <w:p>
      <w:pPr>
        <w:pStyle w:val="Heading1"/>
      </w:pPr>
      <w:r>
        <w:rPr>
          <w:color w:val="1A73E8"/>
          <w:sz w:val="32"/>
        </w:rPr>
        <w:t>12. References</w:t>
      </w:r>
    </w:p>
    <w:p>
      <w:pPr>
        <w:spacing w:after="120"/>
      </w:pPr>
      <w:r>
        <w:rPr>
          <w:sz w:val="22"/>
        </w:rPr>
        <w:t>[1] Wu, F. et al. (2020). MIND: A Large-scale Dataset for News Recommendation. ACL 2020.</w:t>
      </w:r>
    </w:p>
    <w:p>
      <w:pPr>
        <w:spacing w:after="120"/>
      </w:pPr>
      <w:r>
        <w:rPr>
          <w:sz w:val="22"/>
        </w:rPr>
        <w:t>[2] Zaharia, M. et al. (2016). Apache Spark: A Unified Engine for Big Data Processing. CACM.</w:t>
      </w:r>
    </w:p>
    <w:p>
      <w:pPr>
        <w:spacing w:after="120"/>
      </w:pPr>
      <w:r>
        <w:rPr>
          <w:sz w:val="22"/>
        </w:rPr>
        <w:t>[3] Chawla, N. V. et al. (2002). SMOTE: Synthetic Minority Over-sampling Technique. JAIR.</w:t>
      </w:r>
    </w:p>
    <w:p>
      <w:pPr>
        <w:spacing w:after="120"/>
      </w:pPr>
      <w:r>
        <w:rPr>
          <w:sz w:val="22"/>
        </w:rPr>
        <w:t>[4] Breiman, L. (2001). Random Forests. Machine Learning, 45(1), 5–32.</w:t>
      </w:r>
    </w:p>
    <w:p>
      <w:pPr>
        <w:spacing w:after="120"/>
      </w:pPr>
      <w:r>
        <w:rPr>
          <w:sz w:val="22"/>
        </w:rPr>
        <w:t>[5] Friedman, J. H. (2001). Greedy Function Approximation: A Gradient Boosting Machine. Ann. Stat.</w:t>
      </w:r>
    </w:p>
    <w:p>
      <w:pPr>
        <w:spacing w:after="120"/>
      </w:pPr>
      <w:r>
        <w:rPr>
          <w:sz w:val="22"/>
        </w:rPr>
        <w:t>[6] MongoDB Documentation: https://www.mongodb.com/docs/</w:t>
      </w:r>
    </w:p>
    <w:p>
      <w:pPr>
        <w:spacing w:after="120"/>
      </w:pPr>
      <w:r>
        <w:rPr>
          <w:sz w:val="22"/>
        </w:rPr>
        <w:t>[7] Apache Spark Documentation: https://spark.apache.org/docs/latest/</w:t>
      </w:r>
    </w:p>
    <w:p>
      <w:pPr>
        <w:spacing w:after="120"/>
      </w:pPr>
      <w:r>
        <w:rPr>
          <w:sz w:val="22"/>
        </w:rPr>
        <w:t>[8] FastAPI Documentation: https://fastapi.tiangolo.com/</w:t>
      </w:r>
    </w:p>
    <w:p>
      <w:pPr>
        <w:spacing w:after="120"/>
      </w:pPr>
      <w:r>
        <w:rPr>
          <w:sz w:val="22"/>
        </w:rPr>
        <w:t>[9] Streamlit Documentation: https://docs.streamlit.io/</w:t>
      </w:r>
    </w:p>
    <w:p>
      <w:pPr>
        <w:spacing w:after="120"/>
      </w:pPr>
      <w:r>
        <w:rPr>
          <w:sz w:val="22"/>
        </w:rPr>
        <w:t>[10] MIND Dataset: https://msnews.github.io/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