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5C65" w14:textId="77777777">
      <w:pPr>
        <w:pBdr>
          <w:bottom w:val="single" w:sz="6" w:space="0" w:color="FFFFFF"/>
        </w:pBdr>
        <w:spacing w:line="205" w:lineRule="atLeast"/>
        <w:rPr>
          <w:sz w:val="20"/>
          <w:szCs w:val="20"/>
        </w:rPr>
      </w:pPr>
      <w:r>
        <w:rPr>
          <w:sz w:val="41"/>
          <w:szCs w:val="41"/>
        </w:rPr>
        <w:t>Robin Kestrel</w:t>
      </w:r>
    </w:p>
    <w:p w14:paraId="7FC26840" w14:textId="65C3FBB9">
      <w:pPr>
        <w:pBdr>
          <w:bottom w:val="single" w:sz="6" w:space="0" w:color="FFFFFF"/>
        </w:pBdr>
        <w:spacing w:line="205" w:lineRule="atLeast"/>
        <w:rPr>
          <w:sz w:val="16"/>
          <w:szCs w:val="16"/>
        </w:rPr>
      </w:pPr>
      <w:hyperlink r:id="rId5" w:history="1">
        <w:r>
          <w:rPr>
            <w:color w:val="000000"/>
            <w:sz w:val="20"/>
            <w:szCs w:val="20"/>
            <w:u w:val="single" w:color="000000"/>
          </w:rPr>
          <w:t>robin.kestrel@example.com</w:t>
        </w:r>
      </w:hyperlink>
      <w:r>
        <w:rPr>
          <w:sz w:val="20"/>
          <w:szCs w:val="20"/>
        </w:rPr>
        <w:t xml:space="preserve"> </w:t>
      </w:r>
      <w:r>
        <w:rPr>
          <w:color w:val="000000"/>
          <w:sz w:val="20"/>
          <w:szCs w:val="20"/>
        </w:rPr>
        <w:t xml:space="preserve">• </w:t>
      </w:r>
      <w:r>
        <w:rPr>
          <w:sz w:val="20"/>
          <w:szCs w:val="20"/>
        </w:rPr>
        <w:t>(303) 555</w:t>
      </w:r>
      <w:r>
        <w:rPr>
          <w:sz w:val="20"/>
          <w:szCs w:val="20"/>
        </w:rPr>
        <w:noBreakHyphen/>
        <w:t xml:space="preserve">0142 </w:t>
      </w:r>
      <w:r>
        <w:rPr>
          <w:color w:val="000000"/>
          <w:sz w:val="20"/>
          <w:szCs w:val="20"/>
        </w:rPr>
        <w:t xml:space="preserve">• </w:t>
      </w:r>
      <w:hyperlink r:id="rId6" w:history="1">
        <w:r>
          <w:rPr>
            <w:color w:val="000000"/>
            <w:sz w:val="20"/>
            <w:szCs w:val="20"/>
          </w:rPr>
          <w:t>https://example.com/robin</w:t>
        </w:r>
        <w:r>
          <w:rPr>
            <w:color w:val="000000"/>
            <w:sz w:val="20"/>
            <w:szCs w:val="20"/>
          </w:rPr>
          <w:noBreakHyphen/>
          <w:t xml:space="preserve">kestrel </w:t>
        </w:r>
      </w:hyperlink>
      <w:r>
        <w:rPr>
          <w:color w:val="000000"/>
          <w:sz w:val="20"/>
          <w:szCs w:val="20"/>
        </w:rPr>
        <w:t xml:space="preserve">• </w:t>
      </w:r>
      <w:r>
        <w:rPr>
          <w:sz w:val="20"/>
          <w:szCs w:val="20"/>
        </w:rPr>
        <w:t>git.example.com/rkestrel</w:t>
      </w:r>
      <w:r>
        <w:t xml:space="preserve"> </w:t>
      </w:r>
      <w:r>
        <w:t>•</w:t>
      </w:r>
      <w:r>
        <w:t xml:space="preserve"> </w:t>
      </w:r>
      <w:r>
        <w:rPr>
          <w:sz w:val="20"/>
          <w:szCs w:val="20"/>
        </w:rPr>
        <w:t>Denver, CO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</w:rPr>
        <w:t xml:space="preserve">open to </w:t>
      </w:r>
      <w:r>
        <w:rPr>
          <w:sz w:val="20"/>
          <w:szCs w:val="20"/>
        </w:rPr>
        <w:t>relocation</w:t>
      </w:r>
    </w:p>
    <w:p w14:paraId="69135CE7" w14:textId="77777777">
      <w:pPr>
        <w:pBdr>
          <w:bottom w:val="single" w:sz="6" w:space="0" w:color="FFFFFF"/>
        </w:pBdr>
        <w:spacing w:line="205" w:lineRule="atLeast"/>
        <w:rPr>
          <w:sz w:val="16"/>
          <w:szCs w:val="16"/>
        </w:rPr>
      </w:pPr>
    </w:p>
    <w:p w14:paraId="55F8519C" w14:textId="7777777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education</w:t>
      </w:r>
    </w:p>
    <w:p w14:paraId="325F9F0C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Halvorsen Institute of Technology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Denver, CO</w:t>
      </w:r>
    </w:p>
    <w:p w14:paraId="5E430C15" w14:textId="5720DC34">
      <w:p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Master of Science in Cybersecurity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Sep 2024 – May 2026</w:t>
      </w:r>
    </w:p>
    <w:p w14:paraId="49B2B4F3" w14:textId="0BA80473">
      <w:pPr>
        <w:numPr>
          <w:ilvl w:val="0"/>
          <w:numId w:val="2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Coursework: Large Language Model Security, Machine Learning Security, Security Metrics and Measurement, Software Security, Network Security, Applied Cryptography, Cloud Security, Operating Systems Security, Reverse Engineering, Privacy Engineering, Incident Response and Forensics</w:t>
      </w:r>
    </w:p>
    <w:p w14:paraId="572E13A1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overflow-hidden"/>
          <w:sz w:val="20"/>
          <w:szCs w:val="20"/>
        </w:rPr>
        <w:t>Graduate Research Assistant, Applied Security Lab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Jan 2025 – May 2026</w:t>
      </w:r>
    </w:p>
    <w:p w14:paraId="2ABF7E86" w14:textId="7777777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Lakemont State University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Madison, WI</w:t>
      </w:r>
    </w:p>
    <w:p w14:paraId="56BB8C79" w14:textId="5720DC34">
      <w:p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rStyle w:val="fs13fw4overflow-hidden"/>
          <w:sz w:val="20"/>
          <w:szCs w:val="20"/>
        </w:rPr>
        <w:t>Bachelor of Science in Computer Science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Sep 2019 – May 2023</w:t>
      </w:r>
    </w:p>
    <w:p w14:paraId="3D2B92AF" w14:textId="0BA80473">
      <w:pPr>
        <w:numPr>
          <w:ilvl w:val="0"/>
          <w:numId w:val="2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Coursework: Probability and Statistics, Machine Learning, Introduction to Computer Security, Discrete Mathematics, Data Structures and Algorithms, Software Engineering, Web Development, Computer Networks, Computer Organization, Database Systems, Mobile Application Development</w:t>
      </w:r>
    </w:p>
    <w:p w14:paraId="7D08F032" w14:textId="77777777">
      <w:pPr>
        <w:spacing w:line="200" w:lineRule="atLeast"/>
        <w:ind w:left="720"/>
        <w:rPr>
          <w:sz w:val="16"/>
          <w:szCs w:val="16"/>
        </w:rPr>
      </w:pPr>
    </w:p>
    <w:p w14:paraId="6AC068EC" w14:textId="2EE5ECC2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EXPERIENCE &amp; PROJECTS</w:t>
      </w:r>
    </w:p>
    <w:p w14:paraId="15D10DA1" w14:textId="77777777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Fuzzing an Open-Source Image-Decoding Library</w:t>
      </w:r>
    </w:p>
    <w:p w14:paraId="15B4D600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Found 5 memory-safety bugs, 3 of them heap buffer overflows, in an open-source image-decoding library by fuzzing it for 30 CPU-days with libFuzzer and AddressSanitizer.</w:t>
      </w:r>
    </w:p>
    <w:p w14:paraId="05B201F2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Wrote fixes for 3 of the bugs, merged upstream with regression tests, and sent minimized reproducers for the other 2 to the maintainers.</w:t>
      </w:r>
    </w:p>
    <w:p w14:paraId="1A126D1F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Added the fuzz targets to the library's continuous integration, which now fuzzes each pull request for 10 minutes before merge.</w:t>
      </w:r>
    </w:p>
    <w:p w14:paraId="0FF90F43" w14:textId="511BD472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Prompt-Injection Evaluation of Tool-Using LLM Agents, Applied Security Lab</w:t>
      </w:r>
    </w:p>
    <w:p w14:paraId="5863A1A1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Built a harness that runs 420 prompt-injection attacks against tool-using LLM agents in sandboxed tasks and records whether each attack reached a tool call.</w:t>
      </w:r>
    </w:p>
    <w:p w14:paraId="00CC831B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Measured three published prompt-injection defenses on the harness; the strongest cut successful attacks from 31% to 9% and failed 4% of benign tasks.</w:t>
      </w:r>
    </w:p>
    <w:p w14:paraId="1AF04767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Reported every attack success rate with bootstrap 95% confidence intervals over 5 seeds, which showed 2 of 12 gains claimed in earlier papers were within run-to-run noise.</w:t>
      </w:r>
    </w:p>
    <w:p w14:paraId="6090CA21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Blocked 88% of the attacks that reached a tool call by giving each agent task an allowlist of the tools it needs and denying every other tool.</w:t>
      </w:r>
    </w:p>
    <w:p w14:paraId="4FF0B94E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Built an LLM judge that labels attack success from transcripts, agreeing with two human labelers on 94% of 300 transcripts.</w:t>
      </w:r>
    </w:p>
    <w:p w14:paraId="70A67275" w14:textId="0C916F08">
      <w:pPr>
        <w:spacing w:line="200" w:lineRule="atLeast"/>
        <w:jc w:val="both"/>
        <w:rPr>
          <w:sz w:val="16"/>
          <w:szCs w:val="16"/>
        </w:rPr>
      </w:pPr>
      <w:r>
        <w:rPr>
          <w:b/>
          <w:bCs/>
          <w:sz w:val="20"/>
          <w:szCs w:val="20"/>
        </w:rPr>
        <w:t>Product Security Intern, Fernhill Payments</w:t>
      </w:r>
    </w:p>
    <w:p w14:paraId="6A05824C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Threat-modeled the card-tokenization service with its owning team and filed 14 findings, 11 of them fixed before the service's next release.</w:t>
      </w:r>
    </w:p>
    <w:p w14:paraId="2AF5E872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16"/>
          <w:szCs w:val="16"/>
        </w:rPr>
      </w:pPr>
      <w:r>
        <w:rPr>
          <w:sz w:val="20"/>
          <w:szCs w:val="20"/>
        </w:rPr>
        <w:t>Closed an authorization gap that let a merchant-support role read any merchant's payout records, adding an ownership check and regression tests across 9 endpoints.</w:t>
      </w:r>
    </w:p>
    <w:p w14:paraId="72860424" w14:textId="1DD0DC77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Adversarial Patches on a Traffic-Sign Classifier, Machine Learning Security Course</w:t>
      </w:r>
    </w:p>
    <w:p w14:paraId="7C8556BF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Trained printable adversarial patches that made a traffic-sign classifier misread stop signs in 72% of held-out photos, against 3% for random patches of the same size.</w:t>
      </w:r>
    </w:p>
    <w:p w14:paraId="247AAB06" w14:textId="77777777">
      <w:pPr>
        <w:numPr>
          <w:ilvl w:val="0"/>
          <w:numId w:val="3"/>
        </w:numPr>
        <w:spacing w:line="200" w:lineRule="atLeast"/>
        <w:ind w:hanging="385"/>
        <w:jc w:val="both"/>
        <w:rPr>
          <w:sz w:val="20"/>
          <w:szCs w:val="20"/>
        </w:rPr>
      </w:pPr>
      <w:r>
        <w:rPr>
          <w:sz w:val="20"/>
          <w:szCs w:val="20"/>
        </w:rPr>
        <w:t>Fine-tuned a ResNet-18 sign classifier to 97% test accuracy as the target, then retrained it on adversarial examples, which lowered patch success to 41%.</w:t>
      </w:r>
    </w:p>
    <w:p w14:paraId="03F486B1" w14:textId="168833F6">
      <w:pPr>
        <w:spacing w:line="200" w:lineRule="atLeast"/>
        <w:jc w:val="both"/>
        <w:rPr>
          <w:sz w:val="16"/>
          <w:szCs w:val="16"/>
        </w:rPr>
      </w:pPr>
      <w:r>
        <w:rPr>
          <w:sz w:val="20"/>
          <w:szCs w:val="20"/>
        </w:rPr>
        <w:t> </w:t>
      </w:r>
    </w:p>
    <w:p w14:paraId="67D4B4DA" w14:textId="7777777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skills</w:t>
      </w:r>
    </w:p>
    <w:p w14:paraId="25A22645" w14:textId="58A2E5CE">
      <w:pPr>
        <w:spacing w:line="200" w:lineRule="atLeast"/>
        <w:jc w:val="both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AI Security:</w:t>
      </w:r>
      <w:r>
        <w:rPr>
          <w:sz w:val="20"/>
          <w:szCs w:val="20"/>
        </w:rPr>
        <w:t xml:space="preserve"> Prompt Injection, LLM Red Teaming, LLM-as-Judge, Guardrail Evaluation, Agent Tool Permissions, Evaluation Harnesses, Adversarial Patches, Adversarial Training</w:t>
      </w:r>
    </w:p>
    <w:p w14:paraId="50293AE9" w14:textId="5947702B">
      <w:pPr>
        <w:spacing w:line="200" w:lineRule="atLeast"/>
        <w:jc w:val="both"/>
        <w:rPr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Machine Learning:</w:t>
      </w:r>
      <w:r>
        <w:rPr>
          <w:rStyle w:val="bullet-texttext-leftfs13word-wrap-normal"/>
          <w:sz w:val="20"/>
          <w:szCs w:val="20"/>
        </w:rPr>
        <w:t xml:space="preserve"> Bootstrap Confidence Intervals, PyTorch, Model Fine-Tuning, Image Classification</w:t>
      </w:r>
    </w:p>
    <w:p w14:paraId="3E24A5EB" w14:textId="4F84684D">
      <w:pPr>
        <w:spacing w:line="200" w:lineRule="atLeast"/>
        <w:jc w:val="both"/>
        <w:rPr>
          <w:rStyle w:val="bullet-texttext-leftfs13word-wrap-normal"/>
          <w:sz w:val="20"/>
          <w:szCs w:val="20"/>
        </w:rPr>
      </w:pPr>
      <w:r>
        <w:rPr>
          <w:b/>
          <w:bCs/>
          <w:sz w:val="20"/>
          <w:szCs w:val="20"/>
        </w:rPr>
        <w:t>Application Security:</w:t>
      </w:r>
      <w:r>
        <w:rPr>
          <w:sz w:val="20"/>
          <w:szCs w:val="20"/>
        </w:rPr>
        <w:t xml:space="preserve"> OWASP Top 10, Threat Modeling, Security Code Review, Authorization Testing</w:t>
      </w:r>
    </w:p>
    <w:p w14:paraId="10DC825C" w14:textId="07BCD694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Offensive Security:</w:t>
      </w:r>
      <w:r>
        <w:rPr>
          <w:sz w:val="20"/>
          <w:szCs w:val="20"/>
        </w:rPr>
        <w:t xml:space="preserve"> Fuzzing, libFuzzer, AddressSanitizer, Exploit Development</w:t>
      </w:r>
    </w:p>
    <w:p w14:paraId="74DC496D" w14:textId="7C56E746">
      <w:pPr>
        <w:spacing w:line="200" w:lineRule="atLeast"/>
        <w:jc w:val="both"/>
        <w:rPr>
          <w:rStyle w:val="bullet-texttext-leftfs13word-wrap-normal"/>
          <w:sz w:val="20"/>
          <w:szCs w:val="20"/>
        </w:rPr>
      </w:pPr>
      <w:r>
        <w:rPr>
          <w:rStyle w:val="fs13fw6undefined"/>
          <w:b/>
          <w:bCs/>
          <w:sz w:val="20"/>
          <w:szCs w:val="20"/>
        </w:rPr>
        <w:t>Programming:</w:t>
      </w:r>
      <w:r>
        <w:rPr>
          <w:rStyle w:val="bullet-texttext-leftfs13word-wrap-normal"/>
          <w:sz w:val="20"/>
          <w:szCs w:val="20"/>
        </w:rPr>
        <w:t xml:space="preserve"> Python, Docker, Git, Go</w:t>
      </w:r>
    </w:p>
    <w:p w14:paraId="55905FCD" w14:textId="4A1E141B">
      <w:pPr>
        <w:spacing w:line="200" w:lineRule="atLeas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Certifications:</w:t>
      </w:r>
      <w:r>
        <w:rPr>
          <w:sz w:val="20"/>
          <w:szCs w:val="20"/>
        </w:rPr>
        <w:t xml:space="preserve"> OSCP | AWS Certified Security - Specialty</w:t>
      </w:r>
    </w:p>
    <w:p w14:paraId="15633201" w14:textId="77777777">
      <w:pPr>
        <w:spacing w:line="200" w:lineRule="atLeast"/>
        <w:jc w:val="both"/>
        <w:rPr>
          <w:sz w:val="16"/>
          <w:szCs w:val="16"/>
        </w:rPr>
      </w:pPr>
    </w:p>
    <w:sectPr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60455F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46FE14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92C3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A88BA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5A28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1E24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B804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727F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AC56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CD2FA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C94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C0C86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4FCC3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8426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60AA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E0E1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6EF0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E431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A5814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FA86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904A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E0F6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CE09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E0C3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062C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6650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7AAE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8F464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78DC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64DE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600F9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7C62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E29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2A49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32E1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06FE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0DAE4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022C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8A80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4454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FBC1F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430E7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8EA7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E2FF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D4B5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3B502966"/>
    <w:multiLevelType w:val="hybridMultilevel"/>
    <w:tmpl w:val="BEB83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808346">
    <w:abstractNumId w:val="0"/>
  </w:num>
  <w:num w:numId="2" w16cid:durableId="1234974110">
    <w:abstractNumId w:val="1"/>
  </w:num>
  <w:num w:numId="3" w16cid:durableId="144670463">
    <w:abstractNumId w:val="2"/>
  </w:num>
  <w:num w:numId="4" w16cid:durableId="1145970956">
    <w:abstractNumId w:val="3"/>
  </w:num>
  <w:num w:numId="5" w16cid:durableId="110905779">
    <w:abstractNumId w:val="4"/>
  </w:num>
  <w:num w:numId="6" w16cid:durableId="1310473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4131A"/>
  <w15:docId w15:val="{054E6982-691A-52D9-B71B-FC66BDED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character" w:customStyle="1" w:styleId="fs13fw6undefined">
    <w:name w:val="fs13 fw6 undefined"/>
    <w:basedOn w:val="DefaultParagraphFont"/>
  </w:style>
  <w:style w:type="character" w:customStyle="1" w:styleId="bullet-texttext-leftfs13word-wrap-normal">
    <w:name w:val="bullet-text text-left fs13 word-wrap-normal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/robin-kestrel" TargetMode="External"/><Relationship Id="rId5" Type="http://schemas.openxmlformats.org/officeDocument/2006/relationships/hyperlink" Target="mailto:robin.kestre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Kingsman</dc:creator>
  <cp:lastModifiedBy>Kingsman</cp:lastModifiedBy>
  <cp:revision>2</cp:revision>
  <dcterms:created xsi:type="dcterms:W3CDTF">2026-09-28T00:00:00Z</dcterms:created>
  <dcterms:modified xsi:type="dcterms:W3CDTF">2026-09-28T00:00:00Z</dcterms:modified>
</cp:coreProperties>
</file>