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85C65" w14:textId="77777777">
      <w:pPr>
        <w:pBdr>
          <w:bottom w:val="single" w:sz="6" w:space="0" w:color="FFFFFF"/>
        </w:pBdr>
        <w:spacing w:line="205" w:lineRule="atLeast"/>
        <w:rPr>
          <w:sz w:val="20"/>
          <w:szCs w:val="20"/>
        </w:rPr>
      </w:pPr>
      <w:r>
        <w:rPr>
          <w:sz w:val="41"/>
          <w:szCs w:val="41"/>
        </w:rPr>
        <w:t>Robin Kestrel</w:t>
      </w:r>
    </w:p>
    <w:p w14:paraId="7FC26840" w14:textId="65C3FBB9">
      <w:pPr>
        <w:pBdr>
          <w:bottom w:val="single" w:sz="6" w:space="0" w:color="FFFFFF"/>
        </w:pBdr>
        <w:spacing w:line="205" w:lineRule="atLeast"/>
        <w:rPr>
          <w:sz w:val="16"/>
          <w:szCs w:val="16"/>
        </w:rPr>
      </w:pPr>
      <w:hyperlink r:id="rId5" w:history="1">
        <w:r>
          <w:rPr>
            <w:color w:val="000000"/>
            <w:sz w:val="20"/>
            <w:szCs w:val="20"/>
            <w:u w:val="single" w:color="000000"/>
          </w:rPr>
          <w:t>robin.kestrel@example.com</w:t>
        </w:r>
      </w:hyperlink>
      <w:r>
        <w:rPr>
          <w:sz w:val="20"/>
          <w:szCs w:val="20"/>
        </w:rPr>
        <w:t xml:space="preserve"> </w:t>
      </w:r>
      <w:r>
        <w:rPr>
          <w:color w:val="000000"/>
          <w:sz w:val="20"/>
          <w:szCs w:val="20"/>
        </w:rPr>
        <w:t xml:space="preserve">• </w:t>
      </w:r>
      <w:r>
        <w:rPr>
          <w:sz w:val="20"/>
          <w:szCs w:val="20"/>
        </w:rPr>
        <w:t>(303) 555</w:t>
      </w:r>
      <w:r>
        <w:rPr>
          <w:sz w:val="20"/>
          <w:szCs w:val="20"/>
        </w:rPr>
        <w:noBreakHyphen/>
        <w:t xml:space="preserve">0142 </w:t>
      </w:r>
      <w:r>
        <w:rPr>
          <w:color w:val="000000"/>
          <w:sz w:val="20"/>
          <w:szCs w:val="20"/>
        </w:rPr>
        <w:t xml:space="preserve">• </w:t>
      </w:r>
      <w:hyperlink r:id="rId6" w:history="1">
        <w:r>
          <w:rPr>
            <w:color w:val="000000"/>
            <w:sz w:val="20"/>
            <w:szCs w:val="20"/>
          </w:rPr>
          <w:t>https://example.com/robin</w:t>
        </w:r>
        <w:r>
          <w:rPr>
            <w:color w:val="000000"/>
            <w:sz w:val="20"/>
            <w:szCs w:val="20"/>
          </w:rPr>
          <w:noBreakHyphen/>
          <w:t xml:space="preserve">kestrel </w:t>
        </w:r>
      </w:hyperlink>
      <w:r>
        <w:rPr>
          <w:color w:val="000000"/>
          <w:sz w:val="20"/>
          <w:szCs w:val="20"/>
        </w:rPr>
        <w:t xml:space="preserve">• </w:t>
      </w:r>
      <w:r>
        <w:rPr>
          <w:sz w:val="20"/>
          <w:szCs w:val="20"/>
        </w:rPr>
        <w:t>git.example.com/rkestrel</w:t>
      </w:r>
      <w:r>
        <w:t xml:space="preserve"> </w:t>
      </w:r>
      <w:r>
        <w:t>•</w:t>
      </w:r>
      <w:r>
        <w:t xml:space="preserve"> </w:t>
      </w:r>
      <w:r>
        <w:rPr>
          <w:sz w:val="20"/>
          <w:szCs w:val="20"/>
        </w:rPr>
        <w:t>Denver, CO</w:t>
      </w:r>
      <w:r>
        <w:rPr>
          <w:sz w:val="20"/>
          <w:szCs w:val="20"/>
        </w:rPr>
        <w:t xml:space="preserve"> – </w:t>
      </w:r>
      <w:r>
        <w:rPr>
          <w:sz w:val="20"/>
          <w:szCs w:val="20"/>
        </w:rPr>
        <w:t xml:space="preserve">open to </w:t>
      </w:r>
      <w:r>
        <w:rPr>
          <w:sz w:val="20"/>
          <w:szCs w:val="20"/>
        </w:rPr>
        <w:t>relocation</w:t>
      </w:r>
    </w:p>
    <w:p w14:paraId="69135CE7" w14:textId="77777777">
      <w:pPr>
        <w:pBdr>
          <w:bottom w:val="single" w:sz="6" w:space="0" w:color="FFFFFF"/>
        </w:pBdr>
        <w:spacing w:line="205" w:lineRule="atLeast"/>
        <w:rPr>
          <w:sz w:val="16"/>
          <w:szCs w:val="16"/>
        </w:rPr>
      </w:pPr>
    </w:p>
    <w:p w14:paraId="55F8519C" w14:textId="77777777">
      <w:pPr>
        <w:pBdr>
          <w:bottom w:val="single" w:sz="6" w:space="0" w:color="000000"/>
        </w:pBdr>
        <w:spacing w:line="200" w:lineRule="atLeast"/>
        <w:rPr>
          <w:b/>
          <w:bCs/>
          <w:caps/>
          <w:sz w:val="20"/>
          <w:szCs w:val="20"/>
        </w:rPr>
      </w:pPr>
      <w:r>
        <w:rPr>
          <w:b/>
          <w:bCs/>
          <w:caps/>
          <w:sz w:val="20"/>
          <w:szCs w:val="20"/>
        </w:rPr>
        <w:t>education</w:t>
      </w:r>
    </w:p>
    <w:p w14:paraId="325F9F0C" w14:textId="77777777">
      <w:pPr>
        <w:tabs>
          <w:tab w:val="right" w:pos="1080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fw6overflow-hidden"/>
          <w:b/>
          <w:bCs/>
          <w:sz w:val="20"/>
          <w:szCs w:val="20"/>
        </w:rPr>
        <w:t>Halvorsen Institute of Technology</w:t>
      </w:r>
      <w:r>
        <w:rPr>
          <w:rStyle w:val="fs13fw4"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Denver, CO</w:t>
      </w:r>
    </w:p>
    <w:p w14:paraId="5E430C15" w14:textId="5720DC34">
      <w:pPr>
        <w:tabs>
          <w:tab w:val="right" w:pos="10800"/>
        </w:tabs>
        <w:spacing w:line="200" w:lineRule="atLeast"/>
        <w:rPr>
          <w:sz w:val="20"/>
          <w:szCs w:val="20"/>
        </w:rPr>
      </w:pPr>
      <w:r>
        <w:rPr>
          <w:rStyle w:val="fs13fw4overflow-hidden"/>
          <w:sz w:val="20"/>
          <w:szCs w:val="20"/>
        </w:rPr>
        <w:t>Master of Science in Cybersecurity</w:t>
      </w:r>
      <w:r>
        <w:rPr>
          <w:rStyle w:val="fs13fw4"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Sep 2024 – May 2026</w:t>
      </w:r>
    </w:p>
    <w:p w14:paraId="49B2B4F3" w14:textId="0BA80473">
      <w:pPr>
        <w:numPr>
          <w:ilvl w:val="0"/>
          <w:numId w:val="2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Coursework: Cloud Security, Software Security, Applied Cryptography, Incident Response and Forensics, Malware Analysis, Network Security, Operating Systems Security, Reverse Engineering, Privacy Engineering, Security Metrics and Measurement, Large Language Model Security</w:t>
      </w:r>
    </w:p>
    <w:p w14:paraId="572E13A1" w14:textId="77777777">
      <w:pPr>
        <w:tabs>
          <w:tab w:val="right" w:pos="1080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fw4overflow-hidden"/>
          <w:sz w:val="20"/>
          <w:szCs w:val="20"/>
        </w:rPr>
        <w:t>Graduate Research Assistant, Applied Security Lab</w:t>
      </w:r>
      <w:r>
        <w:rPr>
          <w:rStyle w:val="fs13fw4"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Jan 2025 – May 2026</w:t>
      </w:r>
    </w:p>
    <w:p w14:paraId="2ABF7E86" w14:textId="77777777">
      <w:pPr>
        <w:tabs>
          <w:tab w:val="right" w:pos="1080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fw6overflow-hidden"/>
          <w:b/>
          <w:bCs/>
          <w:sz w:val="20"/>
          <w:szCs w:val="20"/>
        </w:rPr>
        <w:t>Lakemont State University</w:t>
      </w:r>
      <w:r>
        <w:rPr>
          <w:rStyle w:val="fs13fw4"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Madison, WI</w:t>
      </w:r>
    </w:p>
    <w:p w14:paraId="56BB8C79" w14:textId="5720DC34">
      <w:pPr>
        <w:tabs>
          <w:tab w:val="right" w:pos="10800"/>
        </w:tabs>
        <w:spacing w:line="200" w:lineRule="atLeast"/>
        <w:rPr>
          <w:sz w:val="20"/>
          <w:szCs w:val="20"/>
        </w:rPr>
      </w:pPr>
      <w:r>
        <w:rPr>
          <w:rStyle w:val="fs13fw4overflow-hidden"/>
          <w:sz w:val="20"/>
          <w:szCs w:val="20"/>
        </w:rPr>
        <w:t>Bachelor of Science in Computer Science</w:t>
      </w:r>
      <w:r>
        <w:rPr>
          <w:rStyle w:val="fs13fw4"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Sep 2019 – May 2023</w:t>
      </w:r>
    </w:p>
    <w:p w14:paraId="3D2B92AF" w14:textId="0BA80473">
      <w:pPr>
        <w:numPr>
          <w:ilvl w:val="0"/>
          <w:numId w:val="2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Coursework: Introduction to Computer Security, Software Engineering, Data Structures and Algorithms, Web Development, Computer Networks, Computer Organization, Discrete Mathematics, Operating Systems, Probability and Statistics, Database Systems, Machine Learning</w:t>
      </w:r>
    </w:p>
    <w:p w14:paraId="7D08F032" w14:textId="77777777">
      <w:pPr>
        <w:spacing w:line="200" w:lineRule="atLeast"/>
        <w:ind w:left="720"/>
        <w:rPr>
          <w:sz w:val="16"/>
          <w:szCs w:val="16"/>
        </w:rPr>
      </w:pPr>
    </w:p>
    <w:p w14:paraId="6AC068EC" w14:textId="2EE5ECC2">
      <w:pPr>
        <w:pBdr>
          <w:bottom w:val="single" w:sz="6" w:space="0" w:color="000000"/>
        </w:pBdr>
        <w:spacing w:line="200" w:lineRule="atLeast"/>
        <w:rPr>
          <w:b/>
          <w:bCs/>
          <w:caps/>
          <w:sz w:val="20"/>
          <w:szCs w:val="20"/>
        </w:rPr>
      </w:pPr>
      <w:r>
        <w:rPr>
          <w:b/>
          <w:bCs/>
          <w:caps/>
          <w:sz w:val="20"/>
          <w:szCs w:val="20"/>
        </w:rPr>
        <w:t>EXPERIENCE &amp; PROJECTS</w:t>
      </w:r>
    </w:p>
    <w:p w14:paraId="15D10DA1" w14:textId="77777777">
      <w:pPr>
        <w:spacing w:line="200" w:lineRule="atLeast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Prompt-Injection Evaluation of Tool-Using LLM Agents, Applied Security Lab</w:t>
      </w:r>
    </w:p>
    <w:p w14:paraId="15B4D600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Measured three published prompt-injection defenses on the harness; the strongest cut successful attacks from 31% to 9% and failed 4% of benign tasks.</w:t>
      </w:r>
    </w:p>
    <w:p w14:paraId="0FF90F43" w14:textId="511BD472">
      <w:pPr>
        <w:spacing w:line="200" w:lineRule="atLeast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Kubernetes Lab Platform on AWS for a Security Course, Graduate Research Assistant</w:t>
      </w:r>
    </w:p>
    <w:p w14:paraId="5863A1A1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Gave each of 85 students an isolated lab environment by moving a security course's labs to a Kubernetes cluster on AWS, with network policies that block traffic between tenants.</w:t>
      </w:r>
    </w:p>
    <w:p w14:paraId="00CC831B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Removed a shared cloud access key from the grading service by giving each of its pods an IAM role scoped to one storage bucket.</w:t>
      </w:r>
    </w:p>
    <w:p w14:paraId="1AF04767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Kept student code away from grading data and cloud credentials by designing trust boundaries that confine it to unprivileged pods with no network path to either.</w:t>
      </w:r>
    </w:p>
    <w:p w14:paraId="6090CA21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Kept the platform at 99.5% availability during lab hours across two semesters for 160 students, and took the on-call shifts around assignment deadlines.</w:t>
      </w:r>
    </w:p>
    <w:p w14:paraId="70A67275" w14:textId="0C916F08">
      <w:pPr>
        <w:spacing w:line="200" w:lineRule="atLeast"/>
        <w:jc w:val="both"/>
        <w:rPr>
          <w:sz w:val="16"/>
          <w:szCs w:val="16"/>
        </w:rPr>
      </w:pPr>
      <w:r>
        <w:rPr>
          <w:b/>
          <w:bCs/>
          <w:sz w:val="20"/>
          <w:szCs w:val="20"/>
        </w:rPr>
        <w:t>Malware Triage Sandbox, Malware Analysis Course</w:t>
      </w:r>
    </w:p>
    <w:p w14:paraId="6A05824C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16"/>
          <w:szCs w:val="16"/>
        </w:rPr>
      </w:pPr>
      <w:r>
        <w:rPr>
          <w:sz w:val="20"/>
          <w:szCs w:val="20"/>
        </w:rPr>
        <w:t>Built a sandbox that runs Windows malware samples in a snapshot-restored virtual machine and collects process, file and network activity into one report per sample.</w:t>
      </w:r>
    </w:p>
    <w:p w14:paraId="2AF5E872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16"/>
          <w:szCs w:val="16"/>
        </w:rPr>
      </w:pPr>
      <w:r>
        <w:rPr>
          <w:sz w:val="20"/>
          <w:szCs w:val="20"/>
        </w:rPr>
        <w:t>Wrote YARA rules from the sandbox reports for 4 malware families, matching 57 of 60 held-out samples with no hits on 500 clean binaries.</w:t>
      </w:r>
    </w:p>
    <w:p w14:paraId="26A7CDA7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16"/>
          <w:szCs w:val="16"/>
        </w:rPr>
      </w:pPr>
      <w:r>
        <w:rPr>
          <w:sz w:val="20"/>
          <w:szCs w:val="20"/>
        </w:rPr>
        <w:t>Wrote the sandbox's in-guest monitor in C, hooking 14 Windows API calls to log file, registry and process activity while adding under 5% to each sample's run time.</w:t>
      </w:r>
    </w:p>
    <w:p w14:paraId="72860424" w14:textId="1DD0DC77">
      <w:pPr>
        <w:spacing w:line="200" w:lineRule="atLeast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Product Security Intern, Fernhill Payments</w:t>
      </w:r>
    </w:p>
    <w:p w14:paraId="7C8556BF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Threat-modeled the card-tokenization service with its owning team and filed 14 findings, 11 of them fixed before the service's next release.</w:t>
      </w:r>
    </w:p>
    <w:p w14:paraId="247AAB06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Closed an authorization gap that let a merchant-support role read any merchant's payout records, adding an ownership check and regression tests across 9 endpoints.</w:t>
      </w:r>
    </w:p>
    <w:p w14:paraId="604E11FF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Reviewed 40 pull requests to payment services for injection, deserialization and access-control flaws, and wrote Semgrep rules for the 3 flaw patterns found more than once.</w:t>
      </w:r>
    </w:p>
    <w:p w14:paraId="2370CFFE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Triaged 60 scanner and bug-bounty reports against a written severity rubric, closing 38 as duplicates or false positives and assigning the rest to owning teams with fix dates.</w:t>
      </w:r>
    </w:p>
    <w:p w14:paraId="03F486B1" w14:textId="168833F6">
      <w:pPr>
        <w:spacing w:line="200" w:lineRule="atLeast"/>
        <w:jc w:val="both"/>
        <w:rPr>
          <w:sz w:val="16"/>
          <w:szCs w:val="16"/>
        </w:rPr>
      </w:pPr>
      <w:r>
        <w:rPr>
          <w:sz w:val="20"/>
          <w:szCs w:val="20"/>
        </w:rPr>
        <w:t> </w:t>
      </w:r>
    </w:p>
    <w:p w14:paraId="67D4B4DA" w14:textId="77777777">
      <w:pPr>
        <w:pBdr>
          <w:bottom w:val="single" w:sz="6" w:space="0" w:color="000000"/>
        </w:pBdr>
        <w:spacing w:line="200" w:lineRule="atLeast"/>
        <w:rPr>
          <w:b/>
          <w:bCs/>
          <w:caps/>
          <w:sz w:val="20"/>
          <w:szCs w:val="20"/>
        </w:rPr>
      </w:pPr>
      <w:r>
        <w:rPr>
          <w:b/>
          <w:bCs/>
          <w:caps/>
          <w:sz w:val="20"/>
          <w:szCs w:val="20"/>
        </w:rPr>
        <w:t>skills</w:t>
      </w:r>
    </w:p>
    <w:p w14:paraId="25A22645" w14:textId="58A2E5CE">
      <w:pPr>
        <w:spacing w:line="200" w:lineRule="atLeast"/>
        <w:jc w:val="both"/>
        <w:rPr>
          <w:sz w:val="20"/>
          <w:szCs w:val="20"/>
        </w:rPr>
      </w:pPr>
      <w:r>
        <w:rPr>
          <w:rStyle w:val="fs13fw6undefined"/>
          <w:b/>
          <w:bCs/>
          <w:sz w:val="20"/>
          <w:szCs w:val="20"/>
        </w:rPr>
        <w:t>Cloud Security:</w:t>
      </w:r>
      <w:r>
        <w:rPr>
          <w:sz w:val="20"/>
          <w:szCs w:val="20"/>
        </w:rPr>
        <w:t xml:space="preserve"> AWS, Network Policies, AWS IAM, Least-Privilege Access, Security Architecture, Kubernetes, Terraform, Docker</w:t>
      </w:r>
    </w:p>
    <w:p w14:paraId="50293AE9" w14:textId="5947702B">
      <w:pPr>
        <w:spacing w:line="200" w:lineRule="atLeast"/>
        <w:jc w:val="both"/>
        <w:rPr>
          <w:sz w:val="20"/>
          <w:szCs w:val="20"/>
        </w:rPr>
      </w:pPr>
      <w:r>
        <w:rPr>
          <w:rStyle w:val="fs13fw6undefined"/>
          <w:b/>
          <w:bCs/>
          <w:sz w:val="20"/>
          <w:szCs w:val="20"/>
        </w:rPr>
        <w:t>Detection and Response:</w:t>
      </w:r>
      <w:r>
        <w:rPr>
          <w:rStyle w:val="bullet-texttext-leftfs13word-wrap-normal"/>
          <w:sz w:val="20"/>
          <w:szCs w:val="20"/>
        </w:rPr>
        <w:t xml:space="preserve"> Detection Engineering, Sigma, Splunk, YARA, Incident Response, Tabletop Exercises</w:t>
      </w:r>
    </w:p>
    <w:p w14:paraId="3E24A5EB" w14:textId="4F84684D">
      <w:pPr>
        <w:spacing w:line="200" w:lineRule="atLeast"/>
        <w:jc w:val="both"/>
        <w:rPr>
          <w:rStyle w:val="bullet-texttext-leftfs13word-wrap-normal"/>
          <w:sz w:val="20"/>
          <w:szCs w:val="20"/>
        </w:rPr>
      </w:pPr>
      <w:r>
        <w:rPr>
          <w:b/>
          <w:bCs/>
          <w:sz w:val="20"/>
          <w:szCs w:val="20"/>
        </w:rPr>
        <w:t>Application Security:</w:t>
      </w:r>
      <w:r>
        <w:rPr>
          <w:sz w:val="20"/>
          <w:szCs w:val="20"/>
        </w:rPr>
        <w:t xml:space="preserve"> Authorization Testing, OWASP Top 10, Threat Modeling, Security Code Review</w:t>
      </w:r>
    </w:p>
    <w:p w14:paraId="10DC825C" w14:textId="07BCD694">
      <w:pPr>
        <w:spacing w:line="200" w:lineRule="atLeast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Offensive Security:</w:t>
      </w:r>
      <w:r>
        <w:rPr>
          <w:sz w:val="20"/>
          <w:szCs w:val="20"/>
        </w:rPr>
        <w:t xml:space="preserve"> Fuzzing, libFuzzer, AddressSanitizer, Exploit Development</w:t>
      </w:r>
    </w:p>
    <w:p w14:paraId="74DC496D" w14:textId="7C56E746">
      <w:pPr>
        <w:spacing w:line="200" w:lineRule="atLeast"/>
        <w:jc w:val="both"/>
        <w:rPr>
          <w:rStyle w:val="bullet-texttext-leftfs13word-wrap-normal"/>
          <w:sz w:val="20"/>
          <w:szCs w:val="20"/>
        </w:rPr>
      </w:pPr>
      <w:r>
        <w:rPr>
          <w:rStyle w:val="fs13fw6undefined"/>
          <w:b/>
          <w:bCs/>
          <w:sz w:val="20"/>
          <w:szCs w:val="20"/>
        </w:rPr>
        <w:t>Programming:</w:t>
      </w:r>
      <w:r>
        <w:rPr>
          <w:rStyle w:val="bullet-texttext-leftfs13word-wrap-normal"/>
          <w:sz w:val="20"/>
          <w:szCs w:val="20"/>
        </w:rPr>
        <w:t xml:space="preserve"> Python, Go, Git, Java</w:t>
      </w:r>
    </w:p>
    <w:p w14:paraId="55905FCD" w14:textId="4A1E141B">
      <w:pPr>
        <w:spacing w:line="200" w:lineRule="atLeast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Certifications:</w:t>
      </w:r>
      <w:r>
        <w:rPr>
          <w:sz w:val="20"/>
          <w:szCs w:val="20"/>
        </w:rPr>
        <w:t xml:space="preserve"> OSCP | AWS Certified Security - Specialty</w:t>
      </w:r>
    </w:p>
    <w:p w14:paraId="15633201" w14:textId="77777777">
      <w:pPr>
        <w:spacing w:line="200" w:lineRule="atLeast"/>
        <w:jc w:val="both"/>
        <w:rPr>
          <w:sz w:val="16"/>
          <w:szCs w:val="16"/>
        </w:rPr>
      </w:pPr>
    </w:p>
    <w:sectPr>
      <w:pgSz w:w="12225" w:h="15810"/>
      <w:pgMar w:top="719" w:right="719" w:bottom="719" w:left="719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460455F6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46FE140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E92C3A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A88BA6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A5A28E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11E243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CB8049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4727FA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0AC563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2CD2FA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43C946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C0C86E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4FCC3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484260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060AA2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8E0E18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76EF07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AE4314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1A5814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8FA869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0904AA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FE0F67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8CE09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8E0C3A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A062C7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566500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97AAE8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98F464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B78DCD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A64DEC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600F9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67C62D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EE294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92A496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932E18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406FE7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60DAE4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5022C8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58A802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244544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FBC1F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430E77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08EA7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FE2FFB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CD4B52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3B502966"/>
    <w:multiLevelType w:val="hybridMultilevel"/>
    <w:tmpl w:val="BEB83C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1808346">
    <w:abstractNumId w:val="0"/>
  </w:num>
  <w:num w:numId="2" w16cid:durableId="1234974110">
    <w:abstractNumId w:val="1"/>
  </w:num>
  <w:num w:numId="3" w16cid:durableId="144670463">
    <w:abstractNumId w:val="2"/>
  </w:num>
  <w:num w:numId="4" w16cid:durableId="1145970956">
    <w:abstractNumId w:val="3"/>
  </w:num>
  <w:num w:numId="5" w16cid:durableId="110905779">
    <w:abstractNumId w:val="4"/>
  </w:num>
  <w:num w:numId="6" w16cid:durableId="13104731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4131A"/>
  <w15:docId w15:val="{054E6982-691A-52D9-B71B-FC66BDED4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3fw6overflow-hidden">
    <w:name w:val="fs13 fw6 overflow-hidden"/>
    <w:basedOn w:val="DefaultParagraphFont"/>
  </w:style>
  <w:style w:type="character" w:customStyle="1" w:styleId="fs13fw4">
    <w:name w:val="fs13 fw4"/>
    <w:basedOn w:val="DefaultParagraphFont"/>
  </w:style>
  <w:style w:type="character" w:customStyle="1" w:styleId="fs13fw4overflow-hidden">
    <w:name w:val="fs13 fw4 overflow-hidden"/>
    <w:basedOn w:val="DefaultParagraphFont"/>
  </w:style>
  <w:style w:type="character" w:customStyle="1" w:styleId="fs13fw6undefined">
    <w:name w:val="fs13 fw6 undefined"/>
    <w:basedOn w:val="DefaultParagraphFont"/>
  </w:style>
  <w:style w:type="character" w:customStyle="1" w:styleId="bullet-texttext-leftfs13word-wrap-normal">
    <w:name w:val="bullet-text text-left fs13 word-wrap-normal"/>
    <w:basedOn w:val="DefaultParagraphFont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xample.com/robin-kestrel" TargetMode="External"/><Relationship Id="rId5" Type="http://schemas.openxmlformats.org/officeDocument/2006/relationships/hyperlink" Target="mailto:robin.kestrel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677</Words>
  <Characters>3862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Kingsman</dc:creator>
  <cp:lastModifiedBy>Kingsman</cp:lastModifiedBy>
  <cp:revision>2</cp:revision>
  <dcterms:created xsi:type="dcterms:W3CDTF">2026-09-28T00:00:00Z</dcterms:created>
  <dcterms:modified xsi:type="dcterms:W3CDTF">2026-09-28T00:00:00Z</dcterms:modified>
</cp:coreProperties>
</file>