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1:</w:t>
      </w:r>
      <w:bookmarkStart w:id="0" w:name="_GoBack"/>
      <w:bookmarkEnd w:id="0"/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CREATE MATERIALIZED VIEW SalesByVendorDateKeyMV2011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BUILD IMMEDIATE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REFRESH COMPLETE ON DEMAND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ENABLE QUERY REWRITE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AS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SELECT d.datekey, inv.custvendorkey,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SUM(inv.extcost) AS TotalExtCost,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SUM(inv.quantity) AS TotalQty,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COUNT(*) AS NoTrans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FROM Inventory_fact inv, Date_dim 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WHERE inv.transtypekey = 5 AND d.calyear = 2011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AND inv.datekey = d.datekey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3"/>
        </w:rPr>
        <w:t>GROUP BY d.datekey, inv.custvendorkey;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 w:ascii="Times New Roman" w:hAnsi="Times New Roman" w:eastAsia="Times New Roman"/>
          <w:sz w:val="23"/>
        </w:rPr>
        <w:t>Results screenshot (the materialized view has 1015 rows):</w:t>
      </w:r>
    </w:p>
    <w:p>
      <w:pPr>
        <w:rPr>
          <w:lang w:val="en-US"/>
        </w:rPr>
      </w:pPr>
      <w:r>
        <w:drawing>
          <wp:inline distT="0" distB="0" distL="114300" distR="114300">
            <wp:extent cx="5273675" cy="3046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3362"/>
    <w:rsid w:val="4B3F33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2017-07-16T11:57:00Z</dcterms:created>
  <dc:creator>Sriveda</dc:creator>
  <cp:lastModifiedBy>Sriveda</cp:lastModifiedBy>
  <dcterms:modified xsi:type="dcterms:W3CDTF">2017-07-16T11:58:13Z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