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DESIGN PHASE</w:t>
        <w:br/>
      </w:r>
      <w:r>
        <w:rPr>
          <w:b/>
          <w:sz w:val="30"/>
        </w:rPr>
        <w:t>Proposed Solution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Team ID</w:t>
            </w:r>
          </w:p>
        </w:tc>
        <w:tc>
          <w:tcPr>
            <w:tcW w:type="dxa" w:w="5184"/>
          </w:tcPr>
          <w:p>
            <w:r>
              <w:t>SWTID-2026-6529</w:t>
            </w:r>
          </w:p>
        </w:tc>
      </w:tr>
      <w:tr>
        <w:tc>
          <w:tcPr>
            <w:tcW w:type="dxa" w:w="5184"/>
          </w:tcPr>
          <w:p>
            <w:r>
              <w:rPr>
                <w:b/>
              </w:rPr>
              <w:t>Project Name</w:t>
            </w:r>
          </w:p>
        </w:tc>
        <w:tc>
          <w:tcPr>
            <w:tcW w:type="dxa" w:w="5184"/>
          </w:tcPr>
          <w:p>
            <w:r>
              <w:t>LegalEase</w:t>
            </w:r>
          </w:p>
        </w:tc>
      </w:tr>
      <w:tr>
        <w:tc>
          <w:tcPr>
            <w:tcW w:type="dxa" w:w="5184"/>
          </w:tcPr>
          <w:p>
            <w:r>
              <w:rPr>
                <w:b/>
              </w:rPr>
              <w:t>Maximum Marks</w:t>
            </w:r>
          </w:p>
        </w:tc>
        <w:tc>
          <w:tcPr>
            <w:tcW w:type="dxa" w:w="5184"/>
          </w:tcPr>
          <w:p>
            <w:r>
              <w:t>2 Marks</w:t>
            </w:r>
          </w:p>
        </w:tc>
      </w:tr>
    </w:tbl>
    <w:p>
      <w:pPr>
        <w:pStyle w:val="Heading1"/>
      </w:pPr>
      <w:r>
        <w:t>Proposed Solution Template</w:t>
      </w:r>
    </w:p>
    <w:p>
      <w:r>
        <w:t>Project team shall fill the following information in the proposed solution template.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S.No.</w:t>
            </w:r>
          </w:p>
        </w:tc>
        <w:tc>
          <w:tcPr>
            <w:tcW w:type="dxa" w:w="3456"/>
          </w:tcPr>
          <w:p>
            <w:r>
              <w:rPr>
                <w:b/>
              </w:rPr>
              <w:t>Parameter</w:t>
            </w:r>
          </w:p>
        </w:tc>
        <w:tc>
          <w:tcPr>
            <w:tcW w:type="dxa" w:w="3456"/>
          </w:tcPr>
          <w:p>
            <w:r>
              <w:rPr>
                <w:b/>
              </w:rPr>
              <w:t>Description</w:t>
            </w:r>
          </w:p>
        </w:tc>
      </w:tr>
      <w:tr>
        <w:tc>
          <w:tcPr>
            <w:tcW w:type="dxa" w:w="3456"/>
            <w:vAlign w:val="top"/>
          </w:tcPr>
          <w:p>
            <w:r>
              <w:t>1</w:t>
            </w:r>
          </w:p>
        </w:tc>
        <w:tc>
          <w:tcPr>
            <w:tcW w:type="dxa" w:w="3456"/>
            <w:vAlign w:val="top"/>
          </w:tcPr>
          <w:p>
            <w:r>
              <w:t>Problem Statement (Problem to be solved)</w:t>
            </w:r>
          </w:p>
        </w:tc>
        <w:tc>
          <w:tcPr>
            <w:tcW w:type="dxa" w:w="3456"/>
            <w:vAlign w:val="top"/>
          </w:tcPr>
          <w:p>
            <w:r>
              <w:t>Creating customized legal documents manually can be time-consuming and difficult for users who need properly structured documents. Users may also face difficulties in formatting, editing and converting legal content into usable document formats.</w:t>
            </w:r>
          </w:p>
        </w:tc>
      </w:tr>
      <w:tr>
        <w:tc>
          <w:tcPr>
            <w:tcW w:type="dxa" w:w="3456"/>
            <w:vAlign w:val="top"/>
          </w:tcPr>
          <w:p>
            <w:r>
              <w:t>2</w:t>
            </w:r>
          </w:p>
        </w:tc>
        <w:tc>
          <w:tcPr>
            <w:tcW w:type="dxa" w:w="3456"/>
            <w:vAlign w:val="top"/>
          </w:tcPr>
          <w:p>
            <w:r>
              <w:t>Idea / Solution description</w:t>
            </w:r>
          </w:p>
        </w:tc>
        <w:tc>
          <w:tcPr>
            <w:tcW w:type="dxa" w:w="3456"/>
            <w:vAlign w:val="top"/>
          </w:tcPr>
          <w:p>
            <w:r>
              <w:t>LegalEase is an AI-powered legal document generator that accepts document requirements such as document type, parties, terms and effective date, generates structured legal content using an AI service, provides preview and editing capabilities, and supports export in TXT, DOCX and PDF formats.</w:t>
            </w:r>
          </w:p>
        </w:tc>
      </w:tr>
      <w:tr>
        <w:tc>
          <w:tcPr>
            <w:tcW w:type="dxa" w:w="3456"/>
            <w:vAlign w:val="top"/>
          </w:tcPr>
          <w:p>
            <w:r>
              <w:t>3</w:t>
            </w:r>
          </w:p>
        </w:tc>
        <w:tc>
          <w:tcPr>
            <w:tcW w:type="dxa" w:w="3456"/>
            <w:vAlign w:val="top"/>
          </w:tcPr>
          <w:p>
            <w:r>
              <w:t>Novelty / Uniqueness</w:t>
            </w:r>
          </w:p>
        </w:tc>
        <w:tc>
          <w:tcPr>
            <w:tcW w:type="dxa" w:w="3456"/>
            <w:vAlign w:val="top"/>
          </w:tcPr>
          <w:p>
            <w:r>
              <w:t>Combines AI-powered legal document generation with user-specific inputs, document preview and editing, reusable legal document templates, input validation and multi-format document export in one solution.</w:t>
            </w:r>
          </w:p>
        </w:tc>
      </w:tr>
      <w:tr>
        <w:tc>
          <w:tcPr>
            <w:tcW w:type="dxa" w:w="3456"/>
            <w:vAlign w:val="top"/>
          </w:tcPr>
          <w:p>
            <w:r>
              <w:t>4</w:t>
            </w:r>
          </w:p>
        </w:tc>
        <w:tc>
          <w:tcPr>
            <w:tcW w:type="dxa" w:w="3456"/>
            <w:vAlign w:val="top"/>
          </w:tcPr>
          <w:p>
            <w:r>
              <w:t>Social Impact / Customer Satisfaction</w:t>
            </w:r>
          </w:p>
        </w:tc>
        <w:tc>
          <w:tcPr>
            <w:tcW w:type="dxa" w:w="3456"/>
            <w:vAlign w:val="top"/>
          </w:tcPr>
          <w:p>
            <w:r>
              <w:t>Reduces the effort required to prepare structured legal documents, improves accessibility to document-generation tools, allows users to review and edit generated content before export, and provides documents in commonly used formats.</w:t>
            </w:r>
          </w:p>
        </w:tc>
      </w:tr>
      <w:tr>
        <w:tc>
          <w:tcPr>
            <w:tcW w:type="dxa" w:w="3456"/>
            <w:vAlign w:val="top"/>
          </w:tcPr>
          <w:p>
            <w:r>
              <w:t>5</w:t>
            </w:r>
          </w:p>
        </w:tc>
        <w:tc>
          <w:tcPr>
            <w:tcW w:type="dxa" w:w="3456"/>
            <w:vAlign w:val="top"/>
          </w:tcPr>
          <w:p>
            <w:r>
              <w:t>Business Model (Revenue Model)</w:t>
            </w:r>
          </w:p>
        </w:tc>
        <w:tc>
          <w:tcPr>
            <w:tcW w:type="dxa" w:w="3456"/>
            <w:vAlign w:val="top"/>
          </w:tcPr>
          <w:p>
            <w:r>
              <w:t>Potential revenue models include subscription-based access for advanced document-generation features, usage-based plans for higher document-generation limits, and premium features for professionals, organizations or teams.</w:t>
            </w:r>
          </w:p>
        </w:tc>
      </w:tr>
      <w:tr>
        <w:tc>
          <w:tcPr>
            <w:tcW w:type="dxa" w:w="3456"/>
            <w:vAlign w:val="top"/>
          </w:tcPr>
          <w:p>
            <w:r>
              <w:t>6</w:t>
            </w:r>
          </w:p>
        </w:tc>
        <w:tc>
          <w:tcPr>
            <w:tcW w:type="dxa" w:w="3456"/>
            <w:vAlign w:val="top"/>
          </w:tcPr>
          <w:p>
            <w:r>
              <w:t>Scalability of the Solution</w:t>
            </w:r>
          </w:p>
        </w:tc>
        <w:tc>
          <w:tcPr>
            <w:tcW w:type="dxa" w:w="3456"/>
            <w:vAlign w:val="top"/>
          </w:tcPr>
          <w:p>
            <w:r>
              <w:t>The modular LegalEase architecture can be extended with additional legal document templates, AI/LLM providers, authentication and user roles, document storage, analytics, search capabilities, additional export formats and higher-capacity deployment as usage grows.</w:t>
            </w:r>
          </w:p>
        </w:tc>
      </w:tr>
    </w:tbl>
    <w:p>
      <w:pPr>
        <w:pStyle w:val="Heading1"/>
      </w:pPr>
      <w:r>
        <w:t>Team Details</w:t>
      </w:r>
    </w:p>
    <w:tbl>
      <w:tblPr>
        <w:tblStyle w:val="TableGrid"/>
        <w:tblW w:type="auto" w:w="0"/>
        <w:tblLook w:firstColumn="1" w:firstRow="1" w:lastColumn="0" w:lastRow="0" w:noHBand="0" w:noVBand="1" w:val="04A0"/>
      </w:tblPr>
      <w:tblGrid>
        <w:gridCol w:w="5184"/>
        <w:gridCol w:w="5184"/>
      </w:tblGrid>
      <w:tr>
        <w:tc>
          <w:tcPr>
            <w:tcW w:type="dxa" w:w="5184"/>
          </w:tcPr>
          <w:p>
            <w:r>
              <w:rPr>
                <w:b/>
              </w:rPr>
              <w:t>Team ID</w:t>
            </w:r>
          </w:p>
        </w:tc>
        <w:tc>
          <w:tcPr>
            <w:tcW w:type="dxa" w:w="5184"/>
          </w:tcPr>
          <w:p>
            <w:r>
              <w:t>SWTID-2026-6529</w:t>
            </w:r>
          </w:p>
        </w:tc>
      </w:tr>
      <w:tr>
        <w:tc>
          <w:tcPr>
            <w:tcW w:type="dxa" w:w="5184"/>
          </w:tcPr>
          <w:p>
            <w:r>
              <w:rPr>
                <w:b/>
              </w:rPr>
              <w:t>Team Size</w:t>
            </w:r>
          </w:p>
        </w:tc>
        <w:tc>
          <w:tcPr>
            <w:tcW w:type="dxa" w:w="5184"/>
          </w:tcPr>
          <w:p>
            <w:r>
              <w:t>4</w:t>
            </w:r>
          </w:p>
        </w:tc>
      </w:tr>
      <w:tr>
        <w:tc>
          <w:tcPr>
            <w:tcW w:type="dxa" w:w="5184"/>
          </w:tcPr>
          <w:p>
            <w:r>
              <w:rPr>
                <w:b/>
              </w:rPr>
              <w:t>Team Leader</w:t>
            </w:r>
          </w:p>
        </w:tc>
        <w:tc>
          <w:tcPr>
            <w:tcW w:type="dxa" w:w="5184"/>
          </w:tcPr>
          <w:p>
            <w:r>
              <w:t>Sri Vijitha M</w:t>
            </w:r>
          </w:p>
        </w:tc>
      </w:tr>
      <w:tr>
        <w:tc>
          <w:tcPr>
            <w:tcW w:type="dxa" w:w="5184"/>
          </w:tcPr>
          <w:p>
            <w:r>
              <w:rPr>
                <w:b/>
              </w:rPr>
              <w:t>Team Member</w:t>
            </w:r>
          </w:p>
        </w:tc>
        <w:tc>
          <w:tcPr>
            <w:tcW w:type="dxa" w:w="5184"/>
          </w:tcPr>
          <w:p>
            <w:r>
              <w:t>Sree Harini P</w:t>
            </w:r>
          </w:p>
        </w:tc>
      </w:tr>
      <w:tr>
        <w:tc>
          <w:tcPr>
            <w:tcW w:type="dxa" w:w="5184"/>
          </w:tcPr>
          <w:p>
            <w:r>
              <w:rPr>
                <w:b/>
              </w:rPr>
              <w:t>Team Member</w:t>
            </w:r>
          </w:p>
        </w:tc>
        <w:tc>
          <w:tcPr>
            <w:tcW w:type="dxa" w:w="5184"/>
          </w:tcPr>
          <w:p>
            <w:r>
              <w:t>Subalakshmi P</w:t>
            </w:r>
          </w:p>
        </w:tc>
      </w:tr>
      <w:tr>
        <w:tc>
          <w:tcPr>
            <w:tcW w:type="dxa" w:w="5184"/>
          </w:tcPr>
          <w:p>
            <w:r>
              <w:rPr>
                <w:b/>
              </w:rPr>
              <w:t>Team Member</w:t>
            </w:r>
          </w:p>
        </w:tc>
        <w:tc>
          <w:tcPr>
            <w:tcW w:type="dxa" w:w="5184"/>
          </w:tcPr>
          <w:p>
            <w:r>
              <w:t>Sumaiya A</w:t>
            </w:r>
          </w:p>
        </w:tc>
      </w:tr>
      <w:tr>
        <w:tc>
          <w:tcPr>
            <w:tcW w:type="dxa" w:w="5184"/>
          </w:tcPr>
          <w:p>
            <w:r>
              <w:rPr>
                <w:b/>
              </w:rPr>
              <w:t>College</w:t>
            </w:r>
          </w:p>
        </w:tc>
        <w:tc>
          <w:tcPr>
            <w:tcW w:type="dxa" w:w="5184"/>
          </w:tcPr>
          <w:p>
            <w:r>
              <w:t>C.T.T.E. College for Women</w:t>
            </w:r>
          </w:p>
        </w:tc>
      </w:tr>
    </w:tbl>
    <w:p>
      <w:pPr>
        <w:pStyle w:val="Heading1"/>
      </w:pPr>
      <w:r>
        <w:t>Approval / Sign-Off</w:t>
      </w:r>
    </w:p>
    <w:tbl>
      <w:tblPr>
        <w:tblStyle w:val="TableGrid"/>
        <w:tblW w:type="auto" w:w="0"/>
        <w:tblLook w:firstColumn="1" w:firstRow="1" w:lastColumn="0" w:lastRow="0" w:noHBand="0" w:noVBand="1" w:val="04A0"/>
      </w:tblPr>
      <w:tblGrid>
        <w:gridCol w:w="5184"/>
        <w:gridCol w:w="5184"/>
      </w:tblGrid>
      <w:tr>
        <w:tc>
          <w:tcPr>
            <w:tcW w:type="dxa" w:w="5184"/>
          </w:tcPr>
          <w:p>
            <w:r>
              <w:rPr>
                <w:b/>
              </w:rPr>
              <w:t>Team Leader</w:t>
            </w:r>
          </w:p>
        </w:tc>
        <w:tc>
          <w:tcPr>
            <w:tcW w:type="dxa" w:w="5184"/>
          </w:tcPr>
          <w:p>
            <w:r>
              <w:t>Sri Vijitha M</w:t>
            </w:r>
          </w:p>
        </w:tc>
      </w:tr>
      <w:tr>
        <w:tc>
          <w:tcPr>
            <w:tcW w:type="dxa" w:w="5184"/>
          </w:tcPr>
          <w:p>
            <w:r>
              <w:rPr>
                <w:b/>
              </w:rPr>
              <w:t>Signature</w:t>
            </w:r>
          </w:p>
        </w:tc>
        <w:tc>
          <w:tcPr>
            <w:tcW w:type="dxa" w:w="5184"/>
          </w:tcPr>
          <w:p>
            <w:r>
              <w:t>________________________________________</w:t>
            </w:r>
          </w:p>
        </w:tc>
      </w:tr>
      <w:tr>
        <w:tc>
          <w:tcPr>
            <w:tcW w:type="dxa" w:w="5184"/>
          </w:tcPr>
          <w:p>
            <w:r>
              <w:rPr>
                <w:b/>
              </w:rPr>
              <w:t>Date</w:t>
            </w:r>
          </w:p>
        </w:tc>
        <w:tc>
          <w:tcPr>
            <w:tcW w:type="dxa" w:w="5184"/>
          </w:tcPr>
          <w:p>
            <w:r>
              <w:t>________________________________________</w:t>
            </w:r>
          </w:p>
        </w:tc>
      </w:tr>
      <w:tr>
        <w:tc>
          <w:tcPr>
            <w:tcW w:type="dxa" w:w="5184"/>
          </w:tcPr>
          <w:p>
            <w:r>
              <w:rPr>
                <w:b/>
              </w:rPr>
              <w:t>Faculty / Project Guide</w:t>
            </w:r>
          </w:p>
        </w:tc>
        <w:tc>
          <w:tcPr>
            <w:tcW w:type="dxa" w:w="5184"/>
          </w:tcPr>
          <w:p>
            <w:r>
              <w:t>________________________________________</w:t>
            </w:r>
          </w:p>
        </w:tc>
      </w:tr>
      <w:tr>
        <w:tc>
          <w:tcPr>
            <w:tcW w:type="dxa" w:w="5184"/>
          </w:tcPr>
          <w:p>
            <w:r>
              <w:rPr>
                <w:b/>
              </w:rPr>
              <w:t>Signature</w:t>
            </w:r>
          </w:p>
        </w:tc>
        <w:tc>
          <w:tcPr>
            <w:tcW w:type="dxa" w:w="5184"/>
          </w:tcPr>
          <w:p>
            <w:r>
              <w:t>________________________________________</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