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DESIGN PHASE-II</w:t>
        <w:br/>
      </w:r>
      <w:r>
        <w:rPr>
          <w:b/>
          <w:sz w:val="30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30 September 2026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</w:tcPr>
          <w:p>
            <w:r>
              <w:t>SWTID-2026-6529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</w:tcPr>
          <w:p>
            <w:r>
              <w:t>LegalEase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184"/>
          </w:tcPr>
          <w:p>
            <w:r>
              <w:t>4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184"/>
          </w:tcPr>
          <w:p>
            <w:r>
              <w:t>Sri Vijitha 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5184"/>
          </w:tcPr>
          <w:p>
            <w:r>
              <w:t>Sree Harini P; Subalakshmi P; Sumaiya A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5184"/>
          </w:tcPr>
          <w:p>
            <w:r>
              <w:t>4 Marks</w:t>
            </w:r>
          </w:p>
        </w:tc>
      </w:tr>
    </w:tbl>
    <w:p>
      <w:pPr>
        <w:pStyle w:val="Heading1"/>
      </w:pPr>
      <w:r>
        <w:t>1. Functional Requirements</w:t>
      </w:r>
    </w:p>
    <w:p>
      <w:r>
        <w:t>Following are the functional requirements of the proposed LegalEase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FR No.</w:t>
            </w:r>
          </w:p>
        </w:tc>
        <w:tc>
          <w:tcPr>
            <w:tcW w:type="dxa" w:w="3456"/>
          </w:tcPr>
          <w:p>
            <w:r>
              <w:rPr>
                <w:b/>
              </w:rPr>
              <w:t>Functional Requirement (Epic)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Sub Requirement (Story / Sub-Task)</w:t>
            </w:r>
          </w:p>
        </w:tc>
      </w:tr>
      <w:tr>
        <w:tc>
          <w:tcPr>
            <w:tcW w:type="dxa" w:w="3456"/>
            <w:vAlign w:val="top"/>
          </w:tcPr>
          <w:p>
            <w:r>
              <w:t>FR-1</w:t>
            </w:r>
          </w:p>
        </w:tc>
        <w:tc>
          <w:tcPr>
            <w:tcW w:type="dxa" w:w="3456"/>
            <w:vAlign w:val="top"/>
          </w:tcPr>
          <w:p>
            <w:r>
              <w:t>Document Input &amp; User Requirements</w:t>
            </w:r>
          </w:p>
        </w:tc>
        <w:tc>
          <w:tcPr>
            <w:tcW w:type="dxa" w:w="3456"/>
            <w:vAlign w:val="top"/>
          </w:tcPr>
          <w:p>
            <w:r>
              <w:t>Accept document type, parties involved, terms and conditions, and effective date as inputs for legal document generation.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FR-2</w:t>
            </w:r>
          </w:p>
        </w:tc>
        <w:tc>
          <w:tcPr>
            <w:tcW w:type="dxa" w:w="3456"/>
            <w:vAlign w:val="top"/>
          </w:tcPr>
          <w:p>
            <w:r>
              <w:t>AI-Powered Legal Document Generation</w:t>
            </w:r>
          </w:p>
        </w:tc>
        <w:tc>
          <w:tcPr>
            <w:tcW w:type="dxa" w:w="3456"/>
            <w:vAlign w:val="top"/>
          </w:tcPr>
          <w:p>
            <w:r>
              <w:t>Generate structured legal documents from user-provided requirements using the configured AI generation service.</w:t>
            </w:r>
          </w:p>
        </w:tc>
      </w:tr>
      <w:tr>
        <w:tc>
          <w:tcPr>
            <w:tcW w:type="dxa" w:w="3456"/>
            <w:vAlign w:val="top"/>
          </w:tcPr>
          <w:p>
            <w:r>
              <w:t>FR-3</w:t>
            </w:r>
          </w:p>
        </w:tc>
        <w:tc>
          <w:tcPr>
            <w:tcW w:type="dxa" w:w="3456"/>
            <w:vAlign w:val="top"/>
          </w:tcPr>
          <w:p>
            <w:r>
              <w:t>Document Preview &amp; Editing</w:t>
            </w:r>
          </w:p>
        </w:tc>
        <w:tc>
          <w:tcPr>
            <w:tcW w:type="dxa" w:w="3456"/>
            <w:vAlign w:val="top"/>
          </w:tcPr>
          <w:p>
            <w:r>
              <w:t>Display generated legal content in a readable preview and allow users to edit the generated text before export.</w:t>
            </w:r>
          </w:p>
        </w:tc>
      </w:tr>
      <w:tr>
        <w:tc>
          <w:tcPr>
            <w:tcW w:type="dxa" w:w="3456"/>
            <w:vAlign w:val="top"/>
          </w:tcPr>
          <w:p>
            <w:r>
              <w:t>FR-4</w:t>
            </w:r>
          </w:p>
        </w:tc>
        <w:tc>
          <w:tcPr>
            <w:tcW w:type="dxa" w:w="3456"/>
            <w:vAlign w:val="top"/>
          </w:tcPr>
          <w:p>
            <w:r>
              <w:t>Legal Document Templates</w:t>
            </w:r>
          </w:p>
        </w:tc>
        <w:tc>
          <w:tcPr>
            <w:tcW w:type="dxa" w:w="3456"/>
            <w:vAlign w:val="top"/>
          </w:tcPr>
          <w:p>
            <w:r>
              <w:t>Support different document types such as employment contracts, NDAs, lease agreements, service agreements and other legal documents.</w:t>
            </w:r>
          </w:p>
        </w:tc>
      </w:tr>
      <w:tr>
        <w:tc>
          <w:tcPr>
            <w:tcW w:type="dxa" w:w="3456"/>
            <w:vAlign w:val="top"/>
          </w:tcPr>
          <w:p>
            <w:r>
              <w:t>FR-5</w:t>
            </w:r>
          </w:p>
        </w:tc>
        <w:tc>
          <w:tcPr>
            <w:tcW w:type="dxa" w:w="3456"/>
            <w:vAlign w:val="top"/>
          </w:tcPr>
          <w:p>
            <w:r>
              <w:t>DOCX Document Generation</w:t>
            </w:r>
          </w:p>
        </w:tc>
        <w:tc>
          <w:tcPr>
            <w:tcW w:type="dxa" w:w="3456"/>
            <w:vAlign w:val="top"/>
          </w:tcPr>
          <w:p>
            <w:r>
              <w:t>Convert generated legal content into a formatted DOCX document with headings, terms formatting, branding/logo and footer.</w:t>
            </w:r>
          </w:p>
        </w:tc>
      </w:tr>
      <w:tr>
        <w:tc>
          <w:tcPr>
            <w:tcW w:type="dxa" w:w="3456"/>
            <w:vAlign w:val="top"/>
          </w:tcPr>
          <w:p>
            <w:r>
              <w:t>FR-6</w:t>
            </w:r>
          </w:p>
        </w:tc>
        <w:tc>
          <w:tcPr>
            <w:tcW w:type="dxa" w:w="3456"/>
            <w:vAlign w:val="top"/>
          </w:tcPr>
          <w:p>
            <w:r>
              <w:t>PDF Document Generation</w:t>
            </w:r>
          </w:p>
        </w:tc>
        <w:tc>
          <w:tcPr>
            <w:tcW w:type="dxa" w:w="3456"/>
            <w:vAlign w:val="top"/>
          </w:tcPr>
          <w:p>
            <w:r>
              <w:t>Convert generated legal content into a formatted PDF document with appropriate headings, branding/logo and footer.</w:t>
            </w:r>
          </w:p>
        </w:tc>
      </w:tr>
      <w:tr>
        <w:tc>
          <w:tcPr>
            <w:tcW w:type="dxa" w:w="3456"/>
            <w:vAlign w:val="top"/>
          </w:tcPr>
          <w:p>
            <w:r>
              <w:t>FR-7</w:t>
            </w:r>
          </w:p>
        </w:tc>
        <w:tc>
          <w:tcPr>
            <w:tcW w:type="dxa" w:w="3456"/>
            <w:vAlign w:val="top"/>
          </w:tcPr>
          <w:p>
            <w:r>
              <w:t>TXT Document Export</w:t>
            </w:r>
          </w:p>
        </w:tc>
        <w:tc>
          <w:tcPr>
            <w:tcW w:type="dxa" w:w="3456"/>
            <w:vAlign w:val="top"/>
          </w:tcPr>
          <w:p>
            <w:r>
              <w:t>Allow users to download generated or edited legal document content as a plain-text TXT file.</w:t>
            </w:r>
          </w:p>
        </w:tc>
      </w:tr>
      <w:tr>
        <w:tc>
          <w:tcPr>
            <w:tcW w:type="dxa" w:w="3456"/>
            <w:vAlign w:val="top"/>
          </w:tcPr>
          <w:p>
            <w:r>
              <w:t>FR-8</w:t>
            </w:r>
          </w:p>
        </w:tc>
        <w:tc>
          <w:tcPr>
            <w:tcW w:type="dxa" w:w="3456"/>
            <w:vAlign w:val="top"/>
          </w:tcPr>
          <w:p>
            <w:r>
              <w:t>Terms &amp; Formatting Management</w:t>
            </w:r>
          </w:p>
        </w:tc>
        <w:tc>
          <w:tcPr>
            <w:tcW w:type="dxa" w:w="3456"/>
            <w:vAlign w:val="top"/>
          </w:tcPr>
          <w:p>
            <w:r>
              <w:t>Process user-provided terms and clauses and present them in structured document sections and, where applicable, terms tables or bullet points.</w:t>
            </w:r>
          </w:p>
        </w:tc>
      </w:tr>
      <w:tr>
        <w:tc>
          <w:tcPr>
            <w:tcW w:type="dxa" w:w="3456"/>
            <w:vAlign w:val="top"/>
          </w:tcPr>
          <w:p>
            <w:r>
              <w:t>FR-9</w:t>
            </w:r>
          </w:p>
        </w:tc>
        <w:tc>
          <w:tcPr>
            <w:tcW w:type="dxa" w:w="3456"/>
            <w:vAlign w:val="top"/>
          </w:tcPr>
          <w:p>
            <w:r>
              <w:t>Input Validation &amp; Sanitization</w:t>
            </w:r>
          </w:p>
        </w:tc>
        <w:tc>
          <w:tcPr>
            <w:tcW w:type="dxa" w:w="3456"/>
            <w:vAlign w:val="top"/>
          </w:tcPr>
          <w:p>
            <w:r>
              <w:t>Validate required fields and safely handle invalid, incomplete, special or unsafe input before document processing.</w:t>
            </w:r>
          </w:p>
        </w:tc>
      </w:tr>
      <w:tr>
        <w:tc>
          <w:tcPr>
            <w:tcW w:type="dxa" w:w="3456"/>
            <w:vAlign w:val="top"/>
          </w:tcPr>
          <w:p>
            <w:r>
              <w:t>FR-10</w:t>
            </w:r>
          </w:p>
        </w:tc>
        <w:tc>
          <w:tcPr>
            <w:tcW w:type="dxa" w:w="3456"/>
            <w:vAlign w:val="top"/>
          </w:tcPr>
          <w:p>
            <w:r>
              <w:t>Document Generation Workflow</w:t>
            </w:r>
          </w:p>
        </w:tc>
        <w:tc>
          <w:tcPr>
            <w:tcW w:type="dxa" w:w="3456"/>
            <w:vAlign w:val="top"/>
          </w:tcPr>
          <w:p>
            <w:r>
              <w:t>Support the complete workflow from user input to AI generation, preview, editing and final document download.</w:t>
            </w:r>
          </w:p>
        </w:tc>
      </w:tr>
    </w:tbl>
    <w:p>
      <w:pPr>
        <w:pStyle w:val="Heading1"/>
      </w:pPr>
      <w:r>
        <w:t>2. Non-functional Requirements</w:t>
      </w:r>
    </w:p>
    <w:p>
      <w:r>
        <w:t>Following are the non-functional requirements of the proposed LegalEase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NFR No.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Non-Functional Requirement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56"/>
            <w:vAlign w:val="top"/>
          </w:tcPr>
          <w:p>
            <w:r>
              <w:t>NFR-1</w:t>
            </w:r>
          </w:p>
        </w:tc>
        <w:tc>
          <w:tcPr>
            <w:tcW w:type="dxa" w:w="3456"/>
            <w:vAlign w:val="top"/>
          </w:tcPr>
          <w:p>
            <w:r>
              <w:t>Usability</w:t>
            </w:r>
          </w:p>
        </w:tc>
        <w:tc>
          <w:tcPr>
            <w:tcW w:type="dxa" w:w="3456"/>
            <w:vAlign w:val="top"/>
          </w:tcPr>
          <w:p>
            <w:r>
              <w:t>Provide a clear and user-friendly interface with understandable input fields, generation controls, preview/edit options and download options.</w:t>
            </w:r>
          </w:p>
        </w:tc>
      </w:tr>
      <w:tr>
        <w:tc>
          <w:tcPr>
            <w:tcW w:type="dxa" w:w="3456"/>
            <w:vAlign w:val="top"/>
          </w:tcPr>
          <w:p>
            <w:r>
              <w:t>NFR-2</w:t>
            </w:r>
          </w:p>
        </w:tc>
        <w:tc>
          <w:tcPr>
            <w:tcW w:type="dxa" w:w="3456"/>
            <w:vAlign w:val="top"/>
          </w:tcPr>
          <w:p>
            <w:r>
              <w:t>Security</w:t>
            </w:r>
          </w:p>
        </w:tc>
        <w:tc>
          <w:tcPr>
            <w:tcW w:type="dxa" w:w="3456"/>
            <w:vAlign w:val="top"/>
          </w:tcPr>
          <w:p>
            <w:r>
              <w:t>Protect sensitive user-provided legal information through secure configuration, safe input handling, protected API communication and appropriate environment-variable handling for API credentials.</w:t>
            </w:r>
          </w:p>
        </w:tc>
      </w:tr>
      <w:tr>
        <w:tc>
          <w:tcPr>
            <w:tcW w:type="dxa" w:w="3456"/>
            <w:vAlign w:val="top"/>
          </w:tcPr>
          <w:p>
            <w:r>
              <w:t>NFR-3</w:t>
            </w:r>
          </w:p>
        </w:tc>
        <w:tc>
          <w:tcPr>
            <w:tcW w:type="dxa" w:w="3456"/>
            <w:vAlign w:val="top"/>
          </w:tcPr>
          <w:p>
            <w:r>
              <w:t>Reliability</w:t>
            </w:r>
          </w:p>
        </w:tc>
        <w:tc>
          <w:tcPr>
            <w:tcW w:type="dxa" w:w="3456"/>
            <w:vAlign w:val="top"/>
          </w:tcPr>
          <w:p>
            <w:r>
              <w:t>Provide controlled error handling for AI generation, backend and document-formatting failures so that incomplete or corrupted output is not presented as a successful document.</w:t>
            </w:r>
          </w:p>
        </w:tc>
      </w:tr>
      <w:tr>
        <w:tc>
          <w:tcPr>
            <w:tcW w:type="dxa" w:w="3456"/>
            <w:vAlign w:val="top"/>
          </w:tcPr>
          <w:p>
            <w:r>
              <w:t>NFR-4</w:t>
            </w:r>
          </w:p>
        </w:tc>
        <w:tc>
          <w:tcPr>
            <w:tcW w:type="dxa" w:w="3456"/>
            <w:vAlign w:val="top"/>
          </w:tcPr>
          <w:p>
            <w:r>
              <w:t>Performance</w:t>
            </w:r>
          </w:p>
        </w:tc>
        <w:tc>
          <w:tcPr>
            <w:tcW w:type="dxa" w:w="3456"/>
            <w:vAlign w:val="top"/>
          </w:tcPr>
          <w:p>
            <w:r>
              <w:t>Process normal document-generation requests efficiently, avoid unnecessary AI calls and keep generated document previews and exports responsive.</w:t>
            </w:r>
          </w:p>
        </w:tc>
      </w:tr>
      <w:tr>
        <w:tc>
          <w:tcPr>
            <w:tcW w:type="dxa" w:w="3456"/>
            <w:vAlign w:val="top"/>
          </w:tcPr>
          <w:p>
            <w:r>
              <w:t>NFR-5</w:t>
            </w:r>
          </w:p>
        </w:tc>
        <w:tc>
          <w:tcPr>
            <w:tcW w:type="dxa" w:w="3456"/>
            <w:vAlign w:val="top"/>
          </w:tcPr>
          <w:p>
            <w:r>
              <w:t>Availability</w:t>
            </w:r>
          </w:p>
        </w:tc>
        <w:tc>
          <w:tcPr>
            <w:tcW w:type="dxa" w:w="3456"/>
            <w:vAlign w:val="top"/>
          </w:tcPr>
          <w:p>
            <w:r>
              <w:t>Support reliable local or cloud-ready deployment with a running backend health endpoint and recovery/restart support.</w:t>
            </w:r>
          </w:p>
        </w:tc>
      </w:tr>
      <w:tr>
        <w:tc>
          <w:tcPr>
            <w:tcW w:type="dxa" w:w="3456"/>
            <w:vAlign w:val="top"/>
          </w:tcPr>
          <w:p>
            <w:r>
              <w:t>NFR-6</w:t>
            </w:r>
          </w:p>
        </w:tc>
        <w:tc>
          <w:tcPr>
            <w:tcW w:type="dxa" w:w="3456"/>
            <w:vAlign w:val="top"/>
          </w:tcPr>
          <w:p>
            <w:r>
              <w:t>Scalability</w:t>
            </w:r>
          </w:p>
        </w:tc>
        <w:tc>
          <w:tcPr>
            <w:tcW w:type="dxa" w:w="3456"/>
            <w:vAlign w:val="top"/>
          </w:tcPr>
          <w:p>
            <w:r>
              <w:t>Use a modular frontend, backend, AI integration and document-generation architecture so individual components can be enhanced or scaled independently.</w:t>
            </w:r>
          </w:p>
        </w:tc>
      </w:tr>
    </w:tbl>
    <w:p>
      <w:pPr>
        <w:pStyle w:val="Heading1"/>
      </w:pPr>
      <w:r>
        <w:t>3. LegalEase Main Purpose</w:t>
      </w:r>
    </w:p>
    <w:p>
      <w:r>
        <w:t>LegalEase is an AI-powered legal document generator intended to simplify the creation of customizable, editable and professionally formatted legal documents. The solution accepts user-specific document requirements, generates structured legal content using an AI service, provides preview and editing capabilities, and supports export in TXT, DOCX and PDF formats.</w:t>
      </w:r>
    </w:p>
    <w:p>
      <w:pPr>
        <w:pStyle w:val="Heading1"/>
      </w:pPr>
      <w:r>
        <w:t>4. Technology and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84"/>
          </w:tcPr>
          <w:p>
            <w:r>
              <w:t>Frontend</w:t>
            </w:r>
          </w:p>
        </w:tc>
        <w:tc>
          <w:tcPr>
            <w:tcW w:type="dxa" w:w="5184"/>
          </w:tcPr>
          <w:p>
            <w:r>
              <w:t>Streamlit user interface for entering legal details, previewing generated content, editing and downloading documents.</w:t>
            </w:r>
          </w:p>
        </w:tc>
      </w:tr>
      <w:tr>
        <w:tc>
          <w:tcPr>
            <w:tcW w:type="dxa" w:w="5184"/>
          </w:tcPr>
          <w:p>
            <w:r>
              <w:t>Backend</w:t>
            </w:r>
          </w:p>
        </w:tc>
        <w:tc>
          <w:tcPr>
            <w:tcW w:type="dxa" w:w="5184"/>
          </w:tcPr>
          <w:p>
            <w:r>
              <w:t>FastAPI application for handling requests and coordinating document-generation operations.</w:t>
            </w:r>
          </w:p>
        </w:tc>
      </w:tr>
      <w:tr>
        <w:tc>
          <w:tcPr>
            <w:tcW w:type="dxa" w:w="5184"/>
          </w:tcPr>
          <w:p>
            <w:r>
              <w:t>AI Integration</w:t>
            </w:r>
          </w:p>
        </w:tc>
        <w:tc>
          <w:tcPr>
            <w:tcW w:type="dxa" w:w="5184"/>
          </w:tcPr>
          <w:p>
            <w:r>
              <w:t>Configured Gemini-based AI service for generating legal document content.</w:t>
            </w:r>
          </w:p>
        </w:tc>
      </w:tr>
      <w:tr>
        <w:tc>
          <w:tcPr>
            <w:tcW w:type="dxa" w:w="5184"/>
          </w:tcPr>
          <w:p>
            <w:r>
              <w:t>Document Services</w:t>
            </w:r>
          </w:p>
        </w:tc>
        <w:tc>
          <w:tcPr>
            <w:tcW w:type="dxa" w:w="5184"/>
          </w:tcPr>
          <w:p>
            <w:r>
              <w:t>DOCX, PDF and TXT formatting/export services.</w:t>
            </w:r>
          </w:p>
        </w:tc>
      </w:tr>
      <w:tr>
        <w:tc>
          <w:tcPr>
            <w:tcW w:type="dxa" w:w="5184"/>
          </w:tcPr>
          <w:p>
            <w:r>
              <w:t>Configuration</w:t>
            </w:r>
          </w:p>
        </w:tc>
        <w:tc>
          <w:tcPr>
            <w:tcW w:type="dxa" w:w="5184"/>
          </w:tcPr>
          <w:p>
            <w:r>
              <w:t>Environment variables and project configuration for API credentials and application settings.</w:t>
            </w:r>
          </w:p>
        </w:tc>
      </w:tr>
    </w:tbl>
    <w:p>
      <w:pPr>
        <w:pStyle w:val="Heading1"/>
      </w:pPr>
      <w:r>
        <w:t>5. Requirement 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Related FRs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Primary Output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Validation</w:t>
            </w:r>
          </w:p>
        </w:tc>
      </w:tr>
      <w:tr>
        <w:tc>
          <w:tcPr>
            <w:tcW w:type="dxa" w:w="2592"/>
          </w:tcPr>
          <w:p>
            <w:r>
              <w:t>User Input</w:t>
            </w:r>
          </w:p>
        </w:tc>
        <w:tc>
          <w:tcPr>
            <w:tcW w:type="dxa" w:w="2592"/>
          </w:tcPr>
          <w:p>
            <w:r>
              <w:t>FR-1, FR-9</w:t>
            </w:r>
          </w:p>
        </w:tc>
        <w:tc>
          <w:tcPr>
            <w:tcW w:type="dxa" w:w="2592"/>
          </w:tcPr>
          <w:p>
            <w:r>
              <w:t>Validated legal-document request</w:t>
            </w:r>
          </w:p>
        </w:tc>
        <w:tc>
          <w:tcPr>
            <w:tcW w:type="dxa" w:w="2592"/>
          </w:tcPr>
          <w:p>
            <w:r>
              <w:t>Input and negative testing</w:t>
            </w:r>
          </w:p>
        </w:tc>
      </w:tr>
      <w:tr>
        <w:tc>
          <w:tcPr>
            <w:tcW w:type="dxa" w:w="2592"/>
          </w:tcPr>
          <w:p>
            <w:r>
              <w:t>AI Generation</w:t>
            </w:r>
          </w:p>
        </w:tc>
        <w:tc>
          <w:tcPr>
            <w:tcW w:type="dxa" w:w="2592"/>
          </w:tcPr>
          <w:p>
            <w:r>
              <w:t>FR-2, FR-10</w:t>
            </w:r>
          </w:p>
        </w:tc>
        <w:tc>
          <w:tcPr>
            <w:tcW w:type="dxa" w:w="2592"/>
          </w:tcPr>
          <w:p>
            <w:r>
              <w:t>Structured legal document</w:t>
            </w:r>
          </w:p>
        </w:tc>
        <w:tc>
          <w:tcPr>
            <w:tcW w:type="dxa" w:w="2592"/>
          </w:tcPr>
          <w:p>
            <w:r>
              <w:t>Generation and workflow testing</w:t>
            </w:r>
          </w:p>
        </w:tc>
      </w:tr>
      <w:tr>
        <w:tc>
          <w:tcPr>
            <w:tcW w:type="dxa" w:w="2592"/>
          </w:tcPr>
          <w:p>
            <w:r>
              <w:t>Preview / Editing</w:t>
            </w:r>
          </w:p>
        </w:tc>
        <w:tc>
          <w:tcPr>
            <w:tcW w:type="dxa" w:w="2592"/>
          </w:tcPr>
          <w:p>
            <w:r>
              <w:t>FR-3, FR-10</w:t>
            </w:r>
          </w:p>
        </w:tc>
        <w:tc>
          <w:tcPr>
            <w:tcW w:type="dxa" w:w="2592"/>
          </w:tcPr>
          <w:p>
            <w:r>
              <w:t>Editable document content</w:t>
            </w:r>
          </w:p>
        </w:tc>
        <w:tc>
          <w:tcPr>
            <w:tcW w:type="dxa" w:w="2592"/>
          </w:tcPr>
          <w:p>
            <w:r>
              <w:t>UI and editing testing</w:t>
            </w:r>
          </w:p>
        </w:tc>
      </w:tr>
      <w:tr>
        <w:tc>
          <w:tcPr>
            <w:tcW w:type="dxa" w:w="2592"/>
          </w:tcPr>
          <w:p>
            <w:r>
              <w:t>Templates</w:t>
            </w:r>
          </w:p>
        </w:tc>
        <w:tc>
          <w:tcPr>
            <w:tcW w:type="dxa" w:w="2592"/>
          </w:tcPr>
          <w:p>
            <w:r>
              <w:t>FR-4</w:t>
            </w:r>
          </w:p>
        </w:tc>
        <w:tc>
          <w:tcPr>
            <w:tcW w:type="dxa" w:w="2592"/>
          </w:tcPr>
          <w:p>
            <w:r>
              <w:t>Document-specific structure</w:t>
            </w:r>
          </w:p>
        </w:tc>
        <w:tc>
          <w:tcPr>
            <w:tcW w:type="dxa" w:w="2592"/>
          </w:tcPr>
          <w:p>
            <w:r>
              <w:t>Template testing</w:t>
            </w:r>
          </w:p>
        </w:tc>
      </w:tr>
      <w:tr>
        <w:tc>
          <w:tcPr>
            <w:tcW w:type="dxa" w:w="2592"/>
          </w:tcPr>
          <w:p>
            <w:r>
              <w:t>Exports</w:t>
            </w:r>
          </w:p>
        </w:tc>
        <w:tc>
          <w:tcPr>
            <w:tcW w:type="dxa" w:w="2592"/>
          </w:tcPr>
          <w:p>
            <w:r>
              <w:t>FR-5, FR-6, FR-7</w:t>
            </w:r>
          </w:p>
        </w:tc>
        <w:tc>
          <w:tcPr>
            <w:tcW w:type="dxa" w:w="2592"/>
          </w:tcPr>
          <w:p>
            <w:r>
              <w:t>DOCX / PDF / TXT files</w:t>
            </w:r>
          </w:p>
        </w:tc>
        <w:tc>
          <w:tcPr>
            <w:tcW w:type="dxa" w:w="2592"/>
          </w:tcPr>
          <w:p>
            <w:r>
              <w:t>File-opening and formatting testing</w:t>
            </w:r>
          </w:p>
        </w:tc>
      </w:tr>
      <w:tr>
        <w:tc>
          <w:tcPr>
            <w:tcW w:type="dxa" w:w="2592"/>
          </w:tcPr>
          <w:p>
            <w:r>
              <w:t>Formatting</w:t>
            </w:r>
          </w:p>
        </w:tc>
        <w:tc>
          <w:tcPr>
            <w:tcW w:type="dxa" w:w="2592"/>
          </w:tcPr>
          <w:p>
            <w:r>
              <w:t>FR-8</w:t>
            </w:r>
          </w:p>
        </w:tc>
        <w:tc>
          <w:tcPr>
            <w:tcW w:type="dxa" w:w="2592"/>
          </w:tcPr>
          <w:p>
            <w:r>
              <w:t>Structured clauses and terms</w:t>
            </w:r>
          </w:p>
        </w:tc>
        <w:tc>
          <w:tcPr>
            <w:tcW w:type="dxa" w:w="2592"/>
          </w:tcPr>
          <w:p>
            <w:r>
              <w:t>Content/format verification</w:t>
            </w:r>
          </w:p>
        </w:tc>
      </w:tr>
    </w:tbl>
    <w:p>
      <w:pPr>
        <w:pStyle w:val="Heading1"/>
      </w:pPr>
      <w:r>
        <w:t>6.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5184"/>
          </w:tcPr>
          <w:p>
            <w:r>
              <w:t>SWTID-2026-6529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184"/>
          </w:tcPr>
          <w:p>
            <w:r>
              <w:t>Sri Vijitha 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84"/>
          </w:tcPr>
          <w:p>
            <w:r>
              <w:t>Sree Harini P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84"/>
          </w:tcPr>
          <w:p>
            <w:r>
              <w:t>Subalakshmi P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184"/>
          </w:tcPr>
          <w:p>
            <w:r>
              <w:t>Sumaiya A</w:t>
            </w:r>
          </w:p>
        </w:tc>
      </w:tr>
    </w:tbl>
    <w:p>
      <w:pPr>
        <w:pStyle w:val="Heading1"/>
      </w:pPr>
      <w:r>
        <w:t>7. Approval /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184"/>
          </w:tcPr>
          <w:p>
            <w:r>
              <w:t>Sri Vijitha 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5184"/>
          </w:tcPr>
          <w:p>
            <w:r>
              <w:t>________________________________________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________________________________________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Faculty / Project Guide</w:t>
            </w:r>
          </w:p>
        </w:tc>
        <w:tc>
          <w:tcPr>
            <w:tcW w:type="dxa" w:w="5184"/>
          </w:tcPr>
          <w:p>
            <w:r>
              <w:t>________________________________________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5184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