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35E42" w14:textId="0DE0E92F" w:rsidR="009A711F" w:rsidRPr="009A711F" w:rsidRDefault="009A711F" w:rsidP="009A711F">
      <w:r w:rsidRPr="009A711F">
        <w:t xml:space="preserve">Here are </w:t>
      </w:r>
      <w:r w:rsidRPr="009A711F">
        <w:rPr>
          <w:b/>
          <w:bCs/>
        </w:rPr>
        <w:t>5 insights</w:t>
      </w:r>
      <w:r w:rsidRPr="009A711F">
        <w:t xml:space="preserve"> based on the </w:t>
      </w:r>
      <w:r w:rsidRPr="009A711F">
        <w:t>Super sales</w:t>
      </w:r>
      <w:r w:rsidRPr="009A711F">
        <w:t xml:space="preserve"> Dashboard </w:t>
      </w:r>
      <w:r>
        <w:t>:</w:t>
      </w:r>
    </w:p>
    <w:p w14:paraId="7913E86C" w14:textId="77777777" w:rsidR="009A711F" w:rsidRPr="009A711F" w:rsidRDefault="009A711F" w:rsidP="009A711F">
      <w:pPr>
        <w:numPr>
          <w:ilvl w:val="0"/>
          <w:numId w:val="1"/>
        </w:numPr>
      </w:pPr>
      <w:r w:rsidRPr="009A711F">
        <w:rPr>
          <w:b/>
          <w:bCs/>
        </w:rPr>
        <w:t>Overall Sales Performance</w:t>
      </w:r>
    </w:p>
    <w:p w14:paraId="0BC862AF" w14:textId="77777777" w:rsidR="009A711F" w:rsidRPr="009A711F" w:rsidRDefault="009A711F" w:rsidP="009A711F">
      <w:pPr>
        <w:numPr>
          <w:ilvl w:val="1"/>
          <w:numId w:val="1"/>
        </w:numPr>
      </w:pPr>
      <w:r w:rsidRPr="009A711F">
        <w:t xml:space="preserve">The total sales reached </w:t>
      </w:r>
      <w:r w:rsidRPr="009A711F">
        <w:rPr>
          <w:b/>
          <w:bCs/>
        </w:rPr>
        <w:t>10.03M</w:t>
      </w:r>
      <w:r w:rsidRPr="009A711F">
        <w:t xml:space="preserve">, with around </w:t>
      </w:r>
      <w:r w:rsidRPr="009A711F">
        <w:rPr>
          <w:b/>
          <w:bCs/>
        </w:rPr>
        <w:t>99K total quantities sold</w:t>
      </w:r>
      <w:r w:rsidRPr="009A711F">
        <w:t>, showing a strong sales volume overall.</w:t>
      </w:r>
    </w:p>
    <w:p w14:paraId="217E9956" w14:textId="77777777" w:rsidR="009A711F" w:rsidRPr="009A711F" w:rsidRDefault="009A711F" w:rsidP="009A711F">
      <w:pPr>
        <w:numPr>
          <w:ilvl w:val="0"/>
          <w:numId w:val="1"/>
        </w:numPr>
      </w:pPr>
      <w:r w:rsidRPr="009A711F">
        <w:rPr>
          <w:b/>
          <w:bCs/>
        </w:rPr>
        <w:t>Yearly Trend</w:t>
      </w:r>
    </w:p>
    <w:p w14:paraId="10CD2FD8" w14:textId="77777777" w:rsidR="009A711F" w:rsidRPr="009A711F" w:rsidRDefault="009A711F" w:rsidP="009A711F">
      <w:pPr>
        <w:numPr>
          <w:ilvl w:val="1"/>
          <w:numId w:val="1"/>
        </w:numPr>
      </w:pPr>
      <w:r w:rsidRPr="009A711F">
        <w:t xml:space="preserve">Sales peaked in </w:t>
      </w:r>
      <w:r w:rsidRPr="009A711F">
        <w:rPr>
          <w:b/>
          <w:bCs/>
        </w:rPr>
        <w:t>2004</w:t>
      </w:r>
      <w:r w:rsidRPr="009A711F">
        <w:t xml:space="preserve"> (~5M) but dropped significantly in </w:t>
      </w:r>
      <w:r w:rsidRPr="009A711F">
        <w:rPr>
          <w:b/>
          <w:bCs/>
        </w:rPr>
        <w:t>2005</w:t>
      </w:r>
      <w:r w:rsidRPr="009A711F">
        <w:t xml:space="preserve"> (~2M), indicating possible external market factors or reduced demand.</w:t>
      </w:r>
    </w:p>
    <w:p w14:paraId="2AB11C67" w14:textId="77777777" w:rsidR="009A711F" w:rsidRPr="009A711F" w:rsidRDefault="009A711F" w:rsidP="009A711F">
      <w:pPr>
        <w:numPr>
          <w:ilvl w:val="0"/>
          <w:numId w:val="1"/>
        </w:numPr>
      </w:pPr>
      <w:r w:rsidRPr="009A711F">
        <w:rPr>
          <w:b/>
          <w:bCs/>
        </w:rPr>
        <w:t>Regional Insights</w:t>
      </w:r>
    </w:p>
    <w:p w14:paraId="679B7854" w14:textId="77777777" w:rsidR="009A711F" w:rsidRPr="009A711F" w:rsidRDefault="009A711F" w:rsidP="009A711F">
      <w:pPr>
        <w:numPr>
          <w:ilvl w:val="1"/>
          <w:numId w:val="1"/>
        </w:numPr>
      </w:pPr>
      <w:r w:rsidRPr="009A711F">
        <w:t xml:space="preserve">The </w:t>
      </w:r>
      <w:r w:rsidRPr="009A711F">
        <w:rPr>
          <w:b/>
          <w:bCs/>
        </w:rPr>
        <w:t>West region</w:t>
      </w:r>
      <w:r w:rsidRPr="009A711F">
        <w:t xml:space="preserve"> recorded the </w:t>
      </w:r>
      <w:r w:rsidRPr="009A711F">
        <w:rPr>
          <w:b/>
          <w:bCs/>
        </w:rPr>
        <w:t>highest sales</w:t>
      </w:r>
      <w:r w:rsidRPr="009A711F">
        <w:t xml:space="preserve">, contributing around </w:t>
      </w:r>
      <w:r w:rsidRPr="009A711F">
        <w:rPr>
          <w:b/>
          <w:bCs/>
        </w:rPr>
        <w:t>35%</w:t>
      </w:r>
      <w:r w:rsidRPr="009A711F">
        <w:t xml:space="preserve"> of total revenue, making it the most profitable market.</w:t>
      </w:r>
    </w:p>
    <w:p w14:paraId="52641158" w14:textId="77777777" w:rsidR="009A711F" w:rsidRPr="009A711F" w:rsidRDefault="009A711F" w:rsidP="009A711F">
      <w:pPr>
        <w:numPr>
          <w:ilvl w:val="0"/>
          <w:numId w:val="1"/>
        </w:numPr>
      </w:pPr>
      <w:r w:rsidRPr="009A711F">
        <w:rPr>
          <w:b/>
          <w:bCs/>
        </w:rPr>
        <w:t>Product Line Contribution</w:t>
      </w:r>
    </w:p>
    <w:p w14:paraId="63FA4D36" w14:textId="77777777" w:rsidR="009A711F" w:rsidRPr="009A711F" w:rsidRDefault="009A711F" w:rsidP="009A711F">
      <w:pPr>
        <w:numPr>
          <w:ilvl w:val="1"/>
          <w:numId w:val="1"/>
        </w:numPr>
      </w:pPr>
      <w:r w:rsidRPr="009A711F">
        <w:rPr>
          <w:b/>
          <w:bCs/>
        </w:rPr>
        <w:t>Classic Cars</w:t>
      </w:r>
      <w:r w:rsidRPr="009A711F">
        <w:t xml:space="preserve"> dominate sales with </w:t>
      </w:r>
      <w:r w:rsidRPr="009A711F">
        <w:rPr>
          <w:b/>
          <w:bCs/>
        </w:rPr>
        <w:t>39% share (~3.92M)</w:t>
      </w:r>
      <w:r w:rsidRPr="009A711F">
        <w:t xml:space="preserve">, followed by </w:t>
      </w:r>
      <w:r w:rsidRPr="009A711F">
        <w:rPr>
          <w:b/>
          <w:bCs/>
        </w:rPr>
        <w:t>Vintage Cars (18.97%)</w:t>
      </w:r>
      <w:r w:rsidRPr="009A711F">
        <w:t>. Other categories like Trains and Ships have minimal contributions (&lt;3%).</w:t>
      </w:r>
    </w:p>
    <w:p w14:paraId="1470EE35" w14:textId="77777777" w:rsidR="009A711F" w:rsidRPr="009A711F" w:rsidRDefault="009A711F" w:rsidP="009A711F">
      <w:pPr>
        <w:numPr>
          <w:ilvl w:val="0"/>
          <w:numId w:val="1"/>
        </w:numPr>
      </w:pPr>
      <w:r w:rsidRPr="009A711F">
        <w:rPr>
          <w:b/>
          <w:bCs/>
        </w:rPr>
        <w:t>Seasonal Demand</w:t>
      </w:r>
    </w:p>
    <w:p w14:paraId="4B6F15B6" w14:textId="77777777" w:rsidR="009A711F" w:rsidRPr="009A711F" w:rsidRDefault="009A711F" w:rsidP="009A711F">
      <w:pPr>
        <w:numPr>
          <w:ilvl w:val="1"/>
          <w:numId w:val="1"/>
        </w:numPr>
      </w:pPr>
      <w:r w:rsidRPr="009A711F">
        <w:t xml:space="preserve">Sales peaked in </w:t>
      </w:r>
      <w:r w:rsidRPr="009A711F">
        <w:rPr>
          <w:b/>
          <w:bCs/>
        </w:rPr>
        <w:t>December</w:t>
      </w:r>
      <w:r w:rsidRPr="009A711F">
        <w:t>, highlighting strong year-end demand and potential seasonality trends that could guide promotional strategies.</w:t>
      </w:r>
    </w:p>
    <w:p w14:paraId="2E32408C" w14:textId="77777777" w:rsidR="00AB3095" w:rsidRPr="009A711F" w:rsidRDefault="00AB3095" w:rsidP="009A711F"/>
    <w:sectPr w:rsidR="00AB3095" w:rsidRPr="009A7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DD0754"/>
    <w:multiLevelType w:val="multilevel"/>
    <w:tmpl w:val="89F28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5915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11F"/>
    <w:rsid w:val="0011799C"/>
    <w:rsid w:val="002E5467"/>
    <w:rsid w:val="009A711F"/>
    <w:rsid w:val="00AB3095"/>
    <w:rsid w:val="00DA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FD7A"/>
  <w15:chartTrackingRefBased/>
  <w15:docId w15:val="{1004AF00-277D-44D3-A00C-04C1A4DA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1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1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1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1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1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1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1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1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1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1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1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Sriya Venugopal</dc:creator>
  <cp:keywords/>
  <dc:description/>
  <cp:lastModifiedBy>Sriya Venugopal</cp:lastModifiedBy>
  <cp:revision>1</cp:revision>
  <dcterms:created xsi:type="dcterms:W3CDTF">2025-10-03T05:35:00Z</dcterms:created>
  <dcterms:modified xsi:type="dcterms:W3CDTF">2025-10-03T05:38:00Z</dcterms:modified>
</cp:coreProperties>
</file>